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3F5962">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cs="仿宋"/>
          <w:b w:val="0"/>
          <w:bCs/>
          <w:snapToGrid w:val="0"/>
          <w:color w:val="auto"/>
          <w:sz w:val="24"/>
          <w:szCs w:val="21"/>
        </w:rPr>
      </w:pPr>
      <w:permStart w:id="0" w:edGrp="everyone"/>
      <w:permEnd w:id="0"/>
    </w:p>
    <w:p w14:paraId="029A3545">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cs="仿宋"/>
          <w:b w:val="0"/>
          <w:bCs/>
          <w:snapToGrid w:val="0"/>
          <w:color w:val="auto"/>
          <w:sz w:val="24"/>
          <w:szCs w:val="21"/>
        </w:rPr>
      </w:pPr>
    </w:p>
    <w:p w14:paraId="4A835940">
      <w:pPr>
        <w:keepNext w:val="0"/>
        <w:keepLines w:val="0"/>
        <w:pageBreakBefore w:val="0"/>
        <w:widowControl w:val="0"/>
        <w:tabs>
          <w:tab w:val="left" w:pos="3839"/>
        </w:tabs>
        <w:kinsoku/>
        <w:wordWrap/>
        <w:overflowPunct/>
        <w:topLinePunct w:val="0"/>
        <w:autoSpaceDE/>
        <w:autoSpaceDN/>
        <w:bidi w:val="0"/>
        <w:adjustRightInd w:val="0"/>
        <w:snapToGrid w:val="0"/>
        <w:spacing w:before="0" w:beforeLines="100" w:after="0" w:afterLines="100" w:line="300" w:lineRule="auto"/>
        <w:ind w:right="0"/>
        <w:jc w:val="center"/>
        <w:textAlignment w:val="auto"/>
        <w:rPr>
          <w:rFonts w:ascii="Times New Roman" w:hAnsi="Times New Roman" w:eastAsia="宋体"/>
          <w:b w:val="0"/>
          <w:sz w:val="24"/>
        </w:rPr>
      </w:pPr>
      <w:permStart w:id="1" w:edGrp="everyone"/>
      <w:r>
        <w:rPr>
          <w:rFonts w:hint="eastAsia" w:ascii="Times New Roman" w:hAnsi="Times New Roman" w:eastAsia="黑体"/>
          <w:b w:val="0"/>
          <w:color w:val="0000FF"/>
          <w:sz w:val="30"/>
        </w:rPr>
        <w:t>单击此处输入文字</w:t>
      </w:r>
      <w:permEnd w:id="1"/>
    </w:p>
    <w:p w14:paraId="5C51B800">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（招标编号：</w:t>
      </w:r>
      <w:permStart w:id="2" w:edGrp="everyone"/>
      <w:r>
        <w:rPr>
          <w:rFonts w:hint="eastAsia" w:ascii="Times New Roman" w:hAnsi="Times New Roman" w:eastAsia="宋体"/>
          <w:b w:val="0"/>
          <w:color w:val="0000FF"/>
          <w:sz w:val="24"/>
        </w:rPr>
        <w:t>招标代理机构填写</w:t>
      </w:r>
      <w:permEnd w:id="2"/>
      <w:r>
        <w:rPr>
          <w:rFonts w:hint="eastAsia" w:ascii="Times New Roman" w:hAnsi="Times New Roman" w:eastAsia="宋体" w:cs="仿宋"/>
          <w:b w:val="0"/>
          <w:bCs/>
          <w:color w:val="auto"/>
          <w:sz w:val="24"/>
          <w:szCs w:val="21"/>
        </w:rPr>
        <w:t>）</w:t>
      </w:r>
    </w:p>
    <w:p w14:paraId="409D1F15">
      <w:pPr>
        <w:pStyle w:val="18"/>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hint="eastAsia" w:ascii="Times New Roman" w:hAnsi="Times New Roman" w:eastAsia="宋体" w:cs="黑体"/>
          <w:b w:val="0"/>
          <w:bCs/>
          <w:color w:val="auto"/>
          <w:sz w:val="24"/>
          <w:szCs w:val="36"/>
        </w:rPr>
      </w:pPr>
    </w:p>
    <w:p w14:paraId="489321A5">
      <w:pPr>
        <w:pStyle w:val="18"/>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hint="eastAsia" w:ascii="Times New Roman" w:hAnsi="Times New Roman" w:eastAsia="宋体" w:cs="黑体"/>
          <w:b w:val="0"/>
          <w:bCs/>
          <w:color w:val="auto"/>
          <w:sz w:val="24"/>
          <w:szCs w:val="36"/>
        </w:rPr>
      </w:pPr>
    </w:p>
    <w:p w14:paraId="471A55A0">
      <w:pPr>
        <w:pStyle w:val="18"/>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hint="eastAsia" w:ascii="Times New Roman" w:hAnsi="Times New Roman" w:eastAsia="宋体" w:cs="黑体"/>
          <w:b w:val="0"/>
          <w:bCs/>
          <w:color w:val="auto"/>
          <w:sz w:val="24"/>
          <w:szCs w:val="36"/>
        </w:rPr>
      </w:pPr>
    </w:p>
    <w:p w14:paraId="07890346">
      <w:pPr>
        <w:pStyle w:val="18"/>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hint="eastAsia" w:ascii="Times New Roman" w:hAnsi="Times New Roman" w:eastAsia="宋体" w:cs="黑体"/>
          <w:b w:val="0"/>
          <w:bCs/>
          <w:color w:val="auto"/>
          <w:sz w:val="24"/>
          <w:szCs w:val="36"/>
        </w:rPr>
      </w:pPr>
    </w:p>
    <w:p w14:paraId="65846FF4">
      <w:pPr>
        <w:pStyle w:val="18"/>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hint="eastAsia" w:ascii="Times New Roman" w:hAnsi="Times New Roman" w:eastAsia="宋体" w:cs="黑体"/>
          <w:b w:val="0"/>
          <w:bCs/>
          <w:color w:val="auto"/>
          <w:sz w:val="24"/>
          <w:szCs w:val="36"/>
        </w:rPr>
      </w:pPr>
    </w:p>
    <w:p w14:paraId="010A4AD8">
      <w:pPr>
        <w:pStyle w:val="18"/>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hint="eastAsia" w:ascii="Times New Roman" w:hAnsi="Times New Roman" w:eastAsia="宋体" w:cs="黑体"/>
          <w:b w:val="0"/>
          <w:bCs/>
          <w:color w:val="auto"/>
          <w:sz w:val="24"/>
          <w:szCs w:val="36"/>
        </w:rPr>
      </w:pPr>
    </w:p>
    <w:p w14:paraId="688081A9">
      <w:pPr>
        <w:pStyle w:val="18"/>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hint="eastAsia" w:ascii="Times New Roman" w:hAnsi="Times New Roman" w:eastAsia="宋体" w:cs="黑体"/>
          <w:b w:val="0"/>
          <w:bCs/>
          <w:color w:val="auto"/>
          <w:sz w:val="24"/>
          <w:szCs w:val="36"/>
        </w:rPr>
      </w:pPr>
    </w:p>
    <w:p w14:paraId="31335832">
      <w:pPr>
        <w:pStyle w:val="18"/>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hint="eastAsia" w:ascii="Times New Roman" w:hAnsi="Times New Roman" w:eastAsia="宋体" w:cs="黑体"/>
          <w:b w:val="0"/>
          <w:bCs/>
          <w:color w:val="auto"/>
          <w:sz w:val="24"/>
          <w:szCs w:val="36"/>
        </w:rPr>
      </w:pPr>
    </w:p>
    <w:p w14:paraId="2920335F">
      <w:pPr>
        <w:pStyle w:val="18"/>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hint="eastAsia" w:ascii="Times New Roman" w:hAnsi="Times New Roman" w:eastAsia="宋体" w:cs="黑体"/>
          <w:b w:val="0"/>
          <w:bCs/>
          <w:color w:val="auto"/>
          <w:sz w:val="24"/>
          <w:szCs w:val="36"/>
        </w:rPr>
      </w:pPr>
    </w:p>
    <w:p w14:paraId="2DF84072">
      <w:pPr>
        <w:pStyle w:val="18"/>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hint="eastAsia" w:ascii="Times New Roman" w:hAnsi="Times New Roman" w:eastAsia="宋体" w:cs="黑体"/>
          <w:b w:val="0"/>
          <w:bCs/>
          <w:color w:val="auto"/>
          <w:sz w:val="24"/>
          <w:szCs w:val="36"/>
        </w:rPr>
      </w:pPr>
    </w:p>
    <w:p w14:paraId="12FCEBB0">
      <w:pPr>
        <w:pStyle w:val="18"/>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hint="eastAsia" w:ascii="Times New Roman" w:hAnsi="Times New Roman" w:eastAsia="宋体" w:cs="黑体"/>
          <w:b w:val="0"/>
          <w:bCs/>
          <w:color w:val="auto"/>
          <w:sz w:val="24"/>
          <w:szCs w:val="36"/>
        </w:rPr>
      </w:pPr>
    </w:p>
    <w:p w14:paraId="2C00FA11">
      <w:pPr>
        <w:pStyle w:val="18"/>
        <w:pageBreakBefore w:val="0"/>
        <w:widowControl w:val="0"/>
        <w:kinsoku/>
        <w:wordWrap/>
        <w:overflowPunct/>
        <w:topLinePunct w:val="0"/>
        <w:autoSpaceDE/>
        <w:autoSpaceDN/>
        <w:bidi w:val="0"/>
        <w:adjustRightInd w:val="0"/>
        <w:snapToGrid w:val="0"/>
        <w:spacing w:line="300" w:lineRule="auto"/>
        <w:ind w:firstLine="600" w:firstLineChars="200"/>
        <w:jc w:val="center"/>
        <w:textAlignment w:val="auto"/>
        <w:rPr>
          <w:rFonts w:hint="eastAsia" w:ascii="Times New Roman" w:hAnsi="Times New Roman" w:eastAsia="黑体" w:cs="仿宋"/>
          <w:b w:val="0"/>
          <w:bCs/>
          <w:color w:val="auto"/>
          <w:sz w:val="30"/>
          <w:szCs w:val="32"/>
          <w:lang w:val="zh-CN" w:eastAsia="zh-CN" w:bidi="zh-CN"/>
        </w:rPr>
      </w:pPr>
      <w:r>
        <w:rPr>
          <w:rFonts w:hint="eastAsia" w:ascii="Times New Roman" w:hAnsi="Times New Roman" w:eastAsia="黑体" w:cs="仿宋"/>
          <w:b w:val="0"/>
          <w:bCs/>
          <w:color w:val="auto"/>
          <w:sz w:val="30"/>
          <w:szCs w:val="32"/>
          <w:lang w:val="zh-CN" w:eastAsia="zh-CN" w:bidi="zh-CN"/>
        </w:rPr>
        <w:t>招标文件</w:t>
      </w:r>
    </w:p>
    <w:p w14:paraId="294E9BF2">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60ED2465">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031D6AF9">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1B070F66">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1E43D71C">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3398324D">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68BB2ECD">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6573C6E5">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1AFD2DA1">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75418AC1">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5E305E30">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3CA90E9A">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29C55F70">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694D6075">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634D4D2F">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077318F1">
      <w:pPr>
        <w:pStyle w:val="22"/>
        <w:pageBreakBefore w:val="0"/>
        <w:widowControl w:val="0"/>
        <w:kinsoku/>
        <w:wordWrap/>
        <w:overflowPunct/>
        <w:topLinePunct w:val="0"/>
        <w:autoSpaceDE/>
        <w:autoSpaceDN/>
        <w:bidi w:val="0"/>
        <w:adjustRightInd w:val="0"/>
        <w:snapToGrid w:val="0"/>
        <w:spacing w:after="0" w:line="300" w:lineRule="auto"/>
        <w:ind w:left="0" w:leftChars="0" w:firstLine="0" w:firstLineChars="0"/>
        <w:jc w:val="both"/>
        <w:textAlignment w:val="auto"/>
        <w:rPr>
          <w:rFonts w:hint="eastAsia" w:ascii="Times New Roman" w:hAnsi="Times New Roman" w:eastAsia="宋体" w:cs="仿宋"/>
          <w:b w:val="0"/>
          <w:bCs/>
          <w:color w:val="auto"/>
          <w:sz w:val="24"/>
          <w:szCs w:val="21"/>
        </w:rPr>
      </w:pPr>
    </w:p>
    <w:p w14:paraId="654EEF41">
      <w:pPr>
        <w:pageBreakBefore w:val="0"/>
        <w:widowControl w:val="0"/>
        <w:tabs>
          <w:tab w:val="left" w:pos="2593"/>
        </w:tabs>
        <w:kinsoku/>
        <w:wordWrap/>
        <w:overflowPunct/>
        <w:topLinePunct w:val="0"/>
        <w:autoSpaceDE/>
        <w:autoSpaceDN/>
        <w:bidi w:val="0"/>
        <w:adjustRightInd w:val="0"/>
        <w:snapToGrid w:val="0"/>
        <w:spacing w:before="1" w:line="300" w:lineRule="auto"/>
        <w:ind w:right="0"/>
        <w:jc w:val="center"/>
        <w:textAlignment w:val="auto"/>
        <w:rPr>
          <w:rFonts w:ascii="Times New Roman" w:hAnsi="Times New Roman" w:eastAsia="宋体"/>
          <w:b w:val="0"/>
          <w:i w:val="0"/>
          <w:sz w:val="24"/>
        </w:rPr>
      </w:pPr>
      <w:r>
        <w:rPr>
          <w:rFonts w:ascii="Times New Roman" w:hAnsi="Times New Roman" w:eastAsia="宋体"/>
          <w:b w:val="0"/>
          <w:i w:val="0"/>
          <w:sz w:val="24"/>
        </w:rPr>
        <w:t>招标人：</w:t>
      </w:r>
      <w:permStart w:id="3" w:edGrp="everyone"/>
      <w:r>
        <w:rPr>
          <w:rFonts w:hint="eastAsia" w:ascii="Times New Roman" w:hAnsi="Times New Roman" w:eastAsia="宋体"/>
          <w:b w:val="0"/>
          <w:i w:val="0"/>
          <w:color w:val="0000FF"/>
          <w:sz w:val="24"/>
        </w:rPr>
        <w:t>单击此处输入文字</w:t>
      </w:r>
      <w:permEnd w:id="3"/>
    </w:p>
    <w:p w14:paraId="7CB66DE0">
      <w:pPr>
        <w:pStyle w:val="5"/>
        <w:pageBreakBefore w:val="0"/>
        <w:widowControl w:val="0"/>
        <w:kinsoku/>
        <w:wordWrap/>
        <w:overflowPunct/>
        <w:topLinePunct w:val="0"/>
        <w:autoSpaceDE/>
        <w:autoSpaceDN/>
        <w:bidi w:val="0"/>
        <w:adjustRightInd w:val="0"/>
        <w:snapToGrid w:val="0"/>
        <w:spacing w:before="7" w:line="300" w:lineRule="auto"/>
        <w:jc w:val="center"/>
        <w:textAlignment w:val="auto"/>
        <w:rPr>
          <w:rFonts w:ascii="Times New Roman" w:hAnsi="Times New Roman" w:eastAsia="宋体"/>
          <w:b w:val="0"/>
          <w:sz w:val="24"/>
        </w:rPr>
      </w:pPr>
      <w:r>
        <w:rPr>
          <w:rFonts w:hint="eastAsia" w:ascii="Times New Roman" w:hAnsi="Times New Roman"/>
          <w:b w:val="0"/>
          <w:i w:val="0"/>
          <w:sz w:val="24"/>
          <w:lang w:val="en-US" w:eastAsia="zh-CN"/>
        </w:rPr>
        <w:t>招标代理机构：</w:t>
      </w:r>
      <w:permStart w:id="4" w:edGrp="everyone"/>
      <w:r>
        <w:rPr>
          <w:rFonts w:hint="eastAsia" w:ascii="Times New Roman" w:hAnsi="Times New Roman"/>
          <w:b w:val="0"/>
          <w:i w:val="0"/>
          <w:color w:val="0000FF"/>
          <w:sz w:val="24"/>
          <w:lang w:val="en-US" w:eastAsia="zh-CN"/>
        </w:rPr>
        <w:t>招标代理机构填写</w:t>
      </w:r>
    </w:p>
    <w:p w14:paraId="6F917D8C">
      <w:pPr>
        <w:pageBreakBefore w:val="0"/>
        <w:widowControl w:val="0"/>
        <w:kinsoku/>
        <w:wordWrap/>
        <w:overflowPunct/>
        <w:topLinePunct w:val="0"/>
        <w:autoSpaceDE/>
        <w:autoSpaceDN/>
        <w:bidi w:val="0"/>
        <w:adjustRightInd w:val="0"/>
        <w:snapToGrid w:val="0"/>
        <w:spacing w:after="0" w:line="300" w:lineRule="auto"/>
        <w:ind w:right="0"/>
        <w:jc w:val="center"/>
        <w:textAlignment w:val="auto"/>
        <w:rPr>
          <w:rFonts w:hint="eastAsia" w:ascii="Times New Roman" w:hAnsi="Times New Roman" w:eastAsia="宋体" w:cs="仿宋"/>
          <w:b w:val="0"/>
          <w:bCs/>
          <w:i w:val="0"/>
          <w:color w:val="0000FF"/>
          <w:sz w:val="24"/>
          <w:szCs w:val="21"/>
          <w:u w:val="single"/>
        </w:rPr>
      </w:pPr>
      <w:r>
        <w:rPr>
          <w:rFonts w:hint="eastAsia" w:ascii="Times New Roman" w:hAnsi="Times New Roman" w:eastAsia="宋体" w:cs="仿宋"/>
          <w:b w:val="0"/>
          <w:bCs/>
          <w:i w:val="0"/>
          <w:color w:val="0000FF"/>
          <w:sz w:val="24"/>
          <w:szCs w:val="21"/>
          <w:u w:val="single"/>
        </w:rPr>
        <w:t>年月日</w:t>
      </w:r>
    </w:p>
    <w:permEnd w:id="4"/>
    <w:p w14:paraId="16E30B32">
      <w:pPr>
        <w:pStyle w:val="5"/>
        <w:pageBreakBefore w:val="0"/>
        <w:widowControl w:val="0"/>
        <w:kinsoku/>
        <w:wordWrap/>
        <w:overflowPunct/>
        <w:topLinePunct w:val="0"/>
        <w:autoSpaceDE/>
        <w:autoSpaceDN/>
        <w:bidi w:val="0"/>
        <w:adjustRightInd w:val="0"/>
        <w:snapToGrid w:val="0"/>
        <w:spacing w:before="7" w:line="300" w:lineRule="auto"/>
        <w:jc w:val="center"/>
        <w:textAlignment w:val="auto"/>
        <w:rPr>
          <w:rFonts w:hint="default" w:ascii="Times New Roman" w:hAnsi="Times New Roman" w:eastAsia="宋体"/>
          <w:b w:val="0"/>
          <w:i w:val="0"/>
          <w:sz w:val="24"/>
          <w:lang w:val="en-US" w:eastAsia="zh-CN"/>
        </w:rPr>
      </w:pPr>
    </w:p>
    <w:p w14:paraId="62914C97">
      <w:pPr>
        <w:pStyle w:val="28"/>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firstLine="600" w:firstLineChars="200"/>
        <w:jc w:val="center"/>
        <w:textAlignment w:val="auto"/>
        <w:rPr>
          <w:rFonts w:hint="default" w:ascii="Times New Roman" w:hAnsi="Times New Roman" w:eastAsia="黑体" w:cs="黑体"/>
          <w:b w:val="0"/>
          <w:bCs/>
          <w:color w:val="auto"/>
          <w:sz w:val="30"/>
          <w:szCs w:val="32"/>
          <w:lang w:val="en-US" w:eastAsia="zh-CN"/>
        </w:rPr>
      </w:pPr>
      <w:r>
        <w:rPr>
          <w:rFonts w:hint="eastAsia" w:ascii="Times New Roman" w:hAnsi="Times New Roman" w:eastAsia="黑体" w:cs="黑体"/>
          <w:b w:val="0"/>
          <w:bCs/>
          <w:color w:val="auto"/>
          <w:sz w:val="30"/>
          <w:szCs w:val="32"/>
          <w:lang w:val="en-US" w:eastAsia="zh-CN"/>
        </w:rPr>
        <w:t>目录</w:t>
      </w:r>
    </w:p>
    <w:p w14:paraId="3B995302">
      <w:pPr>
        <w:numPr>
          <w:ilvl w:val="0"/>
          <w:numId w:val="0"/>
        </w:numPr>
        <w:adjustRightInd w:val="0"/>
        <w:snapToGrid w:val="0"/>
        <w:spacing w:line="300" w:lineRule="auto"/>
        <w:ind w:firstLine="480" w:firstLineChars="200"/>
        <w:jc w:val="both"/>
        <w:rPr>
          <w:rFonts w:hint="eastAsia" w:ascii="Times New Roman" w:hAnsi="Times New Roman" w:eastAsia="宋体" w:cs="仿宋"/>
          <w:b w:val="0"/>
          <w:bCs/>
          <w:color w:val="auto"/>
          <w:sz w:val="24"/>
          <w:szCs w:val="21"/>
          <w:lang w:val="en-US" w:eastAsia="zh-CN" w:bidi="zh-CN"/>
        </w:rPr>
      </w:pPr>
      <w:r>
        <w:rPr>
          <w:rFonts w:hint="eastAsia" w:ascii="Times New Roman" w:hAnsi="Times New Roman" w:eastAsia="宋体" w:cs="仿宋"/>
          <w:b w:val="0"/>
          <w:bCs/>
          <w:color w:val="auto"/>
          <w:sz w:val="24"/>
          <w:szCs w:val="21"/>
          <w:lang w:val="en-US" w:eastAsia="zh-CN" w:bidi="zh-CN"/>
        </w:rPr>
        <w:t>第一章招标公告</w:t>
      </w:r>
    </w:p>
    <w:p w14:paraId="585585ED">
      <w:pPr>
        <w:numPr>
          <w:ilvl w:val="-1"/>
          <w:numId w:val="0"/>
        </w:numPr>
        <w:adjustRightInd w:val="0"/>
        <w:snapToGrid w:val="0"/>
        <w:spacing w:line="300" w:lineRule="auto"/>
        <w:ind w:firstLine="480" w:firstLineChars="200"/>
        <w:jc w:val="both"/>
        <w:rPr>
          <w:rFonts w:hint="default" w:ascii="Times New Roman" w:hAnsi="Times New Roman" w:eastAsia="宋体" w:cs="仿宋"/>
          <w:b w:val="0"/>
          <w:bCs/>
          <w:color w:val="auto"/>
          <w:sz w:val="24"/>
          <w:szCs w:val="21"/>
          <w:lang w:val="en-US" w:eastAsia="zh-CN" w:bidi="zh-CN"/>
        </w:rPr>
      </w:pPr>
      <w:r>
        <w:rPr>
          <w:rFonts w:hint="eastAsia" w:ascii="Times New Roman" w:hAnsi="Times New Roman" w:eastAsia="宋体" w:cs="仿宋"/>
          <w:b w:val="0"/>
          <w:bCs/>
          <w:color w:val="auto"/>
          <w:sz w:val="24"/>
          <w:szCs w:val="21"/>
          <w:lang w:val="en-US" w:eastAsia="zh-CN" w:bidi="zh-CN"/>
        </w:rPr>
        <w:t>第二章投标人须知</w:t>
      </w:r>
    </w:p>
    <w:p w14:paraId="789CE573">
      <w:pPr>
        <w:pStyle w:val="10"/>
        <w:pageBreakBefore w:val="0"/>
        <w:widowControl w:val="0"/>
        <w:tabs>
          <w:tab w:val="right" w:leader="dot" w:pos="8640"/>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lang w:val="en-US" w:eastAsia="zh-CN" w:bidi="zh-CN"/>
        </w:rPr>
      </w:pPr>
      <w:r>
        <w:rPr>
          <w:rFonts w:hint="eastAsia" w:ascii="Times New Roman" w:hAnsi="Times New Roman" w:eastAsia="宋体" w:cs="仿宋"/>
          <w:b w:val="0"/>
          <w:bCs/>
          <w:color w:val="auto"/>
          <w:sz w:val="24"/>
          <w:szCs w:val="21"/>
          <w:lang w:val="en-US" w:eastAsia="zh-CN" w:bidi="zh-CN"/>
        </w:rPr>
        <w:t>第三章评标办法</w:t>
      </w:r>
    </w:p>
    <w:p w14:paraId="2080EFF8">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lang w:val="en-US" w:eastAsia="zh-CN" w:bidi="zh-CN"/>
        </w:rPr>
      </w:pPr>
      <w:r>
        <w:rPr>
          <w:rFonts w:hint="eastAsia" w:ascii="Times New Roman" w:hAnsi="Times New Roman" w:eastAsia="宋体" w:cs="仿宋"/>
          <w:b w:val="0"/>
          <w:bCs/>
          <w:color w:val="auto"/>
          <w:sz w:val="24"/>
          <w:szCs w:val="21"/>
          <w:lang w:val="en-US" w:eastAsia="zh-CN" w:bidi="zh-CN"/>
        </w:rPr>
        <w:t>第四章合同条款及格式</w:t>
      </w:r>
    </w:p>
    <w:p w14:paraId="5333BAC1">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lang w:val="en-US" w:eastAsia="zh-CN" w:bidi="zh-CN"/>
        </w:rPr>
      </w:pPr>
      <w:r>
        <w:rPr>
          <w:rFonts w:hint="eastAsia" w:ascii="Times New Roman" w:hAnsi="Times New Roman" w:eastAsia="宋体" w:cs="仿宋"/>
          <w:b w:val="0"/>
          <w:bCs/>
          <w:color w:val="auto"/>
          <w:sz w:val="24"/>
          <w:szCs w:val="21"/>
          <w:lang w:val="en-US" w:eastAsia="zh-CN" w:bidi="zh-CN"/>
        </w:rPr>
        <w:t>第五章供货要求</w:t>
      </w:r>
    </w:p>
    <w:p w14:paraId="0CD8FD0B">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default" w:ascii="Times New Roman" w:hAnsi="Times New Roman" w:eastAsia="宋体" w:cs="仿宋"/>
          <w:b w:val="0"/>
          <w:bCs/>
          <w:color w:val="auto"/>
          <w:sz w:val="24"/>
          <w:szCs w:val="21"/>
          <w:lang w:val="en-US" w:eastAsia="zh-CN" w:bidi="zh-CN"/>
        </w:rPr>
      </w:pPr>
      <w:r>
        <w:rPr>
          <w:rFonts w:hint="eastAsia" w:ascii="Times New Roman" w:hAnsi="Times New Roman" w:eastAsia="宋体" w:cs="仿宋"/>
          <w:b w:val="0"/>
          <w:bCs/>
          <w:color w:val="auto"/>
          <w:sz w:val="24"/>
          <w:szCs w:val="21"/>
          <w:lang w:val="en-US" w:eastAsia="zh-CN" w:bidi="zh-CN"/>
        </w:rPr>
        <w:t>第六章投标文件格式</w:t>
      </w:r>
    </w:p>
    <w:p w14:paraId="50ECC6B2">
      <w:pPr>
        <w:pStyle w:val="10"/>
        <w:pageBreakBefore w:val="0"/>
        <w:widowControl w:val="0"/>
        <w:tabs>
          <w:tab w:val="right" w:leader="dot" w:pos="8640"/>
        </w:tabs>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eastAsia="zh-CN" w:bidi="zh-CN"/>
        </w:rPr>
        <w:fldChar w:fldCharType="begin"/>
      </w:r>
      <w:r>
        <w:rPr>
          <w:rFonts w:hint="eastAsia" w:ascii="Times New Roman" w:hAnsi="Times New Roman" w:eastAsia="宋体" w:cs="仿宋"/>
          <w:b w:val="0"/>
          <w:bCs/>
          <w:color w:val="auto"/>
          <w:sz w:val="24"/>
          <w:szCs w:val="21"/>
          <w:lang w:eastAsia="zh-CN" w:bidi="zh-CN"/>
        </w:rPr>
        <w:instrText xml:space="preserve"> TOC \o "1-5" \h \z </w:instrText>
      </w:r>
      <w:r>
        <w:rPr>
          <w:rFonts w:hint="eastAsia" w:ascii="Times New Roman" w:hAnsi="Times New Roman" w:eastAsia="宋体" w:cs="仿宋"/>
          <w:b w:val="0"/>
          <w:bCs/>
          <w:color w:val="auto"/>
          <w:sz w:val="24"/>
          <w:szCs w:val="21"/>
          <w:lang w:eastAsia="zh-CN" w:bidi="zh-CN"/>
        </w:rPr>
        <w:fldChar w:fldCharType="separate"/>
      </w:r>
    </w:p>
    <w:p w14:paraId="74E66F15">
      <w:pPr>
        <w:pStyle w:val="10"/>
        <w:pageBreakBefore w:val="0"/>
        <w:widowControl w:val="0"/>
        <w:tabs>
          <w:tab w:val="right" w:leader="dot" w:pos="8640"/>
        </w:tabs>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bCs/>
          <w:color w:val="auto"/>
          <w:sz w:val="24"/>
        </w:rPr>
      </w:pPr>
    </w:p>
    <w:p w14:paraId="1163A486">
      <w:pPr>
        <w:pStyle w:val="24"/>
        <w:pageBreakBefore w:val="0"/>
        <w:widowControl w:val="0"/>
        <w:tabs>
          <w:tab w:val="right" w:leader="dot" w:pos="8599"/>
        </w:tabs>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sectPr>
          <w:footerReference r:id="rId6" w:type="default"/>
          <w:headerReference r:id="rId5" w:type="even"/>
          <w:footerReference r:id="rId7" w:type="even"/>
          <w:pgSz w:w="12240" w:h="15840"/>
          <w:pgMar w:top="1440" w:right="1800" w:bottom="1440" w:left="1800" w:header="1050" w:footer="927" w:gutter="0"/>
          <w:pgNumType w:fmt="decimal" w:start="1"/>
          <w:cols w:space="720" w:num="1"/>
          <w:titlePg/>
          <w:docGrid w:linePitch="360" w:charSpace="0"/>
        </w:sectPr>
      </w:pPr>
      <w:r>
        <w:rPr>
          <w:rFonts w:hint="eastAsia" w:ascii="Times New Roman" w:hAnsi="Times New Roman" w:eastAsia="宋体" w:cs="仿宋"/>
          <w:b w:val="0"/>
          <w:bCs/>
          <w:color w:val="auto"/>
          <w:sz w:val="24"/>
          <w:szCs w:val="21"/>
          <w:lang w:val="en-US"/>
        </w:rPr>
        <w:fldChar w:fldCharType="end"/>
      </w:r>
    </w:p>
    <w:p w14:paraId="55962D19">
      <w:pPr>
        <w:pStyle w:val="28"/>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firstLine="600" w:firstLineChars="200"/>
        <w:jc w:val="center"/>
        <w:textAlignment w:val="auto"/>
        <w:rPr>
          <w:rFonts w:ascii="Times New Roman" w:hAnsi="Times New Roman" w:eastAsia="黑体" w:cs="黑体"/>
          <w:b w:val="0"/>
          <w:bCs/>
          <w:color w:val="auto"/>
          <w:sz w:val="30"/>
          <w:szCs w:val="32"/>
        </w:rPr>
      </w:pPr>
      <w:bookmarkStart w:id="0" w:name="bookmark1"/>
      <w:bookmarkStart w:id="1" w:name="_Toc26315"/>
      <w:r>
        <w:rPr>
          <w:rFonts w:hint="eastAsia" w:ascii="Times New Roman" w:hAnsi="Times New Roman" w:eastAsia="黑体" w:cs="黑体"/>
          <w:b w:val="0"/>
          <w:bCs/>
          <w:color w:val="auto"/>
          <w:sz w:val="30"/>
          <w:szCs w:val="32"/>
        </w:rPr>
        <w:t>第一章招标公告</w:t>
      </w:r>
      <w:bookmarkEnd w:id="0"/>
      <w:bookmarkEnd w:id="1"/>
    </w:p>
    <w:p w14:paraId="6A9D9498">
      <w:pPr>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hint="eastAsia" w:ascii="Times New Roman" w:hAnsi="Times New Roman" w:eastAsia="宋体" w:cs="仿宋"/>
          <w:b w:val="0"/>
          <w:bCs/>
          <w:color w:val="auto"/>
          <w:sz w:val="24"/>
          <w:szCs w:val="28"/>
          <w:lang w:val="zh-CN" w:eastAsia="zh-CN" w:bidi="zh-CN"/>
        </w:rPr>
      </w:pPr>
      <w:bookmarkStart w:id="2" w:name="bookmark4"/>
      <w:permStart w:id="5" w:edGrp="everyone"/>
      <w:r>
        <w:rPr>
          <w:rFonts w:hint="eastAsia" w:ascii="Times New Roman" w:hAnsi="Times New Roman" w:eastAsia="宋体"/>
          <w:b w:val="0"/>
          <w:color w:val="0000FF"/>
          <w:sz w:val="24"/>
        </w:rPr>
        <w:t>单击此处输入文字</w:t>
      </w:r>
      <w:permEnd w:id="5"/>
      <w:r>
        <w:rPr>
          <w:rFonts w:hint="eastAsia" w:ascii="Times New Roman" w:hAnsi="Times New Roman" w:eastAsia="宋体" w:cs="仿宋"/>
          <w:b w:val="0"/>
          <w:bCs/>
          <w:color w:val="auto"/>
          <w:sz w:val="24"/>
          <w:szCs w:val="28"/>
          <w:lang w:val="zh-CN" w:eastAsia="zh-CN" w:bidi="zh-CN"/>
        </w:rPr>
        <w:t>招标公告</w:t>
      </w:r>
      <w:bookmarkEnd w:id="2"/>
    </w:p>
    <w:p w14:paraId="7025439A">
      <w:pPr>
        <w:pageBreakBefore w:val="0"/>
        <w:widowControl w:val="0"/>
        <w:tabs>
          <w:tab w:val="left" w:pos="5834"/>
        </w:tabs>
        <w:kinsoku/>
        <w:wordWrap/>
        <w:overflowPunct/>
        <w:topLinePunct w:val="0"/>
        <w:autoSpaceDE/>
        <w:autoSpaceDN/>
        <w:bidi w:val="0"/>
        <w:adjustRightInd w:val="0"/>
        <w:snapToGrid w:val="0"/>
        <w:spacing w:before="14" w:line="300" w:lineRule="auto"/>
        <w:ind w:right="0"/>
        <w:jc w:val="center"/>
        <w:textAlignment w:val="auto"/>
      </w:pPr>
      <w:r>
        <w:rPr>
          <w:rFonts w:ascii="Times New Roman" w:hAnsi="Times New Roman" w:eastAsia="宋体"/>
          <w:b w:val="0"/>
          <w:sz w:val="24"/>
        </w:rPr>
        <w:t>（招标编号：</w:t>
      </w:r>
      <w:permStart w:id="6" w:edGrp="everyone"/>
      <w:r>
        <w:rPr>
          <w:rFonts w:hint="eastAsia" w:ascii="Times New Roman" w:hAnsi="Times New Roman" w:eastAsia="宋体"/>
          <w:b w:val="0"/>
          <w:color w:val="0000FF"/>
          <w:sz w:val="24"/>
        </w:rPr>
        <w:t>招标代理机构填写</w:t>
      </w:r>
      <w:permEnd w:id="6"/>
      <w:r>
        <w:rPr>
          <w:rFonts w:ascii="Times New Roman" w:hAnsi="Times New Roman" w:eastAsia="宋体"/>
          <w:b w:val="0"/>
          <w:sz w:val="24"/>
        </w:rPr>
        <w:t>）</w:t>
      </w:r>
    </w:p>
    <w:p w14:paraId="2FDC01F6">
      <w:pPr>
        <w:pStyle w:val="2"/>
        <w:rPr>
          <w:lang w:eastAsia="zh-CN"/>
        </w:rPr>
      </w:pPr>
    </w:p>
    <w:p w14:paraId="79B0EFB9">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ascii="Times New Roman" w:hAnsi="Times New Roman" w:eastAsia="黑体" w:cs="黑体"/>
          <w:b w:val="0"/>
          <w:bCs/>
          <w:color w:val="auto"/>
          <w:sz w:val="28"/>
          <w:szCs w:val="28"/>
        </w:rPr>
      </w:pPr>
      <w:bookmarkStart w:id="3" w:name="bookmark6"/>
      <w:bookmarkStart w:id="4" w:name="_Toc3586"/>
      <w:r>
        <w:rPr>
          <w:rFonts w:hint="eastAsia" w:ascii="Times New Roman" w:hAnsi="Times New Roman" w:eastAsia="黑体" w:cs="黑体"/>
          <w:b w:val="0"/>
          <w:bCs/>
          <w:color w:val="auto"/>
          <w:sz w:val="28"/>
          <w:szCs w:val="28"/>
          <w:lang w:val="en-US"/>
        </w:rPr>
        <w:t>1.</w:t>
      </w:r>
      <w:r>
        <w:rPr>
          <w:rFonts w:hint="eastAsia" w:ascii="Times New Roman" w:hAnsi="Times New Roman" w:eastAsia="黑体" w:cs="黑体"/>
          <w:b w:val="0"/>
          <w:bCs/>
          <w:color w:val="auto"/>
          <w:sz w:val="28"/>
          <w:szCs w:val="28"/>
        </w:rPr>
        <w:t>招标条件</w:t>
      </w:r>
      <w:bookmarkEnd w:id="3"/>
      <w:bookmarkEnd w:id="4"/>
    </w:p>
    <w:p w14:paraId="04F7E8B6">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bookmarkStart w:id="5" w:name="bookmark9"/>
      <w:r>
        <w:rPr>
          <w:rFonts w:hint="eastAsia" w:ascii="Times New Roman" w:hAnsi="Times New Roman" w:eastAsia="宋体" w:cs="仿宋"/>
          <w:b w:val="0"/>
          <w:bCs/>
          <w:color w:val="auto"/>
          <w:sz w:val="24"/>
          <w:szCs w:val="21"/>
        </w:rPr>
        <w:t>本招标项目</w:t>
      </w:r>
      <w:permStart w:id="7" w:edGrp="everyone"/>
      <w:r>
        <w:rPr>
          <w:rFonts w:hint="eastAsia" w:ascii="Times New Roman" w:hAnsi="Times New Roman" w:eastAsia="宋体"/>
          <w:b w:val="0"/>
          <w:color w:val="0000FF"/>
          <w:sz w:val="24"/>
        </w:rPr>
        <w:t>单击此处输入文字</w:t>
      </w:r>
      <w:permEnd w:id="7"/>
      <w:r>
        <w:rPr>
          <w:rFonts w:hint="eastAsia" w:ascii="Times New Roman" w:hAnsi="Times New Roman" w:eastAsia="宋体" w:cs="仿宋"/>
          <w:b w:val="0"/>
          <w:bCs/>
          <w:color w:val="auto"/>
          <w:sz w:val="24"/>
          <w:szCs w:val="21"/>
        </w:rPr>
        <w:t>招标人为</w:t>
      </w:r>
      <w:permStart w:id="8" w:edGrp="everyone"/>
      <w:r>
        <w:rPr>
          <w:rFonts w:hint="eastAsia" w:ascii="Times New Roman" w:hAnsi="Times New Roman" w:eastAsia="宋体"/>
          <w:b w:val="0"/>
          <w:color w:val="0000FF"/>
          <w:sz w:val="24"/>
        </w:rPr>
        <w:t>单击此处输入文字</w:t>
      </w:r>
      <w:permEnd w:id="8"/>
      <w:r>
        <w:rPr>
          <w:rFonts w:hint="eastAsia" w:ascii="Times New Roman" w:hAnsi="Times New Roman" w:eastAsia="宋体" w:cs="仿宋"/>
          <w:b w:val="0"/>
          <w:bCs/>
          <w:color w:val="auto"/>
          <w:sz w:val="24"/>
          <w:szCs w:val="21"/>
        </w:rPr>
        <w:t>，招标项目资金来自</w:t>
      </w:r>
      <w:permStart w:id="9" w:edGrp="everyone"/>
      <w:r>
        <w:rPr>
          <w:rFonts w:hint="eastAsia" w:ascii="Times New Roman" w:hAnsi="Times New Roman" w:eastAsia="宋体"/>
          <w:b w:val="0"/>
          <w:color w:val="0000FF"/>
          <w:sz w:val="24"/>
        </w:rPr>
        <w:t>单击此处输入文字</w:t>
      </w:r>
      <w:permEnd w:id="9"/>
      <w:r>
        <w:rPr>
          <w:rFonts w:hint="eastAsia" w:ascii="Times New Roman" w:hAnsi="Times New Roman" w:eastAsia="宋体" w:cs="仿宋"/>
          <w:b w:val="0"/>
          <w:bCs/>
          <w:color w:val="auto"/>
          <w:sz w:val="24"/>
          <w:szCs w:val="21"/>
        </w:rPr>
        <w:t>（资金来源），出资比例为</w:t>
      </w:r>
      <w:permStart w:id="10" w:edGrp="everyone"/>
      <w:r>
        <w:rPr>
          <w:rFonts w:hint="eastAsia" w:ascii="Times New Roman" w:hAnsi="Times New Roman" w:eastAsia="宋体"/>
          <w:b w:val="0"/>
          <w:color w:val="0000FF"/>
          <w:sz w:val="24"/>
        </w:rPr>
        <w:t>单击此处输入文字</w:t>
      </w:r>
      <w:permEnd w:id="10"/>
      <w:r>
        <w:rPr>
          <w:rFonts w:hint="eastAsia" w:ascii="Times New Roman" w:hAnsi="Times New Roman" w:eastAsia="宋体" w:cs="仿宋"/>
          <w:b w:val="0"/>
          <w:bCs/>
          <w:color w:val="auto"/>
          <w:sz w:val="24"/>
          <w:szCs w:val="21"/>
        </w:rPr>
        <w:t>。该项目已具备招标条件，现对</w:t>
      </w:r>
      <w:permStart w:id="11" w:edGrp="everyone"/>
      <w:r>
        <w:rPr>
          <w:rFonts w:hint="eastAsia" w:ascii="Times New Roman" w:hAnsi="Times New Roman" w:eastAsia="宋体"/>
          <w:b w:val="0"/>
          <w:color w:val="0000FF"/>
          <w:sz w:val="24"/>
        </w:rPr>
        <w:t>单击此处输入文字</w:t>
      </w:r>
      <w:permEnd w:id="11"/>
      <w:r>
        <w:rPr>
          <w:rFonts w:hint="eastAsia" w:ascii="Times New Roman" w:hAnsi="Times New Roman" w:eastAsia="宋体" w:cs="仿宋"/>
          <w:b w:val="0"/>
          <w:bCs/>
          <w:color w:val="auto"/>
          <w:sz w:val="24"/>
          <w:szCs w:val="21"/>
        </w:rPr>
        <w:t>（设备名称）采购进行公开招标。</w:t>
      </w:r>
      <w:bookmarkEnd w:id="5"/>
    </w:p>
    <w:p w14:paraId="12B8D1ED">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rPr>
      </w:pPr>
      <w:bookmarkStart w:id="6" w:name="_Toc21749"/>
      <w:r>
        <w:rPr>
          <w:rFonts w:hint="eastAsia" w:ascii="Times New Roman" w:hAnsi="Times New Roman" w:eastAsia="黑体" w:cs="黑体"/>
          <w:b w:val="0"/>
          <w:bCs/>
          <w:color w:val="auto"/>
          <w:sz w:val="28"/>
          <w:szCs w:val="28"/>
          <w:lang w:val="en-US"/>
        </w:rPr>
        <w:t>2.项目概况与招标范围</w:t>
      </w:r>
      <w:bookmarkEnd w:id="6"/>
    </w:p>
    <w:p w14:paraId="45ADD02F">
      <w:pPr>
        <w:pStyle w:val="20"/>
        <w:pageBreakBefore w:val="0"/>
        <w:widowControl w:val="0"/>
        <w:kinsoku/>
        <w:wordWrap/>
        <w:overflowPunct/>
        <w:topLinePunct w:val="0"/>
        <w:autoSpaceDE/>
        <w:autoSpaceDN/>
        <w:bidi w:val="0"/>
        <w:adjustRightInd w:val="0"/>
        <w:snapToGrid w:val="0"/>
        <w:spacing w:line="300" w:lineRule="auto"/>
        <w:jc w:val="both"/>
        <w:textAlignment w:val="auto"/>
        <w:rPr>
          <w:rFonts w:hint="eastAsia" w:ascii="Times New Roman" w:hAnsi="Times New Roman" w:eastAsia="宋体"/>
          <w:b w:val="0"/>
          <w:color w:val="0000FF"/>
          <w:sz w:val="24"/>
        </w:rPr>
        <w:sectPr>
          <w:footerReference r:id="rId8" w:type="default"/>
          <w:footerReference r:id="rId9" w:type="even"/>
          <w:pgSz w:w="12240" w:h="15840"/>
          <w:pgMar w:top="1440" w:right="1800" w:bottom="960" w:left="1800" w:header="0" w:footer="918" w:gutter="0"/>
          <w:pgNumType w:fmt="decimal"/>
          <w:cols w:space="720" w:num="1"/>
          <w:docGrid w:linePitch="360" w:charSpace="0"/>
        </w:sectPr>
      </w:pPr>
      <w:bookmarkStart w:id="7" w:name="bookmark12"/>
      <w:permStart w:id="12" w:edGrp="everyone"/>
      <w:r>
        <w:rPr>
          <w:rFonts w:hint="eastAsia" w:ascii="Times New Roman" w:hAnsi="Times New Roman" w:eastAsia="宋体"/>
          <w:b w:val="0"/>
          <w:color w:val="0000FF"/>
          <w:sz w:val="24"/>
        </w:rPr>
        <w:t>（说明项目的建设地点、规模、建设工期、标段划分和本次招标采购设备的名称、数量、技术规格、交货地点、交货期等）。</w:t>
      </w:r>
      <w:bookmarkEnd w:id="7"/>
    </w:p>
    <w:permEnd w:id="12"/>
    <w:p w14:paraId="4ED8BE4E">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rPr>
      </w:pPr>
      <w:bookmarkStart w:id="8" w:name="_Toc6150"/>
      <w:r>
        <w:rPr>
          <w:rFonts w:hint="eastAsia" w:ascii="Times New Roman" w:hAnsi="Times New Roman" w:eastAsia="黑体" w:cs="黑体"/>
          <w:b w:val="0"/>
          <w:bCs/>
          <w:color w:val="auto"/>
          <w:sz w:val="28"/>
          <w:szCs w:val="28"/>
          <w:lang w:val="en-US" w:eastAsia="zh-CN"/>
        </w:rPr>
        <w:t>3.</w:t>
      </w:r>
      <w:r>
        <w:rPr>
          <w:rFonts w:hint="eastAsia" w:ascii="Times New Roman" w:hAnsi="Times New Roman" w:eastAsia="黑体" w:cs="黑体"/>
          <w:b w:val="0"/>
          <w:bCs/>
          <w:color w:val="auto"/>
          <w:sz w:val="28"/>
          <w:szCs w:val="28"/>
          <w:lang w:val="en-US"/>
        </w:rPr>
        <w:t>投标人资格要求</w:t>
      </w:r>
      <w:bookmarkEnd w:id="8"/>
    </w:p>
    <w:p w14:paraId="340AE290">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cs="仿宋"/>
          <w:b w:val="0"/>
          <w:bCs/>
          <w:color w:val="auto"/>
          <w:sz w:val="24"/>
          <w:szCs w:val="21"/>
          <w:lang w:val="en-US" w:eastAsia="zh-CN"/>
        </w:rPr>
      </w:pPr>
      <w:r>
        <w:rPr>
          <w:rFonts w:hint="eastAsia" w:ascii="Times New Roman" w:hAnsi="Times New Roman" w:eastAsia="宋体" w:cs="仿宋"/>
          <w:b w:val="0"/>
          <w:bCs/>
          <w:color w:val="auto"/>
          <w:sz w:val="24"/>
          <w:szCs w:val="21"/>
        </w:rPr>
        <w:t>本次招标要求投标人须具备</w:t>
      </w:r>
      <w:r>
        <w:rPr>
          <w:rFonts w:hint="eastAsia" w:ascii="Times New Roman" w:hAnsi="Times New Roman" w:eastAsia="宋体" w:cs="仿宋"/>
          <w:b w:val="0"/>
          <w:bCs/>
          <w:color w:val="auto"/>
          <w:sz w:val="24"/>
          <w:szCs w:val="21"/>
          <w:lang w:val="en-US"/>
        </w:rPr>
        <w:t>以下</w:t>
      </w:r>
      <w:r>
        <w:rPr>
          <w:rFonts w:hint="eastAsia" w:ascii="Times New Roman" w:hAnsi="Times New Roman" w:eastAsia="宋体" w:cs="仿宋"/>
          <w:b w:val="0"/>
          <w:bCs/>
          <w:color w:val="auto"/>
          <w:sz w:val="24"/>
          <w:szCs w:val="21"/>
        </w:rPr>
        <w:t>资格</w:t>
      </w:r>
      <w:r>
        <w:rPr>
          <w:rFonts w:hint="eastAsia" w:ascii="Times New Roman" w:hAnsi="Times New Roman" w:cs="仿宋"/>
          <w:b w:val="0"/>
          <w:bCs/>
          <w:color w:val="auto"/>
          <w:sz w:val="24"/>
          <w:szCs w:val="21"/>
          <w:lang w:val="en-US" w:eastAsia="zh-CN"/>
        </w:rPr>
        <w:t>条件：</w:t>
      </w:r>
    </w:p>
    <w:p w14:paraId="227B4645">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permStart w:id="13" w:edGrp="everyone"/>
      <w:r>
        <w:rPr>
          <w:rFonts w:hint="eastAsia" w:ascii="Times New Roman" w:hAnsi="Times New Roman" w:eastAsia="宋体"/>
          <w:b w:val="0"/>
          <w:color w:val="0000FF"/>
          <w:sz w:val="24"/>
        </w:rPr>
        <w:t>（1）资质要求（对制造商资质有要求的，应分别列出并注明）：</w:t>
      </w:r>
    </w:p>
    <w:p w14:paraId="0A3A50E1">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p>
    <w:p w14:paraId="6F256FC2">
      <w:pPr>
        <w:pStyle w:val="11"/>
        <w:keepNext/>
        <w:keepLines/>
        <w:widowControl w:val="0"/>
        <w:suppressLineNumbers w:val="0"/>
        <w:adjustRightInd w:val="0"/>
        <w:snapToGrid w:val="0"/>
        <w:spacing w:before="0" w:beforeAutospacing="0" w:after="0" w:afterAutospacing="0" w:line="300" w:lineRule="auto"/>
        <w:ind w:left="0" w:right="0" w:firstLine="480" w:firstLineChars="200"/>
        <w:jc w:val="both"/>
        <w:outlineLvl w:val="0"/>
        <w:rPr>
          <w:rFonts w:hint="eastAsia" w:ascii="Times New Roman" w:hAnsi="Times New Roman" w:eastAsia="宋体"/>
          <w:b w:val="0"/>
          <w:color w:val="0000FF"/>
          <w:sz w:val="24"/>
        </w:rPr>
      </w:pPr>
      <w:r>
        <w:rPr>
          <w:rFonts w:hint="eastAsia" w:ascii="Times New Roman" w:hAnsi="Times New Roman" w:eastAsia="宋体"/>
          <w:b w:val="0"/>
          <w:color w:val="0000FF"/>
          <w:sz w:val="24"/>
        </w:rPr>
        <w:t>（2）财务要求：</w:t>
      </w:r>
      <w:r>
        <w:rPr>
          <w:rFonts w:hint="eastAsia" w:ascii="Times New Roman" w:hAnsi="Times New Roman" w:eastAsia="宋体" w:cs="宋体"/>
          <w:b w:val="0"/>
          <w:bCs/>
          <w:color w:val="0000FF"/>
          <w:kern w:val="0"/>
          <w:sz w:val="24"/>
          <w:szCs w:val="44"/>
          <w:lang w:val="en-US" w:eastAsia="zh-CN" w:bidi="ar"/>
        </w:rPr>
        <w:t>提供连续三年（</w:t>
      </w:r>
      <w:r>
        <w:rPr>
          <w:rFonts w:hint="default" w:ascii="Times New Roman" w:hAnsi="Times New Roman" w:eastAsia="宋体" w:cs="宋体"/>
          <w:b w:val="0"/>
          <w:bCs/>
          <w:color w:val="0000FF"/>
          <w:kern w:val="0"/>
          <w:sz w:val="24"/>
          <w:szCs w:val="44"/>
          <w:lang w:val="en-US" w:eastAsia="zh-CN" w:bidi="ar"/>
        </w:rPr>
        <w:t>2022</w:t>
      </w:r>
      <w:r>
        <w:rPr>
          <w:rFonts w:hint="eastAsia" w:ascii="Times New Roman" w:hAnsi="Times New Roman" w:eastAsia="宋体" w:cs="宋体"/>
          <w:b w:val="0"/>
          <w:bCs/>
          <w:color w:val="0000FF"/>
          <w:kern w:val="0"/>
          <w:sz w:val="24"/>
          <w:szCs w:val="44"/>
          <w:lang w:val="en-US" w:eastAsia="zh-CN" w:bidi="ar"/>
        </w:rPr>
        <w:t>年度、</w:t>
      </w:r>
      <w:r>
        <w:rPr>
          <w:rFonts w:hint="default" w:ascii="Times New Roman" w:hAnsi="Times New Roman" w:eastAsia="宋体" w:cs="宋体"/>
          <w:b w:val="0"/>
          <w:bCs/>
          <w:color w:val="0000FF"/>
          <w:kern w:val="0"/>
          <w:sz w:val="24"/>
          <w:szCs w:val="44"/>
          <w:lang w:val="en-US" w:eastAsia="zh-CN" w:bidi="ar"/>
        </w:rPr>
        <w:t>2023</w:t>
      </w:r>
      <w:r>
        <w:rPr>
          <w:rFonts w:hint="eastAsia" w:ascii="Times New Roman" w:hAnsi="Times New Roman" w:eastAsia="宋体" w:cs="宋体"/>
          <w:b w:val="0"/>
          <w:bCs/>
          <w:color w:val="0000FF"/>
          <w:kern w:val="0"/>
          <w:sz w:val="24"/>
          <w:szCs w:val="44"/>
          <w:lang w:val="en-US" w:eastAsia="zh-CN" w:bidi="ar"/>
        </w:rPr>
        <w:t>年度和</w:t>
      </w:r>
      <w:r>
        <w:rPr>
          <w:rFonts w:hint="default" w:ascii="Times New Roman" w:hAnsi="Times New Roman" w:eastAsia="宋体" w:cs="宋体"/>
          <w:b w:val="0"/>
          <w:bCs/>
          <w:color w:val="0000FF"/>
          <w:kern w:val="0"/>
          <w:sz w:val="24"/>
          <w:szCs w:val="44"/>
          <w:lang w:val="en-US" w:eastAsia="zh-CN" w:bidi="ar"/>
        </w:rPr>
        <w:t>2024</w:t>
      </w:r>
      <w:r>
        <w:rPr>
          <w:rFonts w:hint="eastAsia" w:ascii="Times New Roman" w:hAnsi="Times New Roman" w:eastAsia="宋体" w:cs="宋体"/>
          <w:b w:val="0"/>
          <w:bCs/>
          <w:color w:val="0000FF"/>
          <w:kern w:val="0"/>
          <w:sz w:val="24"/>
          <w:szCs w:val="44"/>
          <w:lang w:val="en-US" w:eastAsia="zh-CN" w:bidi="ar"/>
        </w:rPr>
        <w:t>年度）经第三方审计的财务报告复印件，成立年份不足的，提供成立以后的经审计的财务报告复印件，财务报表审计报告至少包括审计报告、资产负债表、现金流量表、利润表。财务报告存在下列情形之一投标将被否决：①有否定意见、保留意见或无法表示意见；②资产负债率高于</w:t>
      </w:r>
      <w:r>
        <w:rPr>
          <w:rFonts w:hint="default" w:ascii="Times New Roman" w:hAnsi="Times New Roman" w:eastAsia="宋体" w:cs="宋体"/>
          <w:b w:val="0"/>
          <w:bCs/>
          <w:color w:val="0000FF"/>
          <w:kern w:val="0"/>
          <w:sz w:val="24"/>
          <w:szCs w:val="44"/>
          <w:lang w:val="en-US" w:eastAsia="zh-CN" w:bidi="ar"/>
        </w:rPr>
        <w:t>80%</w:t>
      </w:r>
      <w:r>
        <w:rPr>
          <w:rFonts w:hint="eastAsia" w:ascii="Times New Roman" w:hAnsi="Times New Roman" w:eastAsia="宋体" w:cs="宋体"/>
          <w:b w:val="0"/>
          <w:bCs/>
          <w:color w:val="0000FF"/>
          <w:kern w:val="0"/>
          <w:sz w:val="24"/>
          <w:szCs w:val="44"/>
          <w:lang w:val="en-US" w:eastAsia="zh-CN" w:bidi="ar"/>
        </w:rPr>
        <w:t>（含）；③连续三年净利润为负数。</w:t>
      </w:r>
    </w:p>
    <w:p w14:paraId="292F771E">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p>
    <w:p w14:paraId="2DDCFC50">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r>
        <w:rPr>
          <w:rFonts w:hint="eastAsia" w:ascii="Times New Roman" w:hAnsi="Times New Roman" w:eastAsia="宋体"/>
          <w:b w:val="0"/>
          <w:color w:val="0000FF"/>
          <w:sz w:val="24"/>
        </w:rPr>
        <w:t>（3）投标人（投标设备）业绩：</w:t>
      </w:r>
    </w:p>
    <w:p w14:paraId="1AFC4831">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p>
    <w:p w14:paraId="12687208">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r>
        <w:rPr>
          <w:rFonts w:hint="eastAsia" w:ascii="Times New Roman" w:hAnsi="Times New Roman" w:eastAsia="宋体"/>
          <w:b w:val="0"/>
          <w:color w:val="0000FF"/>
          <w:sz w:val="24"/>
        </w:rPr>
        <w:t>（4）信誉要求：</w:t>
      </w:r>
      <w:r>
        <w:rPr>
          <w:rFonts w:hint="eastAsia" w:ascii="Times New Roman" w:hAnsi="Times New Roman" w:eastAsia="宋体" w:cs="仿宋"/>
          <w:b w:val="0"/>
          <w:bCs/>
          <w:i w:val="0"/>
          <w:color w:val="0000FF"/>
          <w:sz w:val="24"/>
          <w:szCs w:val="21"/>
          <w:lang w:val="zh-CN" w:eastAsia="zh-CN" w:bidi="zh-CN"/>
        </w:rPr>
        <w:t>投标人近三年未发生过重大质量事故和重大安全事故，在投标文件递交截止日期前在</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信用中国</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（www.creditchina.gov.cn）网站无失信惩戒记录、未被</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国家企业信用信息公示系统</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（www.gsxt.gov.cn）网站列为严重违法失信名单（黑名单）。（提供加盖投标人公章的承诺书、在</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信用中国</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（www.creditchina.gov.cn）网站下载的</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法人和非法人组织公共信用信息报告</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、在国家企业信用信息公示系统（www.gsxt.gov.cn）网站出具的</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企业信用信息公示报告</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，报告生成时间（日期）必须在本项目招标公告发布后。）</w:t>
      </w:r>
    </w:p>
    <w:p w14:paraId="1A23D508">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p>
    <w:p w14:paraId="42E93DAE">
      <w:pPr>
        <w:pStyle w:val="28"/>
        <w:keepNext/>
        <w:keepLines/>
        <w:pageBreakBefore w:val="0"/>
        <w:widowControl w:val="0"/>
        <w:numPr>
          <w:ilvl w:val="0"/>
          <w:numId w:val="1"/>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r>
        <w:rPr>
          <w:rFonts w:hint="eastAsia" w:ascii="Times New Roman" w:hAnsi="Times New Roman" w:eastAsia="宋体"/>
          <w:b w:val="0"/>
          <w:color w:val="0000FF"/>
          <w:sz w:val="24"/>
        </w:rPr>
        <w:t>其他要求：</w:t>
      </w:r>
    </w:p>
    <w:p w14:paraId="3AE02E34">
      <w:pPr>
        <w:pStyle w:val="11"/>
        <w:keepNext/>
        <w:keepLines/>
        <w:widowControl w:val="0"/>
        <w:suppressLineNumbers w:val="0"/>
        <w:adjustRightInd w:val="0"/>
        <w:snapToGrid w:val="0"/>
        <w:spacing w:before="0" w:beforeAutospacing="0" w:after="0" w:afterAutospacing="0" w:line="300" w:lineRule="auto"/>
        <w:ind w:left="0" w:right="0" w:firstLine="480" w:firstLineChars="200"/>
        <w:jc w:val="both"/>
        <w:outlineLvl w:val="0"/>
        <w:rPr>
          <w:rFonts w:hint="default" w:ascii="Times New Roman" w:hAnsi="Times New Roman" w:cs="宋体"/>
          <w:b w:val="0"/>
          <w:bCs/>
          <w:color w:val="0000FF"/>
          <w:sz w:val="24"/>
          <w:szCs w:val="44"/>
          <w:lang w:eastAsia="zh-CN"/>
        </w:rPr>
      </w:pPr>
      <w:r>
        <w:rPr>
          <w:rFonts w:hint="eastAsia" w:ascii="Times New Roman" w:hAnsi="Times New Roman" w:eastAsia="宋体" w:cs="宋体"/>
          <w:b w:val="0"/>
          <w:bCs/>
          <w:color w:val="0000FF"/>
          <w:kern w:val="0"/>
          <w:sz w:val="24"/>
          <w:szCs w:val="44"/>
          <w:lang w:val="en-US" w:eastAsia="zh-CN" w:bidi="ar"/>
        </w:rPr>
        <w:t>①投标人从注册成立后至参加本投标之日止，在企业销售经营活动中，没有发生和经人民法院判决生效的行贿行为。（提供加盖投标人公章的承诺书）</w:t>
      </w:r>
    </w:p>
    <w:permEnd w:id="13"/>
    <w:p w14:paraId="6EB1BA6B">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rPr>
      </w:pPr>
      <w:bookmarkStart w:id="9" w:name="bookmark15"/>
    </w:p>
    <w:p w14:paraId="10879B67">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0" w:name="_Toc24071"/>
      <w:r>
        <w:rPr>
          <w:rFonts w:hint="eastAsia" w:ascii="Times New Roman" w:hAnsi="Times New Roman" w:eastAsia="黑体" w:cs="黑体"/>
          <w:b w:val="0"/>
          <w:bCs/>
          <w:color w:val="auto"/>
          <w:sz w:val="28"/>
          <w:szCs w:val="28"/>
          <w:lang w:val="en-US" w:eastAsia="zh-CN"/>
        </w:rPr>
        <w:t>4.招标文件的获取</w:t>
      </w:r>
      <w:bookmarkEnd w:id="9"/>
      <w:bookmarkEnd w:id="10"/>
    </w:p>
    <w:p w14:paraId="1E6EDD87">
      <w:pPr>
        <w:pStyle w:val="20"/>
        <w:pageBreakBefore w:val="0"/>
        <w:widowControl w:val="0"/>
        <w:tabs>
          <w:tab w:val="left" w:pos="875"/>
        </w:tabs>
        <w:kinsoku/>
        <w:wordWrap/>
        <w:overflowPunct/>
        <w:topLinePunct w:val="0"/>
        <w:autoSpaceDE/>
        <w:autoSpaceDN/>
        <w:bidi w:val="0"/>
        <w:adjustRightInd w:val="0"/>
        <w:snapToGrid w:val="0"/>
        <w:spacing w:line="300" w:lineRule="auto"/>
        <w:jc w:val="both"/>
        <w:textAlignment w:val="auto"/>
        <w:rPr>
          <w:rFonts w:hint="eastAsia" w:ascii="Times New Roman" w:hAnsi="Times New Roman" w:eastAsia="宋体"/>
          <w:b w:val="0"/>
          <w:bCs/>
          <w:color w:val="auto"/>
          <w:sz w:val="24"/>
          <w:lang w:val="zh-CN" w:eastAsia="zh-CN"/>
        </w:rPr>
      </w:pPr>
      <w:permStart w:id="14" w:edGrp="everyone"/>
      <w:bookmarkStart w:id="11" w:name="bookmark18"/>
      <w:r>
        <w:rPr>
          <w:rFonts w:hint="eastAsia" w:ascii="Times New Roman" w:hAnsi="Times New Roman" w:eastAsia="宋体" w:cstheme="minorEastAsia"/>
          <w:b w:val="0"/>
          <w:bCs/>
          <w:i w:val="0"/>
          <w:color w:val="0000FF"/>
          <w:sz w:val="24"/>
          <w:szCs w:val="21"/>
          <w:lang w:val="zh-CN" w:eastAsia="zh-CN" w:bidi="zh-CN"/>
        </w:rPr>
        <w:t>招标代理机构填写</w:t>
      </w:r>
      <w:permEnd w:id="14"/>
    </w:p>
    <w:p w14:paraId="06DBFC74">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宋体" w:cs="黑体"/>
          <w:b w:val="0"/>
          <w:bCs/>
          <w:color w:val="auto"/>
          <w:sz w:val="24"/>
          <w:szCs w:val="28"/>
          <w:lang w:val="en-US"/>
        </w:rPr>
      </w:pPr>
      <w:bookmarkStart w:id="12" w:name="_Toc6549"/>
      <w:r>
        <w:rPr>
          <w:rFonts w:hint="eastAsia" w:ascii="Times New Roman" w:hAnsi="Times New Roman" w:eastAsia="黑体" w:cs="黑体"/>
          <w:b w:val="0"/>
          <w:bCs/>
          <w:color w:val="auto"/>
          <w:sz w:val="28"/>
          <w:szCs w:val="28"/>
          <w:lang w:val="en-US" w:eastAsia="zh-CN"/>
        </w:rPr>
        <w:t>5.投标文件的递交</w:t>
      </w:r>
      <w:bookmarkEnd w:id="11"/>
      <w:bookmarkEnd w:id="12"/>
    </w:p>
    <w:p w14:paraId="6810C0B5">
      <w:pPr>
        <w:pStyle w:val="28"/>
        <w:keepNext/>
        <w:keepLines/>
        <w:pageBreakBefore w:val="0"/>
        <w:widowControl w:val="0"/>
        <w:numPr>
          <w:ilvl w:val="-1"/>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theme="minorEastAsia"/>
          <w:b w:val="0"/>
          <w:bCs/>
          <w:color w:val="auto"/>
          <w:sz w:val="24"/>
          <w:szCs w:val="21"/>
          <w:lang w:val="en-US" w:eastAsia="zh-CN" w:bidi="zh-CN"/>
        </w:rPr>
      </w:pPr>
      <w:permStart w:id="15"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5"/>
    </w:p>
    <w:p w14:paraId="58202748">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3" w:name="_Toc19625"/>
      <w:bookmarkStart w:id="14" w:name="bookmark21"/>
      <w:r>
        <w:rPr>
          <w:rFonts w:hint="eastAsia" w:ascii="Times New Roman" w:hAnsi="Times New Roman" w:eastAsia="黑体" w:cs="黑体"/>
          <w:b w:val="0"/>
          <w:bCs/>
          <w:color w:val="auto"/>
          <w:sz w:val="28"/>
          <w:szCs w:val="28"/>
          <w:lang w:val="en-US" w:eastAsia="zh-CN"/>
        </w:rPr>
        <w:t>6.发布公告的媒介</w:t>
      </w:r>
      <w:bookmarkEnd w:id="13"/>
      <w:bookmarkEnd w:id="14"/>
    </w:p>
    <w:p w14:paraId="42A3B08B">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仿宋"/>
          <w:b w:val="0"/>
          <w:bCs/>
          <w:color w:val="auto"/>
          <w:sz w:val="24"/>
          <w:szCs w:val="21"/>
          <w:highlight w:val="yellow"/>
          <w:u w:val="single"/>
          <w:lang w:val="en-US" w:eastAsia="zh-CN" w:bidi="zh-CN"/>
        </w:rPr>
      </w:pPr>
      <w:permStart w:id="16" w:edGrp="everyone"/>
      <w:bookmarkStart w:id="15" w:name="bookmark24"/>
      <w:r>
        <w:rPr>
          <w:rFonts w:hint="eastAsia" w:ascii="Times New Roman" w:hAnsi="Times New Roman" w:eastAsia="宋体" w:cstheme="minorEastAsia"/>
          <w:b w:val="0"/>
          <w:bCs/>
          <w:i w:val="0"/>
          <w:color w:val="0000FF"/>
          <w:sz w:val="24"/>
          <w:szCs w:val="21"/>
          <w:lang w:val="zh-CN" w:eastAsia="zh-CN" w:bidi="zh-CN"/>
        </w:rPr>
        <w:t>招标代理机构填写</w:t>
      </w:r>
      <w:permEnd w:id="16"/>
    </w:p>
    <w:p w14:paraId="5C635138">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6" w:name="_Toc5859"/>
      <w:r>
        <w:rPr>
          <w:rFonts w:hint="eastAsia" w:ascii="Times New Roman" w:hAnsi="Times New Roman" w:eastAsia="黑体" w:cs="黑体"/>
          <w:b w:val="0"/>
          <w:bCs/>
          <w:color w:val="auto"/>
          <w:sz w:val="28"/>
          <w:szCs w:val="28"/>
          <w:lang w:val="en-US" w:eastAsia="zh-CN"/>
        </w:rPr>
        <w:t>7.其他</w:t>
      </w:r>
    </w:p>
    <w:p w14:paraId="1EDA2DB8">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default" w:ascii="Times New Roman" w:hAnsi="Times New Roman" w:eastAsia="宋体" w:cs="黑体"/>
          <w:b w:val="0"/>
          <w:bCs/>
          <w:color w:val="auto"/>
          <w:sz w:val="24"/>
          <w:szCs w:val="28"/>
          <w:lang w:val="en-US" w:eastAsia="zh-CN"/>
        </w:rPr>
      </w:pPr>
      <w:permStart w:id="17" w:edGrp="everyone"/>
      <w:r>
        <w:rPr>
          <w:rFonts w:hint="default" w:ascii="Times New Roman" w:hAnsi="Times New Roman" w:eastAsia="宋体" w:cstheme="minorEastAsia"/>
          <w:b w:val="0"/>
          <w:bCs/>
          <w:i w:val="0"/>
          <w:color w:val="0000FF"/>
          <w:sz w:val="24"/>
          <w:szCs w:val="21"/>
          <w:lang w:val="en-US" w:eastAsia="zh-CN" w:bidi="zh-CN"/>
        </w:rPr>
        <w:t>单击此处输入文字</w:t>
      </w:r>
      <w:permEnd w:id="17"/>
    </w:p>
    <w:p w14:paraId="5843FF33">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8.联系方式</w:t>
      </w:r>
      <w:bookmarkEnd w:id="15"/>
      <w:bookmarkEnd w:id="16"/>
    </w:p>
    <w:p w14:paraId="2F84C7F4">
      <w:pPr>
        <w:pStyle w:val="22"/>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cstheme="minorEastAsia"/>
          <w:b w:val="0"/>
          <w:bCs/>
          <w:i w:val="0"/>
          <w:color w:val="auto"/>
          <w:sz w:val="24"/>
          <w:szCs w:val="21"/>
          <w:lang w:val="zh-CN" w:eastAsia="zh-CN" w:bidi="zh-CN"/>
        </w:rPr>
      </w:pPr>
      <w:permStart w:id="18"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8"/>
    </w:p>
    <w:p w14:paraId="69119BDF">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theme="minorEastAsia"/>
          <w:b w:val="0"/>
          <w:bCs/>
          <w:color w:val="auto"/>
          <w:sz w:val="24"/>
          <w:szCs w:val="21"/>
          <w:lang w:val="zh-CN" w:eastAsia="zh-CN" w:bidi="zh-CN"/>
        </w:rPr>
      </w:pPr>
    </w:p>
    <w:p w14:paraId="2487C1B0">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theme="minorEastAsia"/>
          <w:b w:val="0"/>
          <w:bCs/>
          <w:color w:val="auto"/>
          <w:sz w:val="24"/>
          <w:szCs w:val="21"/>
          <w:lang w:val="en-US" w:eastAsia="zh-CN" w:bidi="zh-CN"/>
        </w:rPr>
      </w:pPr>
    </w:p>
    <w:p w14:paraId="3D735C14">
      <w:pPr>
        <w:pStyle w:val="20"/>
        <w:pageBreakBefore w:val="0"/>
        <w:widowControl w:val="0"/>
        <w:kinsoku/>
        <w:wordWrap/>
        <w:overflowPunct/>
        <w:topLinePunct w:val="0"/>
        <w:autoSpaceDE/>
        <w:autoSpaceDN/>
        <w:bidi w:val="0"/>
        <w:adjustRightInd w:val="0"/>
        <w:snapToGrid w:val="0"/>
        <w:spacing w:line="300" w:lineRule="auto"/>
        <w:ind w:right="1400" w:firstLine="480" w:firstLineChars="200"/>
        <w:jc w:val="both"/>
        <w:textAlignment w:val="auto"/>
        <w:rPr>
          <w:rFonts w:ascii="Times New Roman" w:hAnsi="Times New Roman" w:eastAsia="宋体" w:cs="黑体"/>
          <w:b w:val="0"/>
          <w:bCs/>
          <w:color w:val="auto"/>
          <w:sz w:val="24"/>
          <w:szCs w:val="28"/>
        </w:rPr>
      </w:pPr>
    </w:p>
    <w:p w14:paraId="6053EF6E">
      <w:pPr>
        <w:rPr>
          <w:rFonts w:ascii="Times New Roman" w:hAnsi="Times New Roman" w:eastAsia="宋体" w:cs="黑体"/>
          <w:b w:val="0"/>
          <w:bCs/>
          <w:color w:val="auto"/>
          <w:sz w:val="24"/>
          <w:szCs w:val="28"/>
        </w:rPr>
      </w:pPr>
      <w:r>
        <w:rPr>
          <w:rFonts w:ascii="Times New Roman" w:hAnsi="Times New Roman" w:eastAsia="宋体" w:cs="黑体"/>
          <w:b w:val="0"/>
          <w:bCs/>
          <w:color w:val="auto"/>
          <w:sz w:val="24"/>
          <w:szCs w:val="28"/>
        </w:rPr>
        <w:br w:type="page"/>
      </w:r>
    </w:p>
    <w:p w14:paraId="4717F366">
      <w:pPr>
        <w:pStyle w:val="28"/>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firstLine="600" w:firstLineChars="200"/>
        <w:jc w:val="center"/>
        <w:textAlignment w:val="auto"/>
        <w:rPr>
          <w:rFonts w:hint="eastAsia" w:ascii="Times New Roman" w:hAnsi="Times New Roman" w:eastAsia="黑体" w:cs="黑体"/>
          <w:b w:val="0"/>
          <w:bCs/>
          <w:color w:val="auto"/>
          <w:sz w:val="30"/>
          <w:szCs w:val="32"/>
        </w:rPr>
      </w:pPr>
      <w:bookmarkStart w:id="17" w:name="_Toc4031"/>
      <w:r>
        <w:rPr>
          <w:rFonts w:hint="eastAsia" w:ascii="Times New Roman" w:hAnsi="Times New Roman" w:eastAsia="黑体" w:cs="黑体"/>
          <w:b w:val="0"/>
          <w:bCs/>
          <w:color w:val="auto"/>
          <w:sz w:val="30"/>
          <w:szCs w:val="32"/>
        </w:rPr>
        <w:t>第二章投标人须知</w:t>
      </w:r>
      <w:bookmarkEnd w:id="17"/>
    </w:p>
    <w:p w14:paraId="288CBC9D">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8" w:name="bookmark59"/>
      <w:bookmarkStart w:id="19" w:name="_Toc12263"/>
      <w:bookmarkStart w:id="20" w:name="_Toc22722"/>
      <w:bookmarkStart w:id="21" w:name="bookmark64"/>
      <w:r>
        <w:rPr>
          <w:rFonts w:hint="eastAsia" w:ascii="Times New Roman" w:hAnsi="Times New Roman" w:eastAsia="黑体" w:cs="黑体"/>
          <w:b w:val="0"/>
          <w:bCs/>
          <w:color w:val="auto"/>
          <w:sz w:val="28"/>
          <w:szCs w:val="28"/>
          <w:lang w:val="en-US" w:eastAsia="zh-CN"/>
        </w:rPr>
        <w:t>投标人须知前附表</w:t>
      </w:r>
      <w:bookmarkEnd w:id="18"/>
      <w:bookmarkEnd w:id="19"/>
      <w:r>
        <w:rPr>
          <w:rFonts w:hint="eastAsia" w:ascii="Times New Roman" w:hAnsi="Times New Roman" w:eastAsia="黑体" w:cs="黑体"/>
          <w:b w:val="0"/>
          <w:bCs/>
          <w:color w:val="auto"/>
          <w:sz w:val="28"/>
          <w:szCs w:val="28"/>
          <w:lang w:val="en-US" w:eastAsia="zh-CN"/>
        </w:rPr>
        <w:t>：</w:t>
      </w:r>
      <w:bookmarkEnd w:id="20"/>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1"/>
        <w:gridCol w:w="3742"/>
        <w:gridCol w:w="3703"/>
      </w:tblGrid>
      <w:tr w14:paraId="5BEEE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12F894DA">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条款号</w:t>
            </w:r>
          </w:p>
        </w:tc>
        <w:tc>
          <w:tcPr>
            <w:tcW w:w="2112" w:type="pct"/>
            <w:vAlign w:val="center"/>
          </w:tcPr>
          <w:p w14:paraId="239645E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条款名称</w:t>
            </w:r>
          </w:p>
        </w:tc>
        <w:tc>
          <w:tcPr>
            <w:tcW w:w="2090" w:type="pct"/>
            <w:vAlign w:val="center"/>
          </w:tcPr>
          <w:p w14:paraId="0B62A30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编列内容</w:t>
            </w:r>
          </w:p>
        </w:tc>
      </w:tr>
      <w:tr w14:paraId="63847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39A4614A">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1.1.2</w:t>
            </w:r>
          </w:p>
        </w:tc>
        <w:tc>
          <w:tcPr>
            <w:tcW w:w="2112" w:type="pct"/>
            <w:vAlign w:val="center"/>
          </w:tcPr>
          <w:p w14:paraId="211E751A">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招标人</w:t>
            </w:r>
          </w:p>
        </w:tc>
        <w:tc>
          <w:tcPr>
            <w:tcW w:w="2090" w:type="pct"/>
          </w:tcPr>
          <w:p w14:paraId="4E9F6A4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名称：</w:t>
            </w:r>
            <w:permStart w:id="19" w:edGrp="everyone"/>
            <w:r>
              <w:rPr>
                <w:rFonts w:hint="eastAsia" w:ascii="Times New Roman" w:hAnsi="Times New Roman" w:eastAsia="宋体"/>
                <w:color w:val="0000FF"/>
                <w:sz w:val="24"/>
              </w:rPr>
              <w:t>单击此处输入文字</w:t>
            </w:r>
            <w:permEnd w:id="19"/>
          </w:p>
          <w:p w14:paraId="3FDFC18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地</w:t>
            </w:r>
            <w:r>
              <w:rPr>
                <w:rFonts w:hint="eastAsia" w:ascii="Times New Roman" w:hAnsi="Times New Roman" w:eastAsia="宋体" w:cs="仿宋"/>
                <w:b w:val="0"/>
                <w:bCs/>
                <w:color w:val="auto"/>
                <w:sz w:val="24"/>
                <w:szCs w:val="21"/>
              </w:rPr>
              <w:t>址：</w:t>
            </w:r>
            <w:permStart w:id="20" w:edGrp="everyone"/>
            <w:r>
              <w:rPr>
                <w:rFonts w:hint="eastAsia" w:ascii="Times New Roman" w:hAnsi="Times New Roman" w:eastAsia="宋体"/>
                <w:color w:val="0000FF"/>
                <w:sz w:val="24"/>
              </w:rPr>
              <w:t>单击此处输入文字</w:t>
            </w:r>
            <w:permEnd w:id="20"/>
          </w:p>
          <w:p w14:paraId="6A04D3C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rPr>
              <w:t>联系人：</w:t>
            </w:r>
            <w:permStart w:id="21" w:edGrp="everyone"/>
            <w:r>
              <w:rPr>
                <w:rFonts w:hint="eastAsia" w:ascii="Times New Roman" w:hAnsi="Times New Roman" w:eastAsia="宋体"/>
                <w:color w:val="0000FF"/>
                <w:sz w:val="24"/>
              </w:rPr>
              <w:t>单击此处输入文字</w:t>
            </w:r>
            <w:permEnd w:id="21"/>
          </w:p>
          <w:p w14:paraId="6380BD8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rPr>
              <w:t>电话：</w:t>
            </w:r>
            <w:permStart w:id="22" w:edGrp="everyone"/>
            <w:r>
              <w:rPr>
                <w:rFonts w:hint="eastAsia" w:ascii="Times New Roman" w:hAnsi="Times New Roman" w:eastAsia="宋体"/>
                <w:color w:val="0000FF"/>
                <w:sz w:val="24"/>
              </w:rPr>
              <w:t>单击此处输入文字</w:t>
            </w:r>
            <w:permEnd w:id="22"/>
          </w:p>
        </w:tc>
      </w:tr>
      <w:tr w14:paraId="4BEA0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6538830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1.1.3</w:t>
            </w:r>
          </w:p>
        </w:tc>
        <w:tc>
          <w:tcPr>
            <w:tcW w:w="2112" w:type="pct"/>
            <w:vAlign w:val="center"/>
          </w:tcPr>
          <w:p w14:paraId="190DB9D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招标代理机构</w:t>
            </w:r>
          </w:p>
        </w:tc>
        <w:tc>
          <w:tcPr>
            <w:tcW w:w="2090" w:type="pct"/>
          </w:tcPr>
          <w:p w14:paraId="0E1894F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eastAsia" w:ascii="Times New Roman" w:hAnsi="Times New Roman" w:eastAsia="宋体" w:cs="仿宋"/>
                <w:b w:val="0"/>
                <w:bCs/>
                <w:color w:val="auto"/>
                <w:sz w:val="24"/>
                <w:szCs w:val="21"/>
                <w:lang w:eastAsia="zh-CN"/>
              </w:rPr>
            </w:pPr>
            <w:r>
              <w:rPr>
                <w:rFonts w:hint="eastAsia" w:ascii="Times New Roman" w:hAnsi="Times New Roman" w:eastAsia="宋体" w:cs="仿宋"/>
                <w:b w:val="0"/>
                <w:bCs/>
                <w:color w:val="auto"/>
                <w:sz w:val="24"/>
                <w:szCs w:val="21"/>
              </w:rPr>
              <w:t>名称：</w:t>
            </w:r>
            <w:permStart w:id="23" w:edGrp="everyone"/>
            <w:r>
              <w:rPr>
                <w:rFonts w:hint="eastAsia" w:ascii="Times New Roman" w:hAnsi="Times New Roman" w:eastAsia="宋体"/>
                <w:color w:val="0000FF"/>
                <w:sz w:val="24"/>
              </w:rPr>
              <w:t>招标代理机构填写</w:t>
            </w:r>
            <w:permEnd w:id="23"/>
          </w:p>
          <w:p w14:paraId="08D768F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地址：</w:t>
            </w:r>
            <w:permStart w:id="24" w:edGrp="everyone"/>
            <w:r>
              <w:rPr>
                <w:rFonts w:hint="eastAsia" w:ascii="Times New Roman" w:hAnsi="Times New Roman" w:eastAsia="宋体"/>
                <w:color w:val="0000FF"/>
                <w:sz w:val="24"/>
              </w:rPr>
              <w:t>招标代理机构填写</w:t>
            </w:r>
            <w:permEnd w:id="24"/>
          </w:p>
          <w:p w14:paraId="632F081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rPr>
              <w:t>联系人：</w:t>
            </w:r>
            <w:permStart w:id="25" w:edGrp="everyone"/>
            <w:r>
              <w:rPr>
                <w:rFonts w:hint="eastAsia" w:ascii="Times New Roman" w:hAnsi="Times New Roman" w:eastAsia="宋体"/>
                <w:color w:val="0000FF"/>
                <w:sz w:val="24"/>
              </w:rPr>
              <w:t>招标代理机构填写</w:t>
            </w:r>
            <w:permEnd w:id="25"/>
          </w:p>
          <w:p w14:paraId="670C632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电话：</w:t>
            </w:r>
            <w:permStart w:id="26" w:edGrp="everyone"/>
            <w:r>
              <w:rPr>
                <w:rFonts w:hint="eastAsia" w:ascii="Times New Roman" w:hAnsi="Times New Roman" w:eastAsia="宋体"/>
                <w:color w:val="0000FF"/>
                <w:sz w:val="24"/>
              </w:rPr>
              <w:t>招标代理机构填写</w:t>
            </w:r>
            <w:permEnd w:id="26"/>
          </w:p>
        </w:tc>
      </w:tr>
      <w:tr w14:paraId="7800E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427C1C5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1.1.4</w:t>
            </w:r>
          </w:p>
        </w:tc>
        <w:tc>
          <w:tcPr>
            <w:tcW w:w="2112" w:type="pct"/>
            <w:vAlign w:val="center"/>
          </w:tcPr>
          <w:p w14:paraId="412A205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招标项目名称</w:t>
            </w:r>
          </w:p>
        </w:tc>
        <w:tc>
          <w:tcPr>
            <w:tcW w:w="2090" w:type="pct"/>
          </w:tcPr>
          <w:p w14:paraId="6362860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zh-CN" w:eastAsia="zh-CN"/>
              </w:rPr>
            </w:pPr>
            <w:permStart w:id="27" w:edGrp="everyone"/>
            <w:r>
              <w:rPr>
                <w:rFonts w:hint="eastAsia" w:ascii="Times New Roman" w:hAnsi="Times New Roman" w:eastAsia="宋体"/>
                <w:color w:val="0000FF"/>
                <w:sz w:val="24"/>
              </w:rPr>
              <w:t>单击此处输入文字</w:t>
            </w:r>
            <w:permEnd w:id="27"/>
          </w:p>
        </w:tc>
      </w:tr>
      <w:tr w14:paraId="3D232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25B4C98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1.2.1</w:t>
            </w:r>
          </w:p>
        </w:tc>
        <w:tc>
          <w:tcPr>
            <w:tcW w:w="2112" w:type="pct"/>
            <w:vAlign w:val="center"/>
          </w:tcPr>
          <w:p w14:paraId="7C9B359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资金来源及比例</w:t>
            </w:r>
          </w:p>
        </w:tc>
        <w:tc>
          <w:tcPr>
            <w:tcW w:w="2090" w:type="pct"/>
            <w:vAlign w:val="top"/>
          </w:tcPr>
          <w:p w14:paraId="0B9CDC4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zh-CN" w:eastAsia="zh-CN" w:bidi="en-US"/>
              </w:rPr>
            </w:pPr>
            <w:permStart w:id="28" w:edGrp="everyone"/>
            <w:r>
              <w:rPr>
                <w:rFonts w:hint="eastAsia" w:ascii="Times New Roman" w:hAnsi="Times New Roman" w:eastAsia="宋体"/>
                <w:color w:val="0000FF"/>
                <w:sz w:val="24"/>
              </w:rPr>
              <w:t>单击此处输入文字</w:t>
            </w:r>
            <w:permEnd w:id="28"/>
          </w:p>
        </w:tc>
      </w:tr>
      <w:tr w14:paraId="28A41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402A01F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1.2.2</w:t>
            </w:r>
          </w:p>
        </w:tc>
        <w:tc>
          <w:tcPr>
            <w:tcW w:w="2112" w:type="pct"/>
            <w:vAlign w:val="center"/>
          </w:tcPr>
          <w:p w14:paraId="38A99FE7">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资金落实情况</w:t>
            </w:r>
          </w:p>
        </w:tc>
        <w:tc>
          <w:tcPr>
            <w:tcW w:w="2090" w:type="pct"/>
            <w:vAlign w:val="top"/>
          </w:tcPr>
          <w:p w14:paraId="2847834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zh-CN" w:eastAsia="zh-CN" w:bidi="en-US"/>
              </w:rPr>
            </w:pPr>
            <w:permStart w:id="29" w:edGrp="everyone"/>
            <w:r>
              <w:rPr>
                <w:rFonts w:hint="eastAsia" w:ascii="Times New Roman" w:hAnsi="Times New Roman" w:eastAsia="宋体"/>
                <w:color w:val="0000FF"/>
                <w:sz w:val="24"/>
              </w:rPr>
              <w:t>单击此处输入文字</w:t>
            </w:r>
            <w:permEnd w:id="29"/>
          </w:p>
        </w:tc>
      </w:tr>
      <w:tr w14:paraId="43F21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24A8B2E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1.3.1</w:t>
            </w:r>
          </w:p>
        </w:tc>
        <w:tc>
          <w:tcPr>
            <w:tcW w:w="2112" w:type="pct"/>
            <w:vAlign w:val="center"/>
          </w:tcPr>
          <w:p w14:paraId="573E092B">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招标范围</w:t>
            </w:r>
          </w:p>
        </w:tc>
        <w:tc>
          <w:tcPr>
            <w:tcW w:w="2090" w:type="pct"/>
            <w:vAlign w:val="top"/>
          </w:tcPr>
          <w:p w14:paraId="41473E4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zh-CN" w:eastAsia="zh-CN" w:bidi="en-US"/>
              </w:rPr>
            </w:pPr>
            <w:permStart w:id="30" w:edGrp="everyone"/>
            <w:r>
              <w:rPr>
                <w:rFonts w:hint="eastAsia" w:ascii="Times New Roman" w:hAnsi="Times New Roman" w:eastAsia="宋体"/>
                <w:color w:val="0000FF"/>
                <w:sz w:val="24"/>
              </w:rPr>
              <w:t>单击此处输入文字</w:t>
            </w:r>
            <w:permEnd w:id="30"/>
          </w:p>
        </w:tc>
      </w:tr>
      <w:tr w14:paraId="403BB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30586F7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1.3.2</w:t>
            </w:r>
          </w:p>
        </w:tc>
        <w:tc>
          <w:tcPr>
            <w:tcW w:w="2112" w:type="pct"/>
            <w:vAlign w:val="center"/>
          </w:tcPr>
          <w:p w14:paraId="39565B3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交货期</w:t>
            </w:r>
          </w:p>
        </w:tc>
        <w:tc>
          <w:tcPr>
            <w:tcW w:w="2090" w:type="pct"/>
            <w:vAlign w:val="top"/>
          </w:tcPr>
          <w:p w14:paraId="723E815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zh-CN" w:eastAsia="zh-CN" w:bidi="en-US"/>
              </w:rPr>
            </w:pPr>
            <w:permStart w:id="31" w:edGrp="everyone"/>
            <w:r>
              <w:rPr>
                <w:rFonts w:hint="eastAsia" w:ascii="Times New Roman" w:hAnsi="Times New Roman" w:eastAsia="宋体"/>
                <w:color w:val="0000FF"/>
                <w:sz w:val="24"/>
              </w:rPr>
              <w:t>单击此处输入文字</w:t>
            </w:r>
            <w:permEnd w:id="31"/>
          </w:p>
        </w:tc>
      </w:tr>
      <w:tr w14:paraId="4AF0C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7F1E00EA">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1.3.3</w:t>
            </w:r>
          </w:p>
        </w:tc>
        <w:tc>
          <w:tcPr>
            <w:tcW w:w="2112" w:type="pct"/>
            <w:vAlign w:val="center"/>
          </w:tcPr>
          <w:p w14:paraId="5B6D1EA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交货地点</w:t>
            </w:r>
          </w:p>
        </w:tc>
        <w:tc>
          <w:tcPr>
            <w:tcW w:w="2090" w:type="pct"/>
            <w:vAlign w:val="top"/>
          </w:tcPr>
          <w:p w14:paraId="68220CE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zh-CN" w:eastAsia="zh-CN" w:bidi="en-US"/>
              </w:rPr>
            </w:pPr>
            <w:permStart w:id="32" w:edGrp="everyone"/>
            <w:r>
              <w:rPr>
                <w:rFonts w:hint="eastAsia" w:ascii="Times New Roman" w:hAnsi="Times New Roman" w:eastAsia="宋体"/>
                <w:color w:val="0000FF"/>
                <w:sz w:val="24"/>
              </w:rPr>
              <w:t>单击此处输入文字</w:t>
            </w:r>
            <w:permEnd w:id="32"/>
          </w:p>
        </w:tc>
      </w:tr>
      <w:tr w14:paraId="53573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76D166F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eastAsia="en-US" w:bidi="en-US"/>
              </w:rPr>
              <w:t>1.3.</w:t>
            </w:r>
            <w:r>
              <w:rPr>
                <w:rFonts w:hint="eastAsia" w:ascii="Times New Roman" w:hAnsi="Times New Roman" w:eastAsia="宋体" w:cs="仿宋"/>
                <w:b w:val="0"/>
                <w:bCs/>
                <w:color w:val="auto"/>
                <w:sz w:val="24"/>
                <w:szCs w:val="21"/>
                <w:lang w:val="en-US" w:bidi="en-US"/>
              </w:rPr>
              <w:t>4</w:t>
            </w:r>
          </w:p>
        </w:tc>
        <w:tc>
          <w:tcPr>
            <w:tcW w:w="2112" w:type="pct"/>
            <w:vAlign w:val="center"/>
          </w:tcPr>
          <w:p w14:paraId="6851B817">
            <w:pPr>
              <w:pStyle w:val="20"/>
              <w:keepNext w:val="0"/>
              <w:keepLines w:val="0"/>
              <w:pageBreakBefore w:val="0"/>
              <w:widowControl w:val="0"/>
              <w:suppressLineNumbers w:val="0"/>
              <w:tabs>
                <w:tab w:val="left" w:pos="997"/>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技术性能指标</w:t>
            </w:r>
          </w:p>
        </w:tc>
        <w:tc>
          <w:tcPr>
            <w:tcW w:w="2090" w:type="pct"/>
            <w:vAlign w:val="top"/>
          </w:tcPr>
          <w:p w14:paraId="6B4DB48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zh-CN" w:eastAsia="zh-CN" w:bidi="en-US"/>
              </w:rPr>
            </w:pPr>
            <w:permStart w:id="33" w:edGrp="everyone"/>
            <w:r>
              <w:rPr>
                <w:rFonts w:hint="eastAsia" w:ascii="Times New Roman" w:hAnsi="Times New Roman" w:eastAsia="宋体"/>
                <w:color w:val="0000FF"/>
                <w:sz w:val="24"/>
              </w:rPr>
              <w:t>单击此处输入文字</w:t>
            </w:r>
            <w:permEnd w:id="33"/>
          </w:p>
        </w:tc>
      </w:tr>
      <w:tr w14:paraId="56BD9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5B662F6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1.4.1</w:t>
            </w:r>
          </w:p>
        </w:tc>
        <w:tc>
          <w:tcPr>
            <w:tcW w:w="2112" w:type="pct"/>
            <w:vAlign w:val="center"/>
          </w:tcPr>
          <w:p w14:paraId="564F5C5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投标人资质条件、能力、信誉</w:t>
            </w:r>
          </w:p>
        </w:tc>
        <w:tc>
          <w:tcPr>
            <w:tcW w:w="2090" w:type="pct"/>
          </w:tcPr>
          <w:p w14:paraId="5E3723E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r>
              <w:rPr>
                <w:rFonts w:hint="eastAsia" w:ascii="Times New Roman" w:hAnsi="Times New Roman" w:eastAsia="宋体" w:cs="仿宋"/>
                <w:b w:val="0"/>
                <w:bCs/>
                <w:color w:val="auto"/>
                <w:sz w:val="24"/>
                <w:szCs w:val="21"/>
                <w:lang w:val="zh-CN" w:eastAsia="zh-CN" w:bidi="zh-CN"/>
              </w:rPr>
              <w:t>详见招标文件第一章“投标人资格要求</w:t>
            </w:r>
          </w:p>
        </w:tc>
      </w:tr>
      <w:tr w14:paraId="583BB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6E0D599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1.4.2</w:t>
            </w:r>
          </w:p>
        </w:tc>
        <w:tc>
          <w:tcPr>
            <w:tcW w:w="2112" w:type="pct"/>
            <w:vAlign w:val="center"/>
          </w:tcPr>
          <w:p w14:paraId="2F363EC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是否接受联合体投标</w:t>
            </w:r>
          </w:p>
        </w:tc>
        <w:tc>
          <w:tcPr>
            <w:tcW w:w="2090" w:type="pct"/>
          </w:tcPr>
          <w:p w14:paraId="0513C2A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仿宋"/>
                <w:b w:val="0"/>
                <w:bCs/>
                <w:color w:val="0000FF"/>
                <w:sz w:val="24"/>
                <w:szCs w:val="21"/>
                <w:lang w:val="zh-CN" w:eastAsia="zh-CN" w:bidi="zh-CN"/>
              </w:rPr>
            </w:pPr>
            <w:permStart w:id="34" w:edGrp="everyone"/>
            <w:r>
              <w:rPr>
                <w:rFonts w:hint="eastAsia" w:ascii="Times New Roman" w:hAnsi="Times New Roman" w:eastAsia="宋体" w:cs="仿宋"/>
                <w:b w:val="0"/>
                <w:bCs/>
                <w:color w:val="0000FF"/>
                <w:sz w:val="24"/>
                <w:szCs w:val="21"/>
                <w:lang w:val="zh-CN" w:eastAsia="zh-CN" w:bidi="zh-CN"/>
              </w:rPr>
              <w:t>□不接受</w:t>
            </w:r>
          </w:p>
          <w:p w14:paraId="4B068AE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zh-CN" w:eastAsia="zh-CN" w:bidi="zh-CN"/>
              </w:rPr>
            </w:pPr>
            <w:r>
              <w:rPr>
                <w:rFonts w:hint="eastAsia" w:ascii="Times New Roman" w:hAnsi="Times New Roman" w:eastAsia="宋体" w:cs="仿宋"/>
                <w:b w:val="0"/>
                <w:bCs/>
                <w:color w:val="0000FF"/>
                <w:sz w:val="24"/>
                <w:szCs w:val="21"/>
                <w:lang w:val="zh-CN" w:eastAsia="zh-CN" w:bidi="zh-CN"/>
              </w:rPr>
              <w:t>□接受，应满足下列要求：</w:t>
            </w:r>
            <w:permEnd w:id="34"/>
          </w:p>
        </w:tc>
      </w:tr>
      <w:tr w14:paraId="65ABE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25820D3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1.4.3</w:t>
            </w:r>
          </w:p>
        </w:tc>
        <w:tc>
          <w:tcPr>
            <w:tcW w:w="2112" w:type="pct"/>
            <w:vAlign w:val="center"/>
          </w:tcPr>
          <w:p w14:paraId="45D7555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投标人不得存在的其他情形</w:t>
            </w:r>
          </w:p>
        </w:tc>
        <w:tc>
          <w:tcPr>
            <w:tcW w:w="2090" w:type="pct"/>
          </w:tcPr>
          <w:p w14:paraId="2B797CB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zh-CN" w:eastAsia="zh-CN" w:bidi="zh-CN"/>
              </w:rPr>
            </w:pPr>
            <w:permStart w:id="35" w:edGrp="everyone"/>
            <w:r>
              <w:rPr>
                <w:rFonts w:hint="eastAsia" w:ascii="Times New Roman" w:hAnsi="Times New Roman" w:eastAsia="宋体"/>
                <w:color w:val="0000FF"/>
                <w:sz w:val="24"/>
              </w:rPr>
              <w:t>单击此处输入文字</w:t>
            </w:r>
            <w:permEnd w:id="35"/>
          </w:p>
        </w:tc>
      </w:tr>
      <w:tr w14:paraId="05132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7388C23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1.9.1</w:t>
            </w:r>
          </w:p>
        </w:tc>
        <w:tc>
          <w:tcPr>
            <w:tcW w:w="2112" w:type="pct"/>
            <w:vAlign w:val="center"/>
          </w:tcPr>
          <w:p w14:paraId="3F5BE86B">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投标预备会</w:t>
            </w:r>
          </w:p>
        </w:tc>
        <w:tc>
          <w:tcPr>
            <w:tcW w:w="2090" w:type="pct"/>
          </w:tcPr>
          <w:p w14:paraId="43011D6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zh-CN" w:eastAsia="zh-CN" w:bidi="zh-CN"/>
              </w:rPr>
            </w:pPr>
            <w:r>
              <w:rPr>
                <w:rFonts w:hint="eastAsia" w:ascii="Times New Roman" w:hAnsi="Times New Roman" w:eastAsia="宋体" w:cs="仿宋"/>
                <w:b w:val="0"/>
                <w:bCs/>
                <w:color w:val="auto"/>
                <w:sz w:val="24"/>
                <w:szCs w:val="21"/>
                <w:lang w:val="zh-CN" w:eastAsia="zh-CN" w:bidi="zh-CN"/>
              </w:rPr>
              <w:t>不召开</w:t>
            </w:r>
          </w:p>
        </w:tc>
      </w:tr>
      <w:tr w14:paraId="00517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796" w:type="pct"/>
            <w:vMerge w:val="restart"/>
            <w:vAlign w:val="center"/>
          </w:tcPr>
          <w:p w14:paraId="2C85AFC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1.9.2</w:t>
            </w:r>
          </w:p>
        </w:tc>
        <w:tc>
          <w:tcPr>
            <w:tcW w:w="2112" w:type="pct"/>
            <w:vMerge w:val="restart"/>
            <w:vAlign w:val="center"/>
          </w:tcPr>
          <w:p w14:paraId="41CC7CE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val="en-US" w:bidi="en-US"/>
              </w:rPr>
            </w:pPr>
            <w:r>
              <w:rPr>
                <w:rFonts w:hint="eastAsia" w:ascii="Times New Roman" w:hAnsi="Times New Roman" w:eastAsia="宋体" w:cs="仿宋"/>
                <w:b w:val="0"/>
                <w:bCs/>
                <w:color w:val="auto"/>
                <w:sz w:val="24"/>
                <w:szCs w:val="21"/>
                <w:lang w:val="en-US" w:bidi="en-US"/>
              </w:rPr>
              <w:t>投标人在投标预备会前提出问题</w:t>
            </w:r>
          </w:p>
        </w:tc>
        <w:tc>
          <w:tcPr>
            <w:tcW w:w="2090" w:type="pct"/>
          </w:tcPr>
          <w:p w14:paraId="7D9A904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lang w:val="en-US" w:eastAsia="zh-CN"/>
              </w:rPr>
            </w:pPr>
            <w:r>
              <w:rPr>
                <w:rFonts w:hint="eastAsia"/>
                <w:lang w:val="en-US" w:eastAsia="zh-CN"/>
              </w:rPr>
              <w:t>时间：/</w:t>
            </w:r>
          </w:p>
        </w:tc>
      </w:tr>
      <w:tr w14:paraId="078FB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796" w:type="pct"/>
            <w:vMerge w:val="continue"/>
            <w:vAlign w:val="center"/>
          </w:tcPr>
          <w:p w14:paraId="2C8930C2">
            <w:pPr>
              <w:pStyle w:val="2"/>
              <w:keepNext w:val="0"/>
              <w:keepLines w:val="0"/>
              <w:suppressLineNumbers w:val="0"/>
              <w:spacing w:before="0" w:beforeAutospacing="0" w:after="0" w:afterAutospacing="0"/>
              <w:ind w:left="0" w:leftChars="0" w:right="0" w:firstLine="0" w:firstLineChars="0"/>
              <w:jc w:val="both"/>
              <w:rPr>
                <w:rFonts w:hint="eastAsia" w:ascii="Times New Roman" w:hAnsi="Times New Roman" w:eastAsia="宋体" w:cs="仿宋"/>
                <w:b w:val="0"/>
                <w:bCs/>
                <w:color w:val="auto"/>
                <w:sz w:val="24"/>
                <w:szCs w:val="21"/>
                <w:lang w:val="en-US" w:eastAsia="en-US" w:bidi="en-US"/>
              </w:rPr>
            </w:pPr>
          </w:p>
        </w:tc>
        <w:tc>
          <w:tcPr>
            <w:tcW w:w="2112" w:type="pct"/>
            <w:vMerge w:val="continue"/>
            <w:vAlign w:val="center"/>
          </w:tcPr>
          <w:p w14:paraId="35F27192">
            <w:pPr>
              <w:pStyle w:val="2"/>
              <w:keepNext w:val="0"/>
              <w:keepLines w:val="0"/>
              <w:suppressLineNumbers w:val="0"/>
              <w:spacing w:before="0" w:beforeAutospacing="0" w:after="0" w:afterAutospacing="0"/>
              <w:ind w:left="0" w:leftChars="0" w:right="0" w:firstLine="0" w:firstLineChars="0"/>
              <w:jc w:val="both"/>
              <w:rPr>
                <w:rFonts w:hint="eastAsia" w:ascii="Times New Roman" w:hAnsi="Times New Roman" w:eastAsia="宋体" w:cs="仿宋"/>
                <w:b w:val="0"/>
                <w:bCs/>
                <w:color w:val="auto"/>
                <w:sz w:val="24"/>
                <w:szCs w:val="21"/>
                <w:lang w:val="en-US" w:eastAsia="en-US" w:bidi="en-US"/>
              </w:rPr>
            </w:pPr>
          </w:p>
        </w:tc>
        <w:tc>
          <w:tcPr>
            <w:tcW w:w="2090" w:type="pct"/>
          </w:tcPr>
          <w:p w14:paraId="5914403F">
            <w:pPr>
              <w:pStyle w:val="2"/>
              <w:keepNext w:val="0"/>
              <w:keepLines w:val="0"/>
              <w:suppressLineNumbers w:val="0"/>
              <w:spacing w:before="0" w:beforeAutospacing="0" w:after="0" w:afterAutospacing="0"/>
              <w:ind w:left="0" w:leftChars="0" w:right="0" w:firstLine="0" w:firstLineChars="0"/>
              <w:jc w:val="both"/>
              <w:rPr>
                <w:rFonts w:hint="default" w:ascii="Times New Roman" w:hAnsi="Times New Roman" w:eastAsia="宋体" w:cs="仿宋"/>
                <w:b w:val="0"/>
                <w:bCs/>
                <w:color w:val="auto"/>
                <w:sz w:val="24"/>
                <w:szCs w:val="21"/>
                <w:lang w:val="en-US" w:eastAsia="zh-CN" w:bidi="en-US"/>
              </w:rPr>
            </w:pPr>
            <w:r>
              <w:rPr>
                <w:rFonts w:hint="eastAsia" w:ascii="Times New Roman" w:hAnsi="Times New Roman" w:eastAsia="宋体" w:cs="仿宋"/>
                <w:b w:val="0"/>
                <w:bCs/>
                <w:color w:val="auto"/>
                <w:sz w:val="24"/>
                <w:szCs w:val="21"/>
                <w:lang w:val="en-US" w:eastAsia="zh-CN" w:bidi="en-US"/>
              </w:rPr>
              <w:t>形式：/</w:t>
            </w:r>
          </w:p>
        </w:tc>
      </w:tr>
      <w:tr w14:paraId="1ABA5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2AC5CF9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1.9.3</w:t>
            </w:r>
          </w:p>
        </w:tc>
        <w:tc>
          <w:tcPr>
            <w:tcW w:w="2112" w:type="pct"/>
            <w:vAlign w:val="center"/>
          </w:tcPr>
          <w:p w14:paraId="6740D40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招标文件澄清发出的形式</w:t>
            </w:r>
          </w:p>
        </w:tc>
        <w:tc>
          <w:tcPr>
            <w:tcW w:w="2090" w:type="pct"/>
          </w:tcPr>
          <w:p w14:paraId="4A89EAA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auto"/>
                <w:sz w:val="24"/>
                <w:szCs w:val="21"/>
                <w:lang w:val="zh-CN" w:eastAsia="zh-CN" w:bidi="zh-CN"/>
              </w:rPr>
            </w:pPr>
            <w:permStart w:id="36" w:edGrp="everyone"/>
            <w:r>
              <w:rPr>
                <w:rFonts w:hint="eastAsia" w:ascii="Times New Roman" w:hAnsi="Times New Roman" w:eastAsia="宋体"/>
                <w:color w:val="0000FF"/>
                <w:sz w:val="24"/>
              </w:rPr>
              <w:t>招标代理机构填写</w:t>
            </w:r>
            <w:permEnd w:id="36"/>
          </w:p>
        </w:tc>
      </w:tr>
      <w:tr w14:paraId="73BF9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1159CEA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1.10.1</w:t>
            </w:r>
          </w:p>
        </w:tc>
        <w:tc>
          <w:tcPr>
            <w:tcW w:w="2112" w:type="pct"/>
            <w:vAlign w:val="center"/>
          </w:tcPr>
          <w:p w14:paraId="27F679B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分包</w:t>
            </w:r>
          </w:p>
        </w:tc>
        <w:tc>
          <w:tcPr>
            <w:tcW w:w="2090" w:type="pct"/>
          </w:tcPr>
          <w:p w14:paraId="7B914D5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color w:val="0000FF"/>
                <w:lang w:val="zh-CN" w:eastAsia="zh-CN"/>
              </w:rPr>
            </w:pPr>
            <w:permStart w:id="37" w:edGrp="everyone"/>
            <w:r>
              <w:rPr>
                <w:rFonts w:hint="eastAsia"/>
                <w:color w:val="0000FF"/>
                <w:lang w:val="zh-CN" w:eastAsia="zh-CN"/>
              </w:rPr>
              <w:sym w:font="Wingdings 2" w:char="00A3"/>
            </w:r>
            <w:r>
              <w:rPr>
                <w:rFonts w:hint="eastAsia"/>
                <w:color w:val="0000FF"/>
                <w:lang w:val="zh-CN" w:eastAsia="zh-CN"/>
              </w:rPr>
              <w:t>不允许</w:t>
            </w:r>
          </w:p>
          <w:p w14:paraId="0DC28976">
            <w:pPr>
              <w:pStyle w:val="2"/>
              <w:keepNext w:val="0"/>
              <w:keepLines w:val="0"/>
              <w:suppressLineNumbers w:val="0"/>
              <w:spacing w:before="0" w:beforeAutospacing="0" w:after="0" w:afterAutospacing="0"/>
              <w:ind w:left="0" w:leftChars="0" w:right="0" w:firstLine="0" w:firstLineChars="0"/>
              <w:jc w:val="left"/>
              <w:rPr>
                <w:rFonts w:hint="eastAsia" w:ascii="Courier New" w:hAnsi="Courier New" w:eastAsia="Courier New" w:cs="Courier New"/>
                <w:bCs w:val="0"/>
                <w:color w:val="0000FF"/>
                <w:sz w:val="24"/>
                <w:szCs w:val="24"/>
                <w:lang w:val="en-US" w:eastAsia="zh-CN" w:bidi="en-US"/>
              </w:rPr>
            </w:pPr>
            <w:r>
              <w:rPr>
                <w:rFonts w:hint="eastAsia" w:ascii="Courier New" w:hAnsi="Courier New" w:eastAsia="Courier New" w:cs="Courier New"/>
                <w:bCs w:val="0"/>
                <w:color w:val="0000FF"/>
                <w:sz w:val="24"/>
                <w:szCs w:val="24"/>
                <w:lang w:val="en-US" w:eastAsia="zh-CN" w:bidi="en-US"/>
              </w:rPr>
              <w:sym w:font="Wingdings 2" w:char="00A3"/>
            </w:r>
            <w:r>
              <w:rPr>
                <w:rFonts w:hint="eastAsia" w:ascii="Courier New" w:hAnsi="Courier New" w:eastAsia="Courier New" w:cs="Courier New"/>
                <w:bCs w:val="0"/>
                <w:color w:val="0000FF"/>
                <w:sz w:val="24"/>
                <w:szCs w:val="24"/>
                <w:lang w:val="en-US" w:eastAsia="zh-CN" w:bidi="en-US"/>
              </w:rPr>
              <w:t>允许，分包内容要求：</w:t>
            </w:r>
          </w:p>
          <w:p w14:paraId="4C803070">
            <w:pPr>
              <w:pStyle w:val="11"/>
              <w:keepNext w:val="0"/>
              <w:keepLines w:val="0"/>
              <w:widowControl w:val="0"/>
              <w:suppressLineNumbers w:val="0"/>
              <w:spacing w:before="0" w:beforeAutospacing="0" w:after="0" w:afterAutospacing="0" w:line="272" w:lineRule="exact"/>
              <w:ind w:left="0" w:right="0"/>
              <w:jc w:val="both"/>
              <w:outlineLvl w:val="0"/>
              <w:rPr>
                <w:rFonts w:hint="default" w:ascii="Courier New" w:hAnsi="Courier New" w:eastAsia="Courier New" w:cs="Courier New"/>
                <w:bCs w:val="0"/>
                <w:color w:val="0000FF"/>
                <w:sz w:val="24"/>
                <w:szCs w:val="24"/>
                <w:lang w:val="en-US" w:eastAsia="zh-CN" w:bidi="en-US"/>
              </w:rPr>
            </w:pPr>
            <w:r>
              <w:rPr>
                <w:rFonts w:hint="eastAsia" w:ascii="Courier New" w:hAnsi="Courier New" w:eastAsia="Courier New" w:cs="Courier New"/>
                <w:bCs w:val="0"/>
                <w:color w:val="0000FF"/>
                <w:sz w:val="24"/>
                <w:szCs w:val="24"/>
                <w:lang w:val="en-US" w:eastAsia="zh-CN" w:bidi="en-US"/>
              </w:rPr>
              <w:t>分包金额要求：</w:t>
            </w:r>
          </w:p>
          <w:p w14:paraId="23E3BDA2">
            <w:pPr>
              <w:keepNext w:val="0"/>
              <w:keepLines w:val="0"/>
              <w:widowControl/>
              <w:suppressLineNumbers w:val="0"/>
              <w:spacing w:before="0" w:beforeAutospacing="0" w:after="0" w:afterAutospacing="0"/>
              <w:ind w:left="0" w:right="0"/>
              <w:jc w:val="left"/>
              <w:rPr>
                <w:rFonts w:hint="default"/>
                <w:lang w:val="en-US" w:eastAsia="zh-CN"/>
              </w:rPr>
            </w:pPr>
            <w:r>
              <w:rPr>
                <w:rFonts w:hint="eastAsia" w:ascii="Courier New" w:hAnsi="Courier New" w:eastAsia="Courier New" w:cs="Courier New"/>
                <w:bCs w:val="0"/>
                <w:color w:val="0000FF"/>
                <w:sz w:val="24"/>
                <w:szCs w:val="24"/>
                <w:lang w:val="en-US" w:eastAsia="zh-CN" w:bidi="en-US"/>
              </w:rPr>
              <w:t>对分包人的资质要求：</w:t>
            </w:r>
            <w:permEnd w:id="37"/>
          </w:p>
        </w:tc>
      </w:tr>
      <w:tr w14:paraId="3361A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43A20B57">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1.11.1</w:t>
            </w:r>
          </w:p>
        </w:tc>
        <w:tc>
          <w:tcPr>
            <w:tcW w:w="2112" w:type="pct"/>
            <w:vAlign w:val="center"/>
          </w:tcPr>
          <w:p w14:paraId="56FD057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实质性要求和条件</w:t>
            </w:r>
          </w:p>
        </w:tc>
        <w:tc>
          <w:tcPr>
            <w:tcW w:w="2090" w:type="pct"/>
          </w:tcPr>
          <w:p w14:paraId="2887B34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zh-CN" w:eastAsia="zh-CN" w:bidi="zh-CN"/>
              </w:rPr>
            </w:pPr>
            <w:permStart w:id="38" w:edGrp="everyone"/>
            <w:r>
              <w:rPr>
                <w:rFonts w:hint="eastAsia" w:ascii="Times New Roman" w:hAnsi="Times New Roman" w:eastAsia="宋体"/>
                <w:color w:val="0000FF"/>
                <w:sz w:val="24"/>
              </w:rPr>
              <w:t>单击此处输入文字</w:t>
            </w:r>
            <w:permEnd w:id="38"/>
          </w:p>
        </w:tc>
      </w:tr>
      <w:tr w14:paraId="05AC0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50EE6B2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1.11.3</w:t>
            </w:r>
          </w:p>
        </w:tc>
        <w:tc>
          <w:tcPr>
            <w:tcW w:w="2112" w:type="pct"/>
            <w:vAlign w:val="center"/>
          </w:tcPr>
          <w:p w14:paraId="5429F55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其他可以被接受的技术支持资料</w:t>
            </w:r>
          </w:p>
        </w:tc>
        <w:tc>
          <w:tcPr>
            <w:tcW w:w="2090" w:type="pct"/>
          </w:tcPr>
          <w:p w14:paraId="0DDB376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permStart w:id="39" w:edGrp="everyone"/>
            <w:r>
              <w:rPr>
                <w:rFonts w:hint="eastAsia" w:ascii="Times New Roman" w:hAnsi="Times New Roman" w:eastAsia="宋体"/>
                <w:color w:val="0000FF"/>
                <w:sz w:val="24"/>
              </w:rPr>
              <w:t>单击此处输入文字</w:t>
            </w:r>
            <w:permEnd w:id="39"/>
          </w:p>
        </w:tc>
      </w:tr>
      <w:tr w14:paraId="37356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5C511A4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1.11.4</w:t>
            </w:r>
          </w:p>
        </w:tc>
        <w:tc>
          <w:tcPr>
            <w:tcW w:w="2112" w:type="pct"/>
            <w:vAlign w:val="center"/>
          </w:tcPr>
          <w:p w14:paraId="0837351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偏差</w:t>
            </w:r>
          </w:p>
        </w:tc>
        <w:tc>
          <w:tcPr>
            <w:tcW w:w="2090" w:type="pct"/>
          </w:tcPr>
          <w:p w14:paraId="5A732B9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theme="minorEastAsia"/>
                <w:b w:val="0"/>
                <w:bCs/>
                <w:color w:val="0000FF"/>
                <w:sz w:val="24"/>
                <w:szCs w:val="21"/>
                <w:lang w:val="zh-CN" w:eastAsia="zh-CN" w:bidi="zh-CN"/>
              </w:rPr>
            </w:pPr>
            <w:permStart w:id="40" w:edGrp="everyone"/>
            <w:r>
              <w:rPr>
                <w:rFonts w:hint="eastAsia" w:ascii="Times New Roman" w:hAnsi="Times New Roman" w:eastAsia="宋体" w:cstheme="minorEastAsia"/>
                <w:b w:val="0"/>
                <w:bCs/>
                <w:color w:val="0000FF"/>
                <w:sz w:val="24"/>
                <w:szCs w:val="21"/>
                <w:lang w:val="zh-CN" w:eastAsia="zh-CN" w:bidi="zh-CN"/>
              </w:rPr>
              <w:t>□不允许</w:t>
            </w:r>
          </w:p>
          <w:p w14:paraId="23BFE1F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theme="minorEastAsia"/>
                <w:b w:val="0"/>
                <w:bCs/>
                <w:color w:val="0000FF"/>
                <w:sz w:val="24"/>
                <w:szCs w:val="21"/>
                <w:lang w:val="zh-CN" w:eastAsia="zh-CN" w:bidi="zh-CN"/>
              </w:rPr>
            </w:pPr>
            <w:r>
              <w:rPr>
                <w:rFonts w:hint="eastAsia" w:ascii="Times New Roman" w:hAnsi="Times New Roman" w:eastAsia="宋体" w:cstheme="minorEastAsia"/>
                <w:b w:val="0"/>
                <w:bCs/>
                <w:color w:val="0000FF"/>
                <w:sz w:val="24"/>
                <w:szCs w:val="21"/>
                <w:lang w:val="zh-CN" w:eastAsia="zh-CN" w:bidi="zh-CN"/>
              </w:rPr>
              <w:t>□允许，偏差范围：</w:t>
            </w:r>
          </w:p>
          <w:p w14:paraId="5B90394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480" w:right="0" w:hanging="480" w:hangingChars="200"/>
              <w:jc w:val="both"/>
              <w:textAlignment w:val="auto"/>
              <w:rPr>
                <w:rFonts w:hint="default" w:ascii="Times New Roman" w:hAnsi="Times New Roman" w:eastAsia="宋体" w:cs="仿宋"/>
                <w:b w:val="0"/>
                <w:bCs/>
                <w:color w:val="auto"/>
                <w:sz w:val="24"/>
                <w:szCs w:val="21"/>
                <w:lang w:eastAsia="zh-CN" w:bidi="zh-CN"/>
              </w:rPr>
            </w:pPr>
            <w:r>
              <w:rPr>
                <w:rFonts w:hint="eastAsia" w:ascii="Times New Roman" w:hAnsi="Times New Roman" w:eastAsia="宋体" w:cstheme="minorEastAsia"/>
                <w:b w:val="0"/>
                <w:bCs/>
                <w:color w:val="0000FF"/>
                <w:sz w:val="24"/>
                <w:szCs w:val="21"/>
                <w:lang w:val="zh-CN" w:eastAsia="zh-CN" w:bidi="zh-CN"/>
              </w:rPr>
              <w:t>最高项数：</w:t>
            </w:r>
            <w:permEnd w:id="40"/>
          </w:p>
        </w:tc>
      </w:tr>
      <w:tr w14:paraId="1AAD4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2E827D4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2.1</w:t>
            </w:r>
          </w:p>
        </w:tc>
        <w:tc>
          <w:tcPr>
            <w:tcW w:w="2112" w:type="pct"/>
            <w:vAlign w:val="center"/>
          </w:tcPr>
          <w:p w14:paraId="590AC14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构成招标文件的其他资料</w:t>
            </w:r>
          </w:p>
        </w:tc>
        <w:tc>
          <w:tcPr>
            <w:tcW w:w="2090" w:type="pct"/>
          </w:tcPr>
          <w:p w14:paraId="1EC1D69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permStart w:id="41" w:edGrp="everyone"/>
            <w:r>
              <w:rPr>
                <w:rFonts w:hint="eastAsia" w:ascii="Times New Roman" w:hAnsi="Times New Roman" w:eastAsia="宋体"/>
                <w:color w:val="0000FF"/>
                <w:sz w:val="24"/>
              </w:rPr>
              <w:t>单击此处输入文字</w:t>
            </w:r>
            <w:permEnd w:id="41"/>
          </w:p>
        </w:tc>
      </w:tr>
      <w:tr w14:paraId="0BED9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Merge w:val="restart"/>
            <w:vAlign w:val="center"/>
          </w:tcPr>
          <w:p w14:paraId="702CA62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2.2.1</w:t>
            </w:r>
          </w:p>
        </w:tc>
        <w:tc>
          <w:tcPr>
            <w:tcW w:w="2112" w:type="pct"/>
            <w:vMerge w:val="restart"/>
            <w:vAlign w:val="center"/>
          </w:tcPr>
          <w:p w14:paraId="37EAC42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val="en-US" w:bidi="en-US"/>
              </w:rPr>
            </w:pPr>
            <w:r>
              <w:rPr>
                <w:rFonts w:hint="eastAsia" w:ascii="Times New Roman" w:hAnsi="Times New Roman" w:eastAsia="宋体" w:cs="仿宋"/>
                <w:b w:val="0"/>
                <w:bCs/>
                <w:color w:val="auto"/>
                <w:sz w:val="24"/>
                <w:szCs w:val="21"/>
                <w:lang w:val="en-US" w:bidi="en-US"/>
              </w:rPr>
              <w:t>投标人要求澄清招标文件</w:t>
            </w:r>
          </w:p>
        </w:tc>
        <w:tc>
          <w:tcPr>
            <w:tcW w:w="2090" w:type="pct"/>
          </w:tcPr>
          <w:p w14:paraId="1AE911C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zh-CN" w:eastAsia="zh-CN" w:bidi="zh-CN"/>
              </w:rPr>
            </w:pPr>
            <w:r>
              <w:rPr>
                <w:rFonts w:hint="eastAsia" w:ascii="Times New Roman" w:hAnsi="Times New Roman" w:eastAsia="宋体"/>
                <w:color w:val="auto"/>
                <w:sz w:val="24"/>
                <w:lang w:val="en-US" w:eastAsia="zh-CN"/>
              </w:rPr>
              <w:t>时间：</w:t>
            </w:r>
            <w:permStart w:id="42" w:edGrp="everyone"/>
            <w:r>
              <w:rPr>
                <w:rFonts w:hint="eastAsia" w:ascii="Times New Roman" w:hAnsi="Times New Roman" w:eastAsia="宋体"/>
                <w:color w:val="0000FF"/>
                <w:sz w:val="24"/>
              </w:rPr>
              <w:t>招标代理机构填写</w:t>
            </w:r>
            <w:permEnd w:id="42"/>
          </w:p>
        </w:tc>
      </w:tr>
      <w:tr w14:paraId="3800B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Merge w:val="continue"/>
            <w:vAlign w:val="center"/>
          </w:tcPr>
          <w:p w14:paraId="1E94CC2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lang w:val="en-US" w:eastAsia="en-US" w:bidi="en-US"/>
              </w:rPr>
            </w:pPr>
          </w:p>
        </w:tc>
        <w:tc>
          <w:tcPr>
            <w:tcW w:w="2112" w:type="pct"/>
            <w:vMerge w:val="continue"/>
            <w:vAlign w:val="center"/>
          </w:tcPr>
          <w:p w14:paraId="0E1373D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lang w:val="en-US" w:bidi="en-US"/>
              </w:rPr>
            </w:pPr>
          </w:p>
        </w:tc>
        <w:tc>
          <w:tcPr>
            <w:tcW w:w="2090" w:type="pct"/>
          </w:tcPr>
          <w:p w14:paraId="6488803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olor w:val="0000FF"/>
                <w:sz w:val="24"/>
                <w:lang w:val="en-US" w:eastAsia="zh-CN"/>
              </w:rPr>
            </w:pPr>
            <w:r>
              <w:rPr>
                <w:rFonts w:hint="eastAsia" w:ascii="Times New Roman" w:hAnsi="Times New Roman" w:eastAsia="宋体"/>
                <w:color w:val="auto"/>
                <w:sz w:val="24"/>
                <w:lang w:val="en-US" w:eastAsia="zh-CN"/>
              </w:rPr>
              <w:t>形式：</w:t>
            </w:r>
            <w:permStart w:id="43" w:edGrp="everyone"/>
            <w:r>
              <w:rPr>
                <w:rFonts w:hint="eastAsia" w:ascii="Times New Roman" w:hAnsi="Times New Roman" w:eastAsia="宋体"/>
                <w:color w:val="0000FF"/>
                <w:sz w:val="24"/>
              </w:rPr>
              <w:t>招标代理机构填写</w:t>
            </w:r>
            <w:permEnd w:id="43"/>
          </w:p>
        </w:tc>
      </w:tr>
      <w:tr w14:paraId="74D5E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3BDAAE1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2.2.2</w:t>
            </w:r>
          </w:p>
        </w:tc>
        <w:tc>
          <w:tcPr>
            <w:tcW w:w="2112" w:type="pct"/>
            <w:vAlign w:val="center"/>
          </w:tcPr>
          <w:p w14:paraId="2028738A">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招标文件澄清发出的形式</w:t>
            </w:r>
          </w:p>
        </w:tc>
        <w:tc>
          <w:tcPr>
            <w:tcW w:w="2090" w:type="pct"/>
          </w:tcPr>
          <w:p w14:paraId="2D26304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0000FF"/>
                <w:sz w:val="24"/>
                <w:szCs w:val="21"/>
                <w:lang w:val="zh-CN" w:eastAsia="zh-CN" w:bidi="zh-CN"/>
              </w:rPr>
            </w:pPr>
            <w:permStart w:id="44" w:edGrp="everyone"/>
            <w:r>
              <w:rPr>
                <w:rFonts w:hint="eastAsia" w:ascii="Times New Roman" w:hAnsi="Times New Roman" w:eastAsia="宋体"/>
                <w:color w:val="0000FF"/>
                <w:sz w:val="24"/>
              </w:rPr>
              <w:t>招标代理机构填写</w:t>
            </w:r>
            <w:permEnd w:id="44"/>
          </w:p>
        </w:tc>
      </w:tr>
      <w:tr w14:paraId="5FC93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Merge w:val="restart"/>
            <w:vAlign w:val="center"/>
          </w:tcPr>
          <w:p w14:paraId="6BF0353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2.2.3</w:t>
            </w:r>
          </w:p>
        </w:tc>
        <w:tc>
          <w:tcPr>
            <w:tcW w:w="2112" w:type="pct"/>
            <w:vMerge w:val="restart"/>
            <w:vAlign w:val="center"/>
          </w:tcPr>
          <w:p w14:paraId="6B11B86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投标人确认收到招标文件澄清</w:t>
            </w:r>
          </w:p>
        </w:tc>
        <w:tc>
          <w:tcPr>
            <w:tcW w:w="2090" w:type="pct"/>
          </w:tcPr>
          <w:p w14:paraId="0D951A2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auto"/>
                <w:sz w:val="24"/>
                <w:szCs w:val="21"/>
                <w:lang w:val="zh-CN" w:eastAsia="zh-CN" w:bidi="zh-CN"/>
              </w:rPr>
            </w:pPr>
            <w:r>
              <w:rPr>
                <w:rFonts w:hint="eastAsia" w:ascii="Times New Roman" w:hAnsi="Times New Roman" w:eastAsia="宋体"/>
                <w:color w:val="auto"/>
                <w:sz w:val="24"/>
                <w:lang w:val="en-US" w:eastAsia="zh-CN"/>
              </w:rPr>
              <w:t>时间：</w:t>
            </w:r>
            <w:permStart w:id="45" w:edGrp="everyone"/>
            <w:r>
              <w:rPr>
                <w:rFonts w:hint="eastAsia" w:ascii="Times New Roman" w:hAnsi="Times New Roman" w:eastAsia="宋体"/>
                <w:color w:val="0000FF"/>
                <w:sz w:val="24"/>
              </w:rPr>
              <w:t>招标代理机构填写</w:t>
            </w:r>
            <w:permEnd w:id="45"/>
          </w:p>
        </w:tc>
      </w:tr>
      <w:tr w14:paraId="58808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Merge w:val="continue"/>
            <w:vAlign w:val="center"/>
          </w:tcPr>
          <w:p w14:paraId="45DB675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lang w:val="en-US" w:eastAsia="en-US" w:bidi="en-US"/>
              </w:rPr>
            </w:pPr>
          </w:p>
        </w:tc>
        <w:tc>
          <w:tcPr>
            <w:tcW w:w="2112" w:type="pct"/>
            <w:vMerge w:val="continue"/>
            <w:vAlign w:val="center"/>
          </w:tcPr>
          <w:p w14:paraId="7EA4C8D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lang w:val="en-US" w:bidi="en-US"/>
              </w:rPr>
            </w:pPr>
          </w:p>
        </w:tc>
        <w:tc>
          <w:tcPr>
            <w:tcW w:w="2090" w:type="pct"/>
          </w:tcPr>
          <w:p w14:paraId="6EFD4EE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olor w:val="0000FF"/>
                <w:sz w:val="24"/>
                <w:lang w:val="en-US" w:eastAsia="zh-CN"/>
              </w:rPr>
            </w:pPr>
            <w:r>
              <w:rPr>
                <w:rFonts w:hint="eastAsia" w:ascii="Times New Roman" w:hAnsi="Times New Roman" w:eastAsia="宋体"/>
                <w:color w:val="auto"/>
                <w:sz w:val="24"/>
                <w:lang w:val="en-US" w:eastAsia="zh-CN"/>
              </w:rPr>
              <w:t>形式：</w:t>
            </w:r>
            <w:permStart w:id="46" w:edGrp="everyone"/>
            <w:r>
              <w:rPr>
                <w:rFonts w:hint="eastAsia" w:ascii="Times New Roman" w:hAnsi="Times New Roman" w:eastAsia="宋体"/>
                <w:color w:val="0000FF"/>
                <w:sz w:val="24"/>
              </w:rPr>
              <w:t>招标代理机构填写</w:t>
            </w:r>
            <w:permEnd w:id="46"/>
          </w:p>
        </w:tc>
      </w:tr>
      <w:tr w14:paraId="22FB8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68C947B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2.3.1</w:t>
            </w:r>
          </w:p>
        </w:tc>
        <w:tc>
          <w:tcPr>
            <w:tcW w:w="2112" w:type="pct"/>
            <w:vAlign w:val="center"/>
          </w:tcPr>
          <w:p w14:paraId="1A09769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招标文件修改发出的形式</w:t>
            </w:r>
          </w:p>
        </w:tc>
        <w:tc>
          <w:tcPr>
            <w:tcW w:w="2090" w:type="pct"/>
          </w:tcPr>
          <w:p w14:paraId="588E247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auto"/>
                <w:sz w:val="24"/>
                <w:szCs w:val="21"/>
                <w:lang w:val="zh-CN" w:eastAsia="zh-CN" w:bidi="zh-CN"/>
              </w:rPr>
            </w:pPr>
            <w:permStart w:id="47" w:edGrp="everyone"/>
            <w:r>
              <w:rPr>
                <w:rFonts w:hint="eastAsia" w:ascii="Times New Roman" w:hAnsi="Times New Roman" w:eastAsia="宋体"/>
                <w:color w:val="0000FF"/>
                <w:sz w:val="24"/>
              </w:rPr>
              <w:t>招标代理机构填写</w:t>
            </w:r>
            <w:permEnd w:id="47"/>
          </w:p>
        </w:tc>
      </w:tr>
      <w:tr w14:paraId="5DD49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Merge w:val="restart"/>
            <w:vAlign w:val="center"/>
          </w:tcPr>
          <w:p w14:paraId="64D3900A">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2.3.2</w:t>
            </w:r>
          </w:p>
        </w:tc>
        <w:tc>
          <w:tcPr>
            <w:tcW w:w="2112" w:type="pct"/>
            <w:vMerge w:val="restart"/>
            <w:vAlign w:val="center"/>
          </w:tcPr>
          <w:p w14:paraId="0127EAFA">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val="en-US" w:bidi="en-US"/>
              </w:rPr>
            </w:pPr>
            <w:r>
              <w:rPr>
                <w:rFonts w:hint="eastAsia" w:ascii="Times New Roman" w:hAnsi="Times New Roman" w:eastAsia="宋体" w:cs="仿宋"/>
                <w:b w:val="0"/>
                <w:bCs/>
                <w:color w:val="auto"/>
                <w:sz w:val="24"/>
                <w:szCs w:val="21"/>
                <w:lang w:val="en-US" w:bidi="en-US"/>
              </w:rPr>
              <w:t>投标人确认收到招标文件</w:t>
            </w:r>
            <w:r>
              <w:rPr>
                <w:rFonts w:hint="eastAsia" w:ascii="Times New Roman" w:hAnsi="Times New Roman" w:eastAsia="宋体" w:cs="仿宋"/>
                <w:b w:val="0"/>
                <w:bCs/>
                <w:color w:val="auto"/>
                <w:sz w:val="24"/>
                <w:szCs w:val="21"/>
                <w:lang w:val="en-US" w:eastAsia="en-US" w:bidi="en-US"/>
              </w:rPr>
              <w:t>修改</w:t>
            </w:r>
          </w:p>
        </w:tc>
        <w:tc>
          <w:tcPr>
            <w:tcW w:w="2090" w:type="pct"/>
          </w:tcPr>
          <w:p w14:paraId="451D701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auto"/>
                <w:sz w:val="24"/>
                <w:szCs w:val="21"/>
                <w:lang w:val="zh-CN" w:eastAsia="zh-CN" w:bidi="zh-CN"/>
              </w:rPr>
            </w:pPr>
            <w:r>
              <w:rPr>
                <w:rFonts w:hint="eastAsia" w:ascii="Times New Roman" w:hAnsi="Times New Roman" w:eastAsia="宋体"/>
                <w:color w:val="auto"/>
                <w:sz w:val="24"/>
                <w:lang w:val="en-US" w:eastAsia="zh-CN"/>
              </w:rPr>
              <w:t>时间：</w:t>
            </w:r>
            <w:permStart w:id="48" w:edGrp="everyone"/>
            <w:r>
              <w:rPr>
                <w:rFonts w:hint="eastAsia" w:ascii="Times New Roman" w:hAnsi="Times New Roman" w:eastAsia="宋体"/>
                <w:color w:val="0000FF"/>
                <w:sz w:val="24"/>
              </w:rPr>
              <w:t>招标代理机构填写</w:t>
            </w:r>
            <w:permEnd w:id="48"/>
          </w:p>
        </w:tc>
      </w:tr>
      <w:tr w14:paraId="0A090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Merge w:val="continue"/>
            <w:vAlign w:val="center"/>
          </w:tcPr>
          <w:p w14:paraId="315712B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lang w:val="en-US" w:eastAsia="en-US" w:bidi="en-US"/>
              </w:rPr>
            </w:pPr>
          </w:p>
        </w:tc>
        <w:tc>
          <w:tcPr>
            <w:tcW w:w="2112" w:type="pct"/>
            <w:vMerge w:val="continue"/>
            <w:vAlign w:val="center"/>
          </w:tcPr>
          <w:p w14:paraId="5D58E9F7">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lang w:val="en-US" w:bidi="en-US"/>
              </w:rPr>
            </w:pPr>
          </w:p>
        </w:tc>
        <w:tc>
          <w:tcPr>
            <w:tcW w:w="2090" w:type="pct"/>
          </w:tcPr>
          <w:p w14:paraId="5A761AC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olor w:val="0000FF"/>
                <w:sz w:val="24"/>
                <w:lang w:val="en-US" w:eastAsia="zh-CN"/>
              </w:rPr>
            </w:pPr>
            <w:r>
              <w:rPr>
                <w:rFonts w:hint="eastAsia" w:ascii="Times New Roman" w:hAnsi="Times New Roman" w:eastAsia="宋体"/>
                <w:color w:val="auto"/>
                <w:sz w:val="24"/>
                <w:lang w:val="en-US" w:eastAsia="zh-CN"/>
              </w:rPr>
              <w:t>形式：</w:t>
            </w:r>
            <w:permStart w:id="49" w:edGrp="everyone"/>
            <w:r>
              <w:rPr>
                <w:rFonts w:hint="eastAsia" w:ascii="Times New Roman" w:hAnsi="Times New Roman" w:eastAsia="宋体"/>
                <w:color w:val="0000FF"/>
                <w:sz w:val="24"/>
              </w:rPr>
              <w:t>招标代理机构填写</w:t>
            </w:r>
            <w:permEnd w:id="49"/>
          </w:p>
        </w:tc>
      </w:tr>
      <w:tr w14:paraId="716F6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0B140BB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3.1.1</w:t>
            </w:r>
          </w:p>
        </w:tc>
        <w:tc>
          <w:tcPr>
            <w:tcW w:w="2112" w:type="pct"/>
            <w:vAlign w:val="center"/>
          </w:tcPr>
          <w:p w14:paraId="5A954EF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构成投标文件的其他资料</w:t>
            </w:r>
          </w:p>
        </w:tc>
        <w:tc>
          <w:tcPr>
            <w:tcW w:w="2090" w:type="pct"/>
          </w:tcPr>
          <w:p w14:paraId="09A8EBA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permStart w:id="50" w:edGrp="everyone"/>
            <w:r>
              <w:rPr>
                <w:rFonts w:hint="eastAsia" w:ascii="Times New Roman" w:hAnsi="Times New Roman" w:eastAsia="宋体"/>
                <w:color w:val="0000FF"/>
                <w:sz w:val="24"/>
              </w:rPr>
              <w:t>单击此处输入文字</w:t>
            </w:r>
            <w:permEnd w:id="50"/>
          </w:p>
        </w:tc>
      </w:tr>
      <w:tr w14:paraId="44113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03533AB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3.2.1</w:t>
            </w:r>
          </w:p>
        </w:tc>
        <w:tc>
          <w:tcPr>
            <w:tcW w:w="2112" w:type="pct"/>
            <w:vAlign w:val="center"/>
          </w:tcPr>
          <w:p w14:paraId="5A08078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增值税税金的计算方法</w:t>
            </w:r>
          </w:p>
        </w:tc>
        <w:tc>
          <w:tcPr>
            <w:tcW w:w="2090" w:type="pct"/>
          </w:tcPr>
          <w:p w14:paraId="1392D32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permStart w:id="51" w:edGrp="everyone"/>
            <w:r>
              <w:rPr>
                <w:rFonts w:hint="eastAsia" w:ascii="Times New Roman" w:hAnsi="Times New Roman" w:eastAsia="宋体"/>
                <w:color w:val="0000FF"/>
                <w:sz w:val="24"/>
              </w:rPr>
              <w:t>单击此处输入文字</w:t>
            </w:r>
            <w:permEnd w:id="51"/>
          </w:p>
        </w:tc>
      </w:tr>
      <w:tr w14:paraId="1B0ED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741DFA5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3.2.4</w:t>
            </w:r>
          </w:p>
        </w:tc>
        <w:tc>
          <w:tcPr>
            <w:tcW w:w="2112" w:type="pct"/>
            <w:vAlign w:val="center"/>
          </w:tcPr>
          <w:p w14:paraId="3F3BD96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最高投标限价</w:t>
            </w:r>
          </w:p>
        </w:tc>
        <w:tc>
          <w:tcPr>
            <w:tcW w:w="2090" w:type="pct"/>
          </w:tcPr>
          <w:p w14:paraId="313189E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olor w:val="0000FF"/>
                <w:sz w:val="24"/>
                <w:lang w:eastAsia="zh-CN"/>
              </w:rPr>
            </w:pPr>
            <w:permStart w:id="52" w:edGrp="everyone"/>
            <w:r>
              <w:rPr>
                <w:rFonts w:hint="eastAsia" w:ascii="Times New Roman" w:hAnsi="Times New Roman" w:eastAsia="宋体"/>
                <w:color w:val="0000FF"/>
                <w:sz w:val="24"/>
              </w:rPr>
              <w:t>□无</w:t>
            </w:r>
          </w:p>
          <w:p w14:paraId="2AEF446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r>
              <w:rPr>
                <w:rFonts w:hint="eastAsia" w:ascii="Times New Roman" w:hAnsi="Times New Roman" w:eastAsia="宋体"/>
                <w:color w:val="0000FF"/>
                <w:sz w:val="24"/>
              </w:rPr>
              <w:t>□有，最高投标限价：</w:t>
            </w:r>
            <w:permEnd w:id="52"/>
          </w:p>
        </w:tc>
      </w:tr>
      <w:tr w14:paraId="49514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28B1049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3.2.5</w:t>
            </w:r>
          </w:p>
        </w:tc>
        <w:tc>
          <w:tcPr>
            <w:tcW w:w="2112" w:type="pct"/>
            <w:vAlign w:val="center"/>
          </w:tcPr>
          <w:p w14:paraId="4285E52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投标报价的其他要求</w:t>
            </w:r>
          </w:p>
        </w:tc>
        <w:tc>
          <w:tcPr>
            <w:tcW w:w="2090" w:type="pct"/>
          </w:tcPr>
          <w:p w14:paraId="7A5A283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permStart w:id="53" w:edGrp="everyone"/>
            <w:r>
              <w:rPr>
                <w:rFonts w:hint="eastAsia" w:ascii="Times New Roman" w:hAnsi="Times New Roman" w:eastAsia="宋体"/>
                <w:color w:val="0000FF"/>
                <w:sz w:val="24"/>
              </w:rPr>
              <w:t>单击此处输入文字</w:t>
            </w:r>
            <w:permEnd w:id="53"/>
          </w:p>
        </w:tc>
      </w:tr>
      <w:tr w14:paraId="47FA8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728EECD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3.3.1</w:t>
            </w:r>
          </w:p>
        </w:tc>
        <w:tc>
          <w:tcPr>
            <w:tcW w:w="2112" w:type="pct"/>
            <w:vAlign w:val="center"/>
          </w:tcPr>
          <w:p w14:paraId="0D8FF54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投标有效期</w:t>
            </w:r>
          </w:p>
        </w:tc>
        <w:tc>
          <w:tcPr>
            <w:tcW w:w="2090" w:type="pct"/>
          </w:tcPr>
          <w:p w14:paraId="018AF9A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permStart w:id="54" w:edGrp="everyone"/>
            <w:r>
              <w:rPr>
                <w:rFonts w:hint="eastAsia" w:ascii="Times New Roman" w:hAnsi="Times New Roman" w:eastAsia="宋体"/>
                <w:color w:val="0000FF"/>
                <w:sz w:val="24"/>
              </w:rPr>
              <w:t>单击此处输入文字</w:t>
            </w:r>
            <w:permEnd w:id="54"/>
          </w:p>
        </w:tc>
      </w:tr>
      <w:tr w14:paraId="362B2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4352A27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3.4.1</w:t>
            </w:r>
          </w:p>
        </w:tc>
        <w:tc>
          <w:tcPr>
            <w:tcW w:w="2112" w:type="pct"/>
            <w:vAlign w:val="center"/>
          </w:tcPr>
          <w:p w14:paraId="4706C5E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val="en-US" w:bidi="en-US"/>
              </w:rPr>
            </w:pPr>
            <w:r>
              <w:rPr>
                <w:rFonts w:hint="eastAsia" w:ascii="Times New Roman" w:hAnsi="Times New Roman" w:eastAsia="宋体" w:cs="仿宋"/>
                <w:b w:val="0"/>
                <w:bCs/>
                <w:color w:val="auto"/>
                <w:sz w:val="24"/>
                <w:szCs w:val="21"/>
                <w:lang w:val="en-US" w:bidi="en-US"/>
              </w:rPr>
              <w:t>投标保证金递交形式及金额</w:t>
            </w:r>
          </w:p>
        </w:tc>
        <w:tc>
          <w:tcPr>
            <w:tcW w:w="2090" w:type="pct"/>
          </w:tcPr>
          <w:p w14:paraId="200A2B4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permStart w:id="55" w:edGrp="everyone"/>
            <w:r>
              <w:rPr>
                <w:rFonts w:hint="eastAsia" w:ascii="Times New Roman" w:hAnsi="Times New Roman" w:eastAsia="宋体"/>
                <w:color w:val="0000FF"/>
                <w:sz w:val="24"/>
              </w:rPr>
              <w:t>单击此处输入文字</w:t>
            </w:r>
            <w:permEnd w:id="55"/>
          </w:p>
        </w:tc>
      </w:tr>
      <w:tr w14:paraId="64A70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0DB2CE3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3.4.4</w:t>
            </w:r>
          </w:p>
        </w:tc>
        <w:tc>
          <w:tcPr>
            <w:tcW w:w="2112" w:type="pct"/>
            <w:vAlign w:val="center"/>
          </w:tcPr>
          <w:p w14:paraId="08C3DD0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其他可以不予退还投标保证金的情形</w:t>
            </w:r>
          </w:p>
        </w:tc>
        <w:tc>
          <w:tcPr>
            <w:tcW w:w="2090" w:type="pct"/>
          </w:tcPr>
          <w:p w14:paraId="06465BB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permStart w:id="56" w:edGrp="everyone"/>
            <w:r>
              <w:rPr>
                <w:rFonts w:hint="eastAsia" w:ascii="Times New Roman" w:hAnsi="Times New Roman" w:eastAsia="宋体"/>
                <w:color w:val="0000FF"/>
                <w:sz w:val="24"/>
              </w:rPr>
              <w:t>单击此处输入文字</w:t>
            </w:r>
            <w:permEnd w:id="56"/>
          </w:p>
        </w:tc>
      </w:tr>
      <w:tr w14:paraId="474A9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5FA33D6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3.5</w:t>
            </w:r>
          </w:p>
        </w:tc>
        <w:tc>
          <w:tcPr>
            <w:tcW w:w="2112" w:type="pct"/>
            <w:vAlign w:val="center"/>
          </w:tcPr>
          <w:p w14:paraId="11A17BE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资格审查资料的特殊要求</w:t>
            </w:r>
          </w:p>
        </w:tc>
        <w:tc>
          <w:tcPr>
            <w:tcW w:w="2090" w:type="pct"/>
          </w:tcPr>
          <w:p w14:paraId="66C3781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r>
              <w:rPr>
                <w:rFonts w:hint="eastAsia" w:ascii="Times New Roman" w:hAnsi="Times New Roman" w:eastAsia="宋体" w:cs="仿宋"/>
                <w:b w:val="0"/>
                <w:bCs/>
                <w:color w:val="auto"/>
                <w:sz w:val="24"/>
                <w:szCs w:val="21"/>
                <w:lang w:val="zh-CN" w:eastAsia="zh-CN" w:bidi="zh-CN"/>
              </w:rPr>
              <w:t>按招标公告“3.投标人资格要求”中的要求提供资料，投标人须知正文3.5.1、3.5.2、3.5.3、3.5.4、3.5.5、3.5.6不适用本项目。</w:t>
            </w:r>
          </w:p>
        </w:tc>
      </w:tr>
      <w:tr w14:paraId="6F354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7F3A7B0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3.5.2</w:t>
            </w:r>
          </w:p>
        </w:tc>
        <w:tc>
          <w:tcPr>
            <w:tcW w:w="2112" w:type="pct"/>
            <w:vAlign w:val="center"/>
          </w:tcPr>
          <w:p w14:paraId="6EFC331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近年财务状况的年份要求</w:t>
            </w:r>
          </w:p>
        </w:tc>
        <w:tc>
          <w:tcPr>
            <w:tcW w:w="2090" w:type="pct"/>
          </w:tcPr>
          <w:p w14:paraId="15403B7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0000FF"/>
                <w:sz w:val="24"/>
                <w:szCs w:val="21"/>
                <w:lang w:val="en-US" w:eastAsia="zh-CN" w:bidi="zh-CN"/>
              </w:rPr>
            </w:pPr>
            <w:r>
              <w:rPr>
                <w:rFonts w:hint="eastAsia" w:ascii="Times New Roman" w:hAnsi="Times New Roman" w:eastAsia="宋体" w:cs="仿宋"/>
                <w:b w:val="0"/>
                <w:bCs/>
                <w:color w:val="auto"/>
                <w:sz w:val="24"/>
                <w:szCs w:val="21"/>
                <w:lang w:val="en-US" w:eastAsia="zh-CN" w:bidi="zh-CN"/>
              </w:rPr>
              <w:t>/</w:t>
            </w:r>
          </w:p>
        </w:tc>
      </w:tr>
      <w:tr w14:paraId="04C88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08F2777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3.5.3</w:t>
            </w:r>
          </w:p>
        </w:tc>
        <w:tc>
          <w:tcPr>
            <w:tcW w:w="2112" w:type="pct"/>
            <w:vAlign w:val="center"/>
          </w:tcPr>
          <w:p w14:paraId="6628069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近年完成的类似项目情况的时间要求</w:t>
            </w:r>
          </w:p>
        </w:tc>
        <w:tc>
          <w:tcPr>
            <w:tcW w:w="2090" w:type="pct"/>
          </w:tcPr>
          <w:p w14:paraId="7927DE5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仿宋"/>
                <w:b w:val="0"/>
                <w:bCs/>
                <w:color w:val="auto"/>
                <w:sz w:val="24"/>
                <w:szCs w:val="21"/>
                <w:lang w:eastAsia="zh-CN" w:bidi="zh-CN"/>
              </w:rPr>
            </w:pPr>
            <w:r>
              <w:rPr>
                <w:rFonts w:hint="eastAsia" w:ascii="Times New Roman" w:hAnsi="Times New Roman" w:eastAsia="宋体"/>
                <w:color w:val="auto"/>
                <w:sz w:val="24"/>
                <w:lang w:val="en-US" w:eastAsia="zh-CN"/>
              </w:rPr>
              <w:t>/</w:t>
            </w:r>
          </w:p>
        </w:tc>
      </w:tr>
      <w:tr w14:paraId="0673B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2136556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3.5.5</w:t>
            </w:r>
          </w:p>
        </w:tc>
        <w:tc>
          <w:tcPr>
            <w:tcW w:w="2112" w:type="pct"/>
            <w:vAlign w:val="center"/>
          </w:tcPr>
          <w:p w14:paraId="04372AE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近年发生的诉讼及仲裁情况的时间要求</w:t>
            </w:r>
          </w:p>
        </w:tc>
        <w:tc>
          <w:tcPr>
            <w:tcW w:w="2090" w:type="pct"/>
          </w:tcPr>
          <w:p w14:paraId="1E68237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仿宋"/>
                <w:b w:val="0"/>
                <w:bCs/>
                <w:color w:val="auto"/>
                <w:sz w:val="24"/>
                <w:szCs w:val="21"/>
                <w:lang w:eastAsia="zh-CN" w:bidi="zh-CN"/>
              </w:rPr>
            </w:pPr>
            <w:r>
              <w:rPr>
                <w:rFonts w:hint="eastAsia" w:ascii="Times New Roman" w:hAnsi="Times New Roman" w:eastAsia="宋体"/>
                <w:color w:val="auto"/>
                <w:sz w:val="24"/>
                <w:lang w:val="en-US" w:eastAsia="zh-CN"/>
              </w:rPr>
              <w:t>/</w:t>
            </w:r>
          </w:p>
        </w:tc>
      </w:tr>
      <w:tr w14:paraId="6BF3C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4D53EA4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3.6.1</w:t>
            </w:r>
          </w:p>
        </w:tc>
        <w:tc>
          <w:tcPr>
            <w:tcW w:w="2112" w:type="pct"/>
            <w:vAlign w:val="center"/>
          </w:tcPr>
          <w:p w14:paraId="1A91F82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是否允许递交备选投标方案</w:t>
            </w:r>
          </w:p>
        </w:tc>
        <w:tc>
          <w:tcPr>
            <w:tcW w:w="2090" w:type="pct"/>
          </w:tcPr>
          <w:p w14:paraId="11C947F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r>
              <w:rPr>
                <w:rFonts w:hint="eastAsia" w:ascii="Times New Roman" w:hAnsi="Times New Roman" w:eastAsia="宋体" w:cs="仿宋"/>
                <w:b w:val="0"/>
                <w:bCs/>
                <w:color w:val="auto"/>
                <w:sz w:val="24"/>
                <w:szCs w:val="21"/>
                <w:lang w:val="zh-CN" w:eastAsia="zh-CN" w:bidi="zh-CN"/>
              </w:rPr>
              <w:t>不允许</w:t>
            </w:r>
          </w:p>
        </w:tc>
      </w:tr>
      <w:tr w14:paraId="09B50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52F0B57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3.7.3</w:t>
            </w:r>
            <w:r>
              <w:rPr>
                <w:rFonts w:hint="eastAsia" w:ascii="Times New Roman" w:hAnsi="Times New Roman" w:cs="仿宋"/>
                <w:b w:val="0"/>
                <w:bCs/>
                <w:color w:val="auto"/>
                <w:sz w:val="24"/>
                <w:szCs w:val="21"/>
                <w:lang w:val="en-US" w:eastAsia="zh-CN" w:bidi="en-US"/>
              </w:rPr>
              <w:t>A</w:t>
            </w:r>
            <w:r>
              <w:rPr>
                <w:rFonts w:hint="eastAsia" w:ascii="Times New Roman" w:hAnsi="Times New Roman" w:eastAsia="宋体" w:cs="仿宋"/>
                <w:b w:val="0"/>
                <w:bCs/>
                <w:color w:val="auto"/>
                <w:sz w:val="24"/>
                <w:szCs w:val="21"/>
                <w:lang w:val="en-US" w:eastAsia="en-US" w:bidi="en-US"/>
              </w:rPr>
              <w:t>(2)</w:t>
            </w:r>
          </w:p>
        </w:tc>
        <w:tc>
          <w:tcPr>
            <w:tcW w:w="2112" w:type="pct"/>
            <w:vAlign w:val="center"/>
          </w:tcPr>
          <w:p w14:paraId="276D89A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投标文件副本份数及其他要求</w:t>
            </w:r>
          </w:p>
        </w:tc>
        <w:tc>
          <w:tcPr>
            <w:tcW w:w="2090" w:type="pct"/>
          </w:tcPr>
          <w:p w14:paraId="6B0AE99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olor w:val="0000FF"/>
                <w:sz w:val="24"/>
                <w:lang w:val="en-US" w:eastAsia="zh-CN"/>
              </w:rPr>
            </w:pPr>
            <w:r>
              <w:rPr>
                <w:rFonts w:hint="eastAsia" w:ascii="Times New Roman" w:hAnsi="Times New Roman" w:eastAsia="宋体" w:cs="仿宋"/>
                <w:b w:val="0"/>
                <w:bCs/>
                <w:color w:val="auto"/>
                <w:sz w:val="24"/>
                <w:szCs w:val="21"/>
                <w:lang w:val="en-US" w:eastAsia="zh-CN" w:bidi="en-US"/>
              </w:rPr>
              <w:t>投标文件副本份数：</w:t>
            </w:r>
            <w:permStart w:id="57" w:edGrp="everyone"/>
            <w:r>
              <w:rPr>
                <w:rFonts w:hint="eastAsia" w:ascii="Times New Roman" w:hAnsi="Times New Roman" w:eastAsia="宋体"/>
                <w:color w:val="0000FF"/>
                <w:sz w:val="24"/>
                <w:lang w:val="en-US" w:eastAsia="zh-CN"/>
              </w:rPr>
              <w:t>招标代理机构填写</w:t>
            </w:r>
          </w:p>
          <w:permEnd w:id="57"/>
          <w:p w14:paraId="2DCADD9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auto"/>
                <w:sz w:val="24"/>
                <w:szCs w:val="21"/>
                <w:lang w:val="en-US" w:eastAsia="zh-CN" w:bidi="zh-CN"/>
              </w:rPr>
            </w:pPr>
            <w:r>
              <w:rPr>
                <w:rFonts w:hint="eastAsia" w:ascii="Times New Roman" w:hAnsi="Times New Roman" w:eastAsia="宋体" w:cstheme="minorEastAsia"/>
                <w:b w:val="0"/>
                <w:bCs/>
                <w:color w:val="auto"/>
                <w:sz w:val="24"/>
                <w:szCs w:val="21"/>
                <w:lang w:val="en-US" w:eastAsia="zh-CN" w:bidi="zh-CN"/>
              </w:rPr>
              <w:t>是否要求提交电子版文件：</w:t>
            </w:r>
            <w:permStart w:id="58" w:edGrp="everyone"/>
            <w:r>
              <w:rPr>
                <w:rFonts w:hint="eastAsia" w:ascii="Times New Roman" w:hAnsi="Times New Roman" w:eastAsia="宋体"/>
                <w:color w:val="0000FF"/>
                <w:sz w:val="24"/>
                <w:lang w:val="en-US" w:eastAsia="zh-CN"/>
              </w:rPr>
              <w:t>招标代理机构填写</w:t>
            </w:r>
            <w:permEnd w:id="58"/>
          </w:p>
          <w:p w14:paraId="5084946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en-US" w:eastAsia="zh-CN" w:bidi="en-US"/>
              </w:rPr>
            </w:pPr>
            <w:r>
              <w:rPr>
                <w:rFonts w:hint="eastAsia" w:ascii="Times New Roman" w:hAnsi="Times New Roman" w:eastAsia="宋体" w:cstheme="minorEastAsia"/>
                <w:b w:val="0"/>
                <w:bCs/>
                <w:color w:val="auto"/>
                <w:sz w:val="24"/>
                <w:szCs w:val="21"/>
                <w:lang w:val="en-US" w:eastAsia="zh-CN" w:bidi="zh-CN"/>
              </w:rPr>
              <w:t>其他要求：</w:t>
            </w:r>
            <w:permStart w:id="59" w:edGrp="everyone"/>
            <w:r>
              <w:rPr>
                <w:rFonts w:hint="eastAsia" w:ascii="Times New Roman" w:hAnsi="Times New Roman" w:eastAsia="宋体"/>
                <w:color w:val="0000FF"/>
                <w:sz w:val="24"/>
                <w:lang w:val="en-US" w:eastAsia="zh-CN"/>
              </w:rPr>
              <w:t>招标代理机构填写</w:t>
            </w:r>
            <w:permEnd w:id="59"/>
          </w:p>
        </w:tc>
      </w:tr>
      <w:tr w14:paraId="0A7DF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665CA27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3.7.3</w:t>
            </w:r>
            <w:r>
              <w:rPr>
                <w:rFonts w:hint="eastAsia" w:ascii="Times New Roman" w:hAnsi="Times New Roman" w:cs="仿宋"/>
                <w:b w:val="0"/>
                <w:bCs/>
                <w:color w:val="auto"/>
                <w:sz w:val="24"/>
                <w:szCs w:val="21"/>
                <w:lang w:val="en-US" w:eastAsia="zh-CN" w:bidi="en-US"/>
              </w:rPr>
              <w:t>A</w:t>
            </w:r>
            <w:r>
              <w:rPr>
                <w:rFonts w:hint="eastAsia" w:ascii="Times New Roman" w:hAnsi="Times New Roman" w:eastAsia="宋体" w:cs="仿宋"/>
                <w:b w:val="0"/>
                <w:bCs/>
                <w:color w:val="auto"/>
                <w:sz w:val="24"/>
                <w:szCs w:val="21"/>
                <w:lang w:val="en-US" w:eastAsia="en-US" w:bidi="en-US"/>
              </w:rPr>
              <w:t>(3)</w:t>
            </w:r>
          </w:p>
        </w:tc>
        <w:tc>
          <w:tcPr>
            <w:tcW w:w="2112" w:type="pct"/>
            <w:vAlign w:val="center"/>
          </w:tcPr>
          <w:p w14:paraId="6977850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投标文件是否需分册装订</w:t>
            </w:r>
          </w:p>
        </w:tc>
        <w:tc>
          <w:tcPr>
            <w:tcW w:w="2090" w:type="pct"/>
          </w:tcPr>
          <w:p w14:paraId="474C477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0000FF"/>
                <w:sz w:val="24"/>
                <w:szCs w:val="21"/>
                <w:lang w:val="zh-CN" w:eastAsia="zh-CN" w:bidi="zh-CN"/>
              </w:rPr>
            </w:pPr>
            <w:permStart w:id="60" w:edGrp="everyone"/>
            <w:r>
              <w:rPr>
                <w:rFonts w:hint="eastAsia" w:ascii="Times New Roman" w:hAnsi="Times New Roman" w:eastAsia="宋体"/>
                <w:color w:val="0000FF"/>
                <w:sz w:val="24"/>
              </w:rPr>
              <w:t>招标代理机构填写</w:t>
            </w:r>
            <w:permEnd w:id="60"/>
          </w:p>
        </w:tc>
      </w:tr>
      <w:tr w14:paraId="36A13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165A7767">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lang w:val="en-US" w:eastAsia="zh-CN" w:bidi="en-US"/>
              </w:rPr>
            </w:pPr>
            <w:r>
              <w:rPr>
                <w:rFonts w:hint="eastAsia" w:ascii="Times New Roman" w:hAnsi="Times New Roman" w:cs="仿宋"/>
                <w:b w:val="0"/>
                <w:bCs/>
                <w:color w:val="auto"/>
                <w:sz w:val="24"/>
                <w:szCs w:val="21"/>
                <w:lang w:val="en-US" w:eastAsia="zh-CN" w:bidi="en-US"/>
              </w:rPr>
              <w:t>3.7.3（B）</w:t>
            </w:r>
          </w:p>
        </w:tc>
        <w:tc>
          <w:tcPr>
            <w:tcW w:w="2112" w:type="pct"/>
            <w:vAlign w:val="center"/>
          </w:tcPr>
          <w:p w14:paraId="2440A9C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lang w:val="en-US" w:eastAsia="zh-CN" w:bidi="en-US"/>
              </w:rPr>
            </w:pPr>
            <w:r>
              <w:rPr>
                <w:rFonts w:hint="eastAsia" w:ascii="Times New Roman" w:hAnsi="Times New Roman" w:cs="仿宋"/>
                <w:b w:val="0"/>
                <w:bCs/>
                <w:color w:val="auto"/>
                <w:sz w:val="24"/>
                <w:szCs w:val="21"/>
                <w:lang w:val="en-US" w:eastAsia="zh-CN" w:bidi="en-US"/>
              </w:rPr>
              <w:t>投标文件所附证书证件要求</w:t>
            </w:r>
          </w:p>
        </w:tc>
        <w:tc>
          <w:tcPr>
            <w:tcW w:w="2090" w:type="pct"/>
          </w:tcPr>
          <w:p w14:paraId="74C6279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0000FF"/>
                <w:sz w:val="24"/>
                <w:szCs w:val="21"/>
                <w:lang w:val="en-US" w:eastAsia="zh-CN" w:bidi="zh-CN"/>
              </w:rPr>
            </w:pPr>
            <w:permStart w:id="61" w:edGrp="everyone"/>
            <w:r>
              <w:rPr>
                <w:rFonts w:hint="eastAsia" w:ascii="Times New Roman" w:hAnsi="Times New Roman" w:eastAsia="宋体"/>
                <w:color w:val="0000FF"/>
                <w:sz w:val="24"/>
              </w:rPr>
              <w:t>招标代理机构填写</w:t>
            </w:r>
            <w:permEnd w:id="61"/>
          </w:p>
        </w:tc>
      </w:tr>
      <w:tr w14:paraId="00677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33806AE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val="en-US" w:eastAsia="zh-CN" w:bidi="en-US"/>
              </w:rPr>
            </w:pPr>
            <w:r>
              <w:rPr>
                <w:rFonts w:hint="eastAsia" w:ascii="Times New Roman" w:hAnsi="Times New Roman" w:cs="仿宋"/>
                <w:b w:val="0"/>
                <w:bCs/>
                <w:color w:val="auto"/>
                <w:sz w:val="24"/>
                <w:szCs w:val="21"/>
                <w:lang w:val="en-US" w:eastAsia="zh-CN" w:bidi="en-US"/>
              </w:rPr>
              <w:t>3.7.3（B）</w:t>
            </w:r>
          </w:p>
        </w:tc>
        <w:tc>
          <w:tcPr>
            <w:tcW w:w="2112" w:type="pct"/>
            <w:vAlign w:val="center"/>
          </w:tcPr>
          <w:p w14:paraId="2272FB6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lang w:val="en-US" w:eastAsia="zh-CN" w:bidi="en-US"/>
              </w:rPr>
            </w:pPr>
            <w:r>
              <w:rPr>
                <w:rFonts w:hint="eastAsia" w:ascii="Times New Roman" w:hAnsi="Times New Roman" w:cs="仿宋"/>
                <w:b w:val="0"/>
                <w:bCs/>
                <w:color w:val="auto"/>
                <w:sz w:val="24"/>
                <w:szCs w:val="21"/>
                <w:lang w:val="en-US" w:eastAsia="zh-CN" w:bidi="en-US"/>
              </w:rPr>
              <w:t>投标文件签字或盖章要求</w:t>
            </w:r>
          </w:p>
        </w:tc>
        <w:tc>
          <w:tcPr>
            <w:tcW w:w="2090" w:type="pct"/>
          </w:tcPr>
          <w:p w14:paraId="75FFF52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0000FF"/>
                <w:sz w:val="24"/>
                <w:szCs w:val="21"/>
                <w:lang w:val="en-US" w:eastAsia="zh-CN" w:bidi="zh-CN"/>
              </w:rPr>
            </w:pPr>
            <w:permStart w:id="62" w:edGrp="everyone"/>
            <w:r>
              <w:rPr>
                <w:rFonts w:hint="eastAsia" w:ascii="Times New Roman" w:hAnsi="Times New Roman" w:eastAsia="宋体"/>
                <w:color w:val="0000FF"/>
                <w:sz w:val="24"/>
              </w:rPr>
              <w:t>招标代理机构填写</w:t>
            </w:r>
            <w:permEnd w:id="62"/>
          </w:p>
        </w:tc>
      </w:tr>
      <w:tr w14:paraId="51B61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6777C12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val="en-US" w:eastAsia="zh-CN" w:bidi="en-US"/>
              </w:rPr>
            </w:pPr>
            <w:r>
              <w:rPr>
                <w:rFonts w:hint="eastAsia" w:ascii="Times New Roman" w:hAnsi="Times New Roman" w:cs="仿宋"/>
                <w:b w:val="0"/>
                <w:bCs/>
                <w:color w:val="auto"/>
                <w:sz w:val="24"/>
                <w:szCs w:val="21"/>
                <w:lang w:val="en-US" w:eastAsia="zh-CN" w:bidi="en-US"/>
              </w:rPr>
              <w:t>4.1.1（B）</w:t>
            </w:r>
          </w:p>
        </w:tc>
        <w:tc>
          <w:tcPr>
            <w:tcW w:w="2112" w:type="pct"/>
            <w:vAlign w:val="center"/>
          </w:tcPr>
          <w:p w14:paraId="53B401B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lang w:val="en-US" w:eastAsia="zh-CN" w:bidi="en-US"/>
              </w:rPr>
            </w:pPr>
            <w:r>
              <w:rPr>
                <w:rFonts w:hint="eastAsia" w:ascii="Times New Roman" w:hAnsi="Times New Roman" w:cs="仿宋"/>
                <w:b w:val="0"/>
                <w:bCs/>
                <w:color w:val="auto"/>
                <w:sz w:val="24"/>
                <w:szCs w:val="21"/>
                <w:lang w:val="en-US" w:eastAsia="zh-CN" w:bidi="en-US"/>
              </w:rPr>
              <w:t>投标文件加密要求</w:t>
            </w:r>
          </w:p>
        </w:tc>
        <w:tc>
          <w:tcPr>
            <w:tcW w:w="2090" w:type="pct"/>
          </w:tcPr>
          <w:p w14:paraId="313A7D6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0000FF"/>
                <w:sz w:val="24"/>
                <w:szCs w:val="21"/>
                <w:lang w:val="en-US" w:eastAsia="zh-CN" w:bidi="zh-CN"/>
              </w:rPr>
            </w:pPr>
            <w:permStart w:id="63" w:edGrp="everyone"/>
            <w:r>
              <w:rPr>
                <w:rFonts w:hint="eastAsia" w:ascii="Times New Roman" w:hAnsi="Times New Roman" w:eastAsia="宋体"/>
                <w:color w:val="0000FF"/>
                <w:sz w:val="24"/>
              </w:rPr>
              <w:t>招标代理机构填写</w:t>
            </w:r>
            <w:permEnd w:id="63"/>
          </w:p>
        </w:tc>
      </w:tr>
      <w:tr w14:paraId="4612D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72368D8A">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4.1.2</w:t>
            </w:r>
          </w:p>
        </w:tc>
        <w:tc>
          <w:tcPr>
            <w:tcW w:w="2112" w:type="pct"/>
            <w:vAlign w:val="center"/>
          </w:tcPr>
          <w:p w14:paraId="7D9F993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封套上应载明的信息</w:t>
            </w:r>
          </w:p>
        </w:tc>
        <w:tc>
          <w:tcPr>
            <w:tcW w:w="2090" w:type="pct"/>
          </w:tcPr>
          <w:p w14:paraId="1E2757E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auto"/>
                <w:sz w:val="24"/>
                <w:szCs w:val="21"/>
                <w:lang w:val="en-US" w:eastAsia="zh-CN" w:bidi="zh-CN"/>
              </w:rPr>
            </w:pPr>
            <w:r>
              <w:rPr>
                <w:rFonts w:hint="eastAsia" w:ascii="Times New Roman" w:hAnsi="Times New Roman" w:eastAsia="宋体" w:cstheme="minorEastAsia"/>
                <w:b w:val="0"/>
                <w:bCs/>
                <w:color w:val="auto"/>
                <w:sz w:val="24"/>
                <w:szCs w:val="21"/>
                <w:lang w:val="en-US" w:eastAsia="zh-CN" w:bidi="zh-CN"/>
              </w:rPr>
              <w:t>招标人名称：</w:t>
            </w:r>
            <w:permStart w:id="64" w:edGrp="everyone"/>
            <w:r>
              <w:rPr>
                <w:rFonts w:hint="eastAsia" w:ascii="Times New Roman" w:hAnsi="Times New Roman" w:eastAsia="宋体"/>
                <w:color w:val="0000FF"/>
                <w:sz w:val="24"/>
              </w:rPr>
              <w:t>单击此处输入文字</w:t>
            </w:r>
            <w:permEnd w:id="64"/>
          </w:p>
          <w:p w14:paraId="169B4F4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auto"/>
                <w:sz w:val="24"/>
                <w:szCs w:val="21"/>
                <w:lang w:val="en-US" w:eastAsia="zh-CN" w:bidi="zh-CN"/>
              </w:rPr>
            </w:pPr>
            <w:r>
              <w:rPr>
                <w:rFonts w:hint="eastAsia" w:ascii="Times New Roman" w:hAnsi="Times New Roman" w:eastAsia="宋体" w:cstheme="minorEastAsia"/>
                <w:b w:val="0"/>
                <w:bCs/>
                <w:color w:val="auto"/>
                <w:sz w:val="24"/>
                <w:szCs w:val="21"/>
                <w:lang w:val="en-US" w:eastAsia="zh-CN" w:bidi="zh-CN"/>
              </w:rPr>
              <w:t>招标人地址：</w:t>
            </w:r>
            <w:permStart w:id="65" w:edGrp="everyone"/>
            <w:r>
              <w:rPr>
                <w:rFonts w:hint="eastAsia" w:ascii="Times New Roman" w:hAnsi="Times New Roman" w:eastAsia="宋体"/>
                <w:color w:val="0000FF"/>
                <w:sz w:val="24"/>
              </w:rPr>
              <w:t>单击此处输入文字</w:t>
            </w:r>
            <w:permEnd w:id="65"/>
          </w:p>
          <w:p w14:paraId="5F5428F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auto"/>
                <w:sz w:val="24"/>
                <w:szCs w:val="21"/>
                <w:lang w:val="en-US" w:eastAsia="zh-CN" w:bidi="zh-CN"/>
              </w:rPr>
            </w:pPr>
            <w:permStart w:id="66" w:edGrp="everyone"/>
            <w:r>
              <w:rPr>
                <w:rFonts w:hint="eastAsia" w:ascii="Times New Roman" w:hAnsi="Times New Roman" w:eastAsia="宋体"/>
                <w:color w:val="0000FF"/>
                <w:sz w:val="24"/>
              </w:rPr>
              <w:t>单击此处输入文字</w:t>
            </w:r>
            <w:permEnd w:id="66"/>
            <w:r>
              <w:rPr>
                <w:rFonts w:hint="eastAsia" w:ascii="Times New Roman" w:hAnsi="Times New Roman" w:eastAsia="宋体" w:cstheme="minorEastAsia"/>
                <w:b w:val="0"/>
                <w:bCs/>
                <w:color w:val="auto"/>
                <w:sz w:val="24"/>
                <w:szCs w:val="21"/>
                <w:lang w:val="en-US" w:eastAsia="zh-CN" w:bidi="zh-CN"/>
              </w:rPr>
              <w:t>投标文件</w:t>
            </w:r>
          </w:p>
          <w:p w14:paraId="3348819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auto"/>
                <w:sz w:val="24"/>
                <w:szCs w:val="21"/>
                <w:lang w:val="en-US" w:eastAsia="zh-CN" w:bidi="zh-CN"/>
              </w:rPr>
            </w:pPr>
            <w:r>
              <w:rPr>
                <w:rFonts w:hint="eastAsia" w:ascii="Times New Roman" w:hAnsi="Times New Roman" w:eastAsia="宋体" w:cstheme="minorEastAsia"/>
                <w:b w:val="0"/>
                <w:bCs/>
                <w:color w:val="auto"/>
                <w:sz w:val="24"/>
                <w:szCs w:val="21"/>
                <w:lang w:val="en-US" w:eastAsia="zh-CN" w:bidi="zh-CN"/>
              </w:rPr>
              <w:t>招标项目编号：</w:t>
            </w:r>
            <w:permStart w:id="67" w:edGrp="everyone"/>
            <w:r>
              <w:rPr>
                <w:rFonts w:hint="eastAsia" w:ascii="Times New Roman" w:hAnsi="Times New Roman" w:eastAsia="宋体"/>
                <w:color w:val="0000FF"/>
                <w:sz w:val="24"/>
              </w:rPr>
              <w:t>单击此处输入文字</w:t>
            </w:r>
            <w:permEnd w:id="67"/>
          </w:p>
          <w:p w14:paraId="77B7254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theme="minorEastAsia"/>
                <w:b w:val="0"/>
                <w:bCs/>
                <w:color w:val="auto"/>
                <w:sz w:val="24"/>
                <w:szCs w:val="21"/>
                <w:lang w:val="en-US" w:eastAsia="zh-CN" w:bidi="zh-CN"/>
              </w:rPr>
            </w:pPr>
            <w:r>
              <w:rPr>
                <w:rFonts w:hint="eastAsia" w:ascii="Times New Roman" w:hAnsi="Times New Roman" w:eastAsia="宋体" w:cstheme="minorEastAsia"/>
                <w:b w:val="0"/>
                <w:bCs/>
                <w:color w:val="auto"/>
                <w:sz w:val="24"/>
                <w:szCs w:val="21"/>
                <w:lang w:val="en-US" w:eastAsia="zh-CN" w:bidi="zh-CN"/>
              </w:rPr>
              <w:t>在年月日时前不得开启</w:t>
            </w:r>
          </w:p>
        </w:tc>
      </w:tr>
      <w:tr w14:paraId="4F16A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6E97452B">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4.2.1</w:t>
            </w:r>
          </w:p>
        </w:tc>
        <w:tc>
          <w:tcPr>
            <w:tcW w:w="2112" w:type="pct"/>
            <w:vAlign w:val="center"/>
          </w:tcPr>
          <w:p w14:paraId="5CF9D73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投标截止时间</w:t>
            </w:r>
          </w:p>
        </w:tc>
        <w:tc>
          <w:tcPr>
            <w:tcW w:w="2090" w:type="pct"/>
          </w:tcPr>
          <w:p w14:paraId="1D7A735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auto"/>
                <w:sz w:val="24"/>
                <w:szCs w:val="21"/>
                <w:lang w:val="zh-CN" w:eastAsia="zh-CN" w:bidi="zh-CN"/>
              </w:rPr>
            </w:pPr>
            <w:permStart w:id="68" w:edGrp="everyone"/>
            <w:r>
              <w:rPr>
                <w:rFonts w:hint="eastAsia" w:ascii="Times New Roman" w:hAnsi="Times New Roman" w:eastAsia="宋体"/>
                <w:color w:val="0000FF"/>
                <w:sz w:val="24"/>
              </w:rPr>
              <w:t>招标代理机构填写</w:t>
            </w:r>
            <w:permEnd w:id="68"/>
          </w:p>
        </w:tc>
      </w:tr>
      <w:tr w14:paraId="6D185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3918485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4.2.2</w:t>
            </w:r>
          </w:p>
        </w:tc>
        <w:tc>
          <w:tcPr>
            <w:tcW w:w="2112" w:type="pct"/>
            <w:vAlign w:val="center"/>
          </w:tcPr>
          <w:p w14:paraId="16F9C6AA">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递交投标文件地点</w:t>
            </w:r>
          </w:p>
        </w:tc>
        <w:tc>
          <w:tcPr>
            <w:tcW w:w="2090" w:type="pct"/>
          </w:tcPr>
          <w:p w14:paraId="0C9858B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auto"/>
                <w:sz w:val="24"/>
                <w:szCs w:val="21"/>
                <w:lang w:val="zh-CN" w:eastAsia="zh-CN" w:bidi="zh-CN"/>
              </w:rPr>
            </w:pPr>
            <w:permStart w:id="69" w:edGrp="everyone"/>
            <w:r>
              <w:rPr>
                <w:rFonts w:hint="eastAsia" w:ascii="Times New Roman" w:hAnsi="Times New Roman" w:eastAsia="宋体"/>
                <w:color w:val="0000FF"/>
                <w:sz w:val="24"/>
              </w:rPr>
              <w:t>招标代理机构填写</w:t>
            </w:r>
            <w:permEnd w:id="69"/>
          </w:p>
        </w:tc>
      </w:tr>
      <w:tr w14:paraId="08DDB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726515B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4.2.3</w:t>
            </w:r>
          </w:p>
        </w:tc>
        <w:tc>
          <w:tcPr>
            <w:tcW w:w="2112" w:type="pct"/>
            <w:vAlign w:val="center"/>
          </w:tcPr>
          <w:p w14:paraId="0E1C284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投标文件是否退还</w:t>
            </w:r>
          </w:p>
        </w:tc>
        <w:tc>
          <w:tcPr>
            <w:tcW w:w="2090" w:type="pct"/>
          </w:tcPr>
          <w:p w14:paraId="20E1E2E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lang w:val="en-US" w:eastAsia="zh-CN"/>
              </w:rPr>
            </w:pPr>
            <w:r>
              <w:rPr>
                <w:rFonts w:hint="eastAsia"/>
                <w:lang w:val="en-US" w:eastAsia="zh-CN"/>
              </w:rPr>
              <w:sym w:font="Wingdings 2" w:char="0052"/>
            </w:r>
            <w:r>
              <w:rPr>
                <w:rFonts w:hint="eastAsia"/>
                <w:lang w:val="en-US" w:eastAsia="zh-CN"/>
              </w:rPr>
              <w:t>否</w:t>
            </w:r>
          </w:p>
          <w:p w14:paraId="2FDCCFD2">
            <w:pPr>
              <w:pStyle w:val="2"/>
              <w:keepNext w:val="0"/>
              <w:keepLines w:val="0"/>
              <w:suppressLineNumbers w:val="0"/>
              <w:spacing w:before="0" w:beforeAutospacing="0" w:after="0" w:afterAutospacing="0"/>
              <w:ind w:left="0" w:leftChars="0" w:right="0" w:firstLine="0" w:firstLineChars="0"/>
              <w:jc w:val="both"/>
              <w:rPr>
                <w:rFonts w:hint="default"/>
                <w:lang w:val="en-US" w:eastAsia="zh-CN"/>
              </w:rPr>
            </w:pPr>
            <w:r>
              <w:rPr>
                <w:rFonts w:hint="eastAsia" w:ascii="Times New Roman" w:hAnsi="Times New Roman" w:eastAsia="宋体" w:cs="仿宋"/>
                <w:b w:val="0"/>
                <w:bCs/>
                <w:color w:val="auto"/>
                <w:sz w:val="24"/>
                <w:szCs w:val="21"/>
                <w:lang w:val="en-US" w:eastAsia="zh-CN" w:bidi="zh-CN"/>
              </w:rPr>
              <w:sym w:font="Wingdings 2" w:char="00A3"/>
            </w:r>
            <w:r>
              <w:rPr>
                <w:rFonts w:hint="eastAsia" w:ascii="Times New Roman" w:hAnsi="Times New Roman" w:eastAsia="宋体" w:cs="仿宋"/>
                <w:b w:val="0"/>
                <w:bCs/>
                <w:color w:val="auto"/>
                <w:sz w:val="24"/>
                <w:szCs w:val="21"/>
                <w:lang w:val="en-US" w:eastAsia="zh-CN" w:bidi="zh-CN"/>
              </w:rPr>
              <w:t>是，退还时间：</w:t>
            </w:r>
          </w:p>
        </w:tc>
      </w:tr>
      <w:tr w14:paraId="0F620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36507E6A">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5.1</w:t>
            </w:r>
          </w:p>
        </w:tc>
        <w:tc>
          <w:tcPr>
            <w:tcW w:w="2112" w:type="pct"/>
            <w:vAlign w:val="center"/>
          </w:tcPr>
          <w:p w14:paraId="6602BCC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开标时间和地点</w:t>
            </w:r>
          </w:p>
        </w:tc>
        <w:tc>
          <w:tcPr>
            <w:tcW w:w="2090" w:type="pct"/>
          </w:tcPr>
          <w:p w14:paraId="4076C4A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仿宋"/>
                <w:b w:val="0"/>
                <w:bCs/>
                <w:color w:val="auto"/>
                <w:sz w:val="24"/>
                <w:szCs w:val="21"/>
                <w:lang w:eastAsia="zh-CN"/>
              </w:rPr>
            </w:pPr>
            <w:r>
              <w:rPr>
                <w:rFonts w:hint="eastAsia" w:ascii="Times New Roman" w:hAnsi="Times New Roman" w:eastAsia="宋体" w:cs="仿宋"/>
                <w:b w:val="0"/>
                <w:bCs/>
                <w:color w:val="auto"/>
                <w:sz w:val="24"/>
                <w:szCs w:val="21"/>
                <w:lang w:eastAsia="zh-CN"/>
              </w:rPr>
              <w:t>开标时间：同投标截止时间</w:t>
            </w:r>
          </w:p>
          <w:p w14:paraId="2323A27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r>
              <w:rPr>
                <w:rFonts w:hint="eastAsia" w:ascii="Times New Roman" w:hAnsi="Times New Roman" w:eastAsia="宋体" w:cs="仿宋"/>
                <w:b w:val="0"/>
                <w:bCs/>
                <w:color w:val="auto"/>
                <w:sz w:val="24"/>
                <w:szCs w:val="21"/>
                <w:lang w:val="en-US" w:eastAsia="zh-CN"/>
              </w:rPr>
              <w:t>开标地点：</w:t>
            </w:r>
            <w:permStart w:id="70" w:edGrp="everyone"/>
            <w:r>
              <w:rPr>
                <w:rFonts w:hint="eastAsia" w:ascii="Times New Roman" w:hAnsi="Times New Roman" w:eastAsia="宋体"/>
                <w:color w:val="0000FF"/>
                <w:sz w:val="24"/>
              </w:rPr>
              <w:t>招标代理机构填写</w:t>
            </w:r>
            <w:permEnd w:id="70"/>
            <w:r>
              <w:rPr>
                <w:rFonts w:hint="eastAsia" w:ascii="Times New Roman" w:hAnsi="Times New Roman" w:eastAsia="宋体" w:cs="仿宋"/>
                <w:b w:val="0"/>
                <w:bCs/>
                <w:color w:val="auto"/>
                <w:sz w:val="24"/>
                <w:szCs w:val="21"/>
                <w:lang w:val="zh-CN" w:eastAsia="zh-CN" w:bidi="zh-CN"/>
              </w:rPr>
              <w:t>。</w:t>
            </w:r>
          </w:p>
        </w:tc>
      </w:tr>
      <w:tr w14:paraId="59C85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769D4D7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5.2(4)</w:t>
            </w:r>
          </w:p>
        </w:tc>
        <w:tc>
          <w:tcPr>
            <w:tcW w:w="2112" w:type="pct"/>
            <w:vAlign w:val="center"/>
          </w:tcPr>
          <w:p w14:paraId="73F4010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开标程序</w:t>
            </w:r>
          </w:p>
        </w:tc>
        <w:tc>
          <w:tcPr>
            <w:tcW w:w="2090" w:type="pct"/>
          </w:tcPr>
          <w:p w14:paraId="678A5EC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auto"/>
                <w:sz w:val="24"/>
                <w:szCs w:val="21"/>
                <w:lang w:val="zh-CN" w:eastAsia="zh-CN" w:bidi="zh-CN"/>
              </w:rPr>
            </w:pPr>
            <w:r>
              <w:rPr>
                <w:rFonts w:hint="eastAsia" w:ascii="Times New Roman" w:hAnsi="Times New Roman" w:eastAsia="宋体"/>
                <w:color w:val="auto"/>
                <w:sz w:val="24"/>
                <w:lang w:val="en-US" w:eastAsia="zh-CN"/>
              </w:rPr>
              <w:t>开标顺序：</w:t>
            </w:r>
            <w:permStart w:id="71" w:edGrp="everyone"/>
            <w:r>
              <w:rPr>
                <w:rFonts w:hint="eastAsia" w:ascii="Times New Roman" w:hAnsi="Times New Roman" w:eastAsia="宋体"/>
                <w:color w:val="0000FF"/>
                <w:sz w:val="24"/>
              </w:rPr>
              <w:t>招标代理机构填写</w:t>
            </w:r>
            <w:permEnd w:id="71"/>
          </w:p>
        </w:tc>
      </w:tr>
      <w:tr w14:paraId="6A544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4779D9A7">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6.1.1</w:t>
            </w:r>
          </w:p>
        </w:tc>
        <w:tc>
          <w:tcPr>
            <w:tcW w:w="2112" w:type="pct"/>
            <w:vAlign w:val="center"/>
          </w:tcPr>
          <w:p w14:paraId="4B2F33E7">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评标委员会的组建</w:t>
            </w:r>
          </w:p>
        </w:tc>
        <w:tc>
          <w:tcPr>
            <w:tcW w:w="2090" w:type="pct"/>
          </w:tcPr>
          <w:p w14:paraId="3DB8A1E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auto"/>
                <w:sz w:val="24"/>
                <w:szCs w:val="21"/>
                <w:lang w:val="en-US" w:eastAsia="zh-CN" w:bidi="zh-CN"/>
              </w:rPr>
            </w:pPr>
            <w:r>
              <w:rPr>
                <w:rFonts w:hint="eastAsia" w:ascii="Times New Roman" w:hAnsi="Times New Roman" w:eastAsia="宋体" w:cstheme="minorEastAsia"/>
                <w:b w:val="0"/>
                <w:bCs/>
                <w:color w:val="auto"/>
                <w:sz w:val="24"/>
                <w:szCs w:val="21"/>
                <w:lang w:val="en-US" w:eastAsia="zh-CN" w:bidi="zh-CN"/>
              </w:rPr>
              <w:t>评标委员会构成：</w:t>
            </w:r>
            <w:permStart w:id="72" w:edGrp="everyone"/>
            <w:r>
              <w:rPr>
                <w:rFonts w:hint="eastAsia" w:ascii="Times New Roman" w:hAnsi="Times New Roman" w:eastAsia="宋体"/>
                <w:color w:val="0000FF"/>
                <w:sz w:val="24"/>
              </w:rPr>
              <w:t>单击此处输入文字</w:t>
            </w:r>
            <w:permEnd w:id="72"/>
            <w:r>
              <w:rPr>
                <w:rFonts w:hint="eastAsia" w:ascii="Times New Roman" w:hAnsi="Times New Roman" w:eastAsia="宋体" w:cstheme="minorEastAsia"/>
                <w:b w:val="0"/>
                <w:bCs/>
                <w:color w:val="auto"/>
                <w:sz w:val="24"/>
                <w:szCs w:val="21"/>
                <w:lang w:val="en-US" w:eastAsia="zh-CN" w:bidi="zh-CN"/>
              </w:rPr>
              <w:t>人</w:t>
            </w:r>
          </w:p>
          <w:p w14:paraId="09E835F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auto"/>
                <w:sz w:val="24"/>
                <w:szCs w:val="21"/>
                <w:lang w:val="en-US" w:eastAsia="zh-CN" w:bidi="zh-CN"/>
              </w:rPr>
            </w:pPr>
            <w:r>
              <w:rPr>
                <w:rFonts w:hint="eastAsia" w:ascii="Times New Roman" w:hAnsi="Times New Roman" w:eastAsia="宋体" w:cstheme="minorEastAsia"/>
                <w:b w:val="0"/>
                <w:bCs/>
                <w:color w:val="auto"/>
                <w:sz w:val="24"/>
                <w:szCs w:val="21"/>
                <w:lang w:val="en-US" w:eastAsia="zh-CN" w:bidi="zh-CN"/>
              </w:rPr>
              <w:t>其中招标人代表</w:t>
            </w:r>
            <w:permStart w:id="73" w:edGrp="everyone"/>
            <w:r>
              <w:rPr>
                <w:rFonts w:hint="eastAsia" w:ascii="Times New Roman" w:hAnsi="Times New Roman" w:eastAsia="宋体"/>
                <w:color w:val="0000FF"/>
                <w:sz w:val="24"/>
              </w:rPr>
              <w:t>单击此处输入文字</w:t>
            </w:r>
            <w:permEnd w:id="73"/>
            <w:r>
              <w:rPr>
                <w:rFonts w:hint="eastAsia" w:ascii="Times New Roman" w:hAnsi="Times New Roman" w:eastAsia="宋体" w:cstheme="minorEastAsia"/>
                <w:b w:val="0"/>
                <w:bCs/>
                <w:color w:val="auto"/>
                <w:sz w:val="24"/>
                <w:szCs w:val="21"/>
                <w:lang w:val="en-US" w:eastAsia="zh-CN" w:bidi="zh-CN"/>
              </w:rPr>
              <w:t>人，专家</w:t>
            </w:r>
            <w:permStart w:id="74" w:edGrp="everyone"/>
            <w:r>
              <w:rPr>
                <w:rFonts w:hint="eastAsia" w:ascii="Times New Roman" w:hAnsi="Times New Roman" w:eastAsia="宋体"/>
                <w:color w:val="0000FF"/>
                <w:sz w:val="24"/>
              </w:rPr>
              <w:t>单击此处输入文字</w:t>
            </w:r>
            <w:permEnd w:id="74"/>
            <w:r>
              <w:rPr>
                <w:rFonts w:hint="eastAsia" w:ascii="Times New Roman" w:hAnsi="Times New Roman" w:eastAsia="宋体" w:cstheme="minorEastAsia"/>
                <w:b w:val="0"/>
                <w:bCs/>
                <w:color w:val="auto"/>
                <w:sz w:val="24"/>
                <w:szCs w:val="21"/>
                <w:lang w:val="en-US" w:eastAsia="zh-CN" w:bidi="zh-CN"/>
              </w:rPr>
              <w:t>人；</w:t>
            </w:r>
          </w:p>
          <w:p w14:paraId="0CD0AFA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theme="minorEastAsia"/>
                <w:b w:val="0"/>
                <w:bCs/>
                <w:color w:val="auto"/>
                <w:sz w:val="24"/>
                <w:szCs w:val="21"/>
                <w:lang w:val="en-US" w:eastAsia="zh-CN" w:bidi="zh-CN"/>
              </w:rPr>
            </w:pPr>
            <w:r>
              <w:rPr>
                <w:rFonts w:hint="eastAsia" w:ascii="Times New Roman" w:hAnsi="Times New Roman" w:eastAsia="宋体" w:cstheme="minorEastAsia"/>
                <w:b w:val="0"/>
                <w:bCs/>
                <w:color w:val="auto"/>
                <w:sz w:val="24"/>
                <w:szCs w:val="21"/>
                <w:lang w:val="en-US" w:eastAsia="zh-CN" w:bidi="zh-CN"/>
              </w:rPr>
              <w:t>评标专家确定方式：</w:t>
            </w:r>
            <w:permStart w:id="75" w:edGrp="everyone"/>
            <w:r>
              <w:rPr>
                <w:rFonts w:hint="eastAsia" w:ascii="Times New Roman" w:hAnsi="Times New Roman" w:eastAsia="宋体"/>
                <w:color w:val="0000FF"/>
                <w:sz w:val="24"/>
              </w:rPr>
              <w:t>单击此处输入文字</w:t>
            </w:r>
            <w:permEnd w:id="75"/>
          </w:p>
        </w:tc>
      </w:tr>
      <w:tr w14:paraId="4EDD4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744A7F3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6.3.2</w:t>
            </w:r>
          </w:p>
        </w:tc>
        <w:tc>
          <w:tcPr>
            <w:tcW w:w="2112" w:type="pct"/>
            <w:vAlign w:val="center"/>
          </w:tcPr>
          <w:p w14:paraId="38959CC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评标委员会推荐中标候选人的人数</w:t>
            </w:r>
          </w:p>
        </w:tc>
        <w:tc>
          <w:tcPr>
            <w:tcW w:w="2090" w:type="pct"/>
            <w:vAlign w:val="center"/>
          </w:tcPr>
          <w:p w14:paraId="14F695A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permStart w:id="76" w:edGrp="everyone"/>
            <w:r>
              <w:rPr>
                <w:rFonts w:hint="eastAsia" w:ascii="Times New Roman" w:hAnsi="Times New Roman" w:eastAsia="宋体"/>
                <w:color w:val="0000FF"/>
                <w:sz w:val="24"/>
              </w:rPr>
              <w:t>单击此处输入文字</w:t>
            </w:r>
            <w:permEnd w:id="76"/>
          </w:p>
        </w:tc>
      </w:tr>
      <w:tr w14:paraId="0EDB3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1D420EF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7.1</w:t>
            </w:r>
          </w:p>
        </w:tc>
        <w:tc>
          <w:tcPr>
            <w:tcW w:w="2112" w:type="pct"/>
            <w:vAlign w:val="center"/>
          </w:tcPr>
          <w:p w14:paraId="615E0C5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中标候选人公示媒介及期限</w:t>
            </w:r>
          </w:p>
        </w:tc>
        <w:tc>
          <w:tcPr>
            <w:tcW w:w="2090" w:type="pct"/>
          </w:tcPr>
          <w:p w14:paraId="234D248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仿宋"/>
                <w:b w:val="0"/>
                <w:bCs/>
                <w:color w:val="auto"/>
                <w:sz w:val="24"/>
                <w:szCs w:val="21"/>
                <w:lang w:val="en-US" w:eastAsia="zh-CN" w:bidi="zh-CN"/>
              </w:rPr>
            </w:pPr>
            <w:r>
              <w:rPr>
                <w:rFonts w:hint="eastAsia" w:ascii="Times New Roman" w:hAnsi="Times New Roman" w:eastAsia="宋体" w:cs="仿宋"/>
                <w:b w:val="0"/>
                <w:bCs/>
                <w:color w:val="auto"/>
                <w:sz w:val="24"/>
                <w:szCs w:val="21"/>
                <w:lang w:val="en-US" w:eastAsia="zh-CN" w:bidi="zh-CN"/>
              </w:rPr>
              <w:t>公示媒介：</w:t>
            </w:r>
            <w:permStart w:id="77" w:edGrp="everyone"/>
            <w:r>
              <w:rPr>
                <w:rFonts w:hint="eastAsia" w:ascii="Times New Roman" w:hAnsi="Times New Roman" w:eastAsia="宋体"/>
                <w:color w:val="0000FF"/>
                <w:sz w:val="24"/>
              </w:rPr>
              <w:t>招标代理机构填写</w:t>
            </w:r>
            <w:permEnd w:id="77"/>
          </w:p>
          <w:p w14:paraId="0E6E959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en-US" w:eastAsia="zh-CN" w:bidi="zh-CN"/>
              </w:rPr>
            </w:pPr>
            <w:r>
              <w:rPr>
                <w:rFonts w:hint="eastAsia" w:ascii="Times New Roman" w:hAnsi="Times New Roman" w:eastAsia="宋体" w:cs="仿宋"/>
                <w:b w:val="0"/>
                <w:bCs/>
                <w:color w:val="auto"/>
                <w:sz w:val="24"/>
                <w:szCs w:val="21"/>
                <w:lang w:val="en-US" w:eastAsia="zh-CN" w:bidi="zh-CN"/>
              </w:rPr>
              <w:t>公示期限：</w:t>
            </w:r>
            <w:permStart w:id="78" w:edGrp="everyone"/>
            <w:r>
              <w:rPr>
                <w:rFonts w:hint="eastAsia" w:ascii="Times New Roman" w:hAnsi="Times New Roman" w:eastAsia="宋体"/>
                <w:color w:val="0000FF"/>
                <w:sz w:val="24"/>
              </w:rPr>
              <w:t>单击此处输入文字</w:t>
            </w:r>
            <w:permEnd w:id="78"/>
            <w:r>
              <w:rPr>
                <w:rFonts w:hint="eastAsia" w:ascii="Times New Roman" w:hAnsi="Times New Roman" w:eastAsia="宋体" w:cs="仿宋"/>
                <w:b w:val="0"/>
                <w:bCs/>
                <w:color w:val="auto"/>
                <w:sz w:val="24"/>
                <w:szCs w:val="21"/>
                <w:lang w:val="en-US" w:eastAsia="zh-CN" w:bidi="zh-CN"/>
              </w:rPr>
              <w:t>日</w:t>
            </w:r>
          </w:p>
        </w:tc>
      </w:tr>
      <w:tr w14:paraId="4EB59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2B3878DB">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7.4</w:t>
            </w:r>
          </w:p>
        </w:tc>
        <w:tc>
          <w:tcPr>
            <w:tcW w:w="2112" w:type="pct"/>
            <w:vAlign w:val="center"/>
          </w:tcPr>
          <w:p w14:paraId="5C32908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val="en-US" w:eastAsia="zh-CN" w:bidi="en-US"/>
              </w:rPr>
            </w:pPr>
            <w:r>
              <w:rPr>
                <w:rFonts w:hint="eastAsia" w:ascii="Times New Roman" w:hAnsi="Times New Roman" w:eastAsia="宋体" w:cs="仿宋"/>
                <w:b w:val="0"/>
                <w:bCs/>
                <w:color w:val="auto"/>
                <w:sz w:val="24"/>
                <w:szCs w:val="21"/>
                <w:lang w:val="en-US" w:bidi="en-US"/>
              </w:rPr>
              <w:t>是否授权评标委员会确定中标人</w:t>
            </w:r>
            <w:r>
              <w:rPr>
                <w:rFonts w:hint="eastAsia" w:ascii="Times New Roman" w:hAnsi="Times New Roman" w:cs="仿宋"/>
                <w:b w:val="0"/>
                <w:bCs/>
                <w:color w:val="auto"/>
                <w:sz w:val="24"/>
                <w:szCs w:val="21"/>
                <w:lang w:val="en-US" w:eastAsia="zh-CN" w:bidi="en-US"/>
              </w:rPr>
              <w:t>、中标人数量</w:t>
            </w:r>
          </w:p>
        </w:tc>
        <w:tc>
          <w:tcPr>
            <w:tcW w:w="2090" w:type="pct"/>
          </w:tcPr>
          <w:p w14:paraId="15D358C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仿宋"/>
                <w:b w:val="0"/>
                <w:bCs/>
                <w:color w:val="auto"/>
                <w:sz w:val="24"/>
                <w:szCs w:val="21"/>
                <w:lang w:val="zh-CN" w:eastAsia="zh-CN" w:bidi="zh-CN"/>
              </w:rPr>
            </w:pPr>
            <w:r>
              <w:rPr>
                <w:rFonts w:hint="eastAsia" w:ascii="Times New Roman" w:hAnsi="Times New Roman" w:eastAsia="宋体" w:cs="仿宋"/>
                <w:b w:val="0"/>
                <w:bCs/>
                <w:color w:val="auto"/>
                <w:sz w:val="24"/>
                <w:szCs w:val="21"/>
                <w:lang w:val="zh-CN" w:eastAsia="zh-CN" w:bidi="zh-CN"/>
              </w:rPr>
              <w:t>□是</w:t>
            </w:r>
          </w:p>
          <w:p w14:paraId="1C2BB9F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仿宋"/>
                <w:b w:val="0"/>
                <w:bCs/>
                <w:color w:val="auto"/>
                <w:sz w:val="24"/>
                <w:szCs w:val="21"/>
                <w:lang w:val="zh-CN" w:eastAsia="zh-CN" w:bidi="zh-CN"/>
              </w:rPr>
            </w:pPr>
            <w:r>
              <w:rPr>
                <w:rFonts w:hint="eastAsia" w:ascii="Times New Roman" w:hAnsi="Times New Roman" w:eastAsia="宋体" w:cs="仿宋"/>
                <w:b w:val="0"/>
                <w:bCs/>
                <w:color w:val="auto"/>
                <w:sz w:val="24"/>
                <w:szCs w:val="21"/>
                <w:lang w:val="zh-CN" w:eastAsia="zh-CN" w:bidi="zh-CN"/>
              </w:rPr>
              <w:sym w:font="Wingdings 2" w:char="0052"/>
            </w:r>
            <w:r>
              <w:rPr>
                <w:rFonts w:hint="eastAsia" w:ascii="Times New Roman" w:hAnsi="Times New Roman" w:eastAsia="宋体" w:cs="仿宋"/>
                <w:b w:val="0"/>
                <w:bCs/>
                <w:color w:val="auto"/>
                <w:sz w:val="24"/>
                <w:szCs w:val="21"/>
                <w:lang w:val="zh-CN" w:eastAsia="zh-CN" w:bidi="zh-CN"/>
              </w:rPr>
              <w:t>否</w:t>
            </w:r>
          </w:p>
          <w:p w14:paraId="7D1E5BC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en-US" w:eastAsia="zh-CN" w:bidi="zh-CN"/>
              </w:rPr>
            </w:pPr>
            <w:r>
              <w:rPr>
                <w:rFonts w:hint="eastAsia" w:ascii="Times New Roman" w:hAnsi="Times New Roman" w:cs="仿宋"/>
                <w:b w:val="0"/>
                <w:bCs/>
                <w:color w:val="auto"/>
                <w:sz w:val="24"/>
                <w:szCs w:val="21"/>
                <w:lang w:val="en-US" w:eastAsia="zh-CN" w:bidi="en-US"/>
              </w:rPr>
              <w:t>中标人数量：</w:t>
            </w:r>
            <w:permStart w:id="79" w:edGrp="everyone"/>
            <w:r>
              <w:rPr>
                <w:rFonts w:hint="eastAsia" w:ascii="Times New Roman" w:hAnsi="Times New Roman" w:eastAsia="宋体"/>
                <w:color w:val="0000FF"/>
                <w:sz w:val="24"/>
              </w:rPr>
              <w:t>单击此处输入文字</w:t>
            </w:r>
            <w:permEnd w:id="79"/>
            <w:r>
              <w:rPr>
                <w:rFonts w:hint="eastAsia" w:ascii="Times New Roman" w:hAnsi="Times New Roman" w:cs="仿宋"/>
                <w:b w:val="0"/>
                <w:bCs/>
                <w:color w:val="auto"/>
                <w:sz w:val="24"/>
                <w:szCs w:val="21"/>
                <w:lang w:val="en-US" w:eastAsia="zh-CN" w:bidi="en-US"/>
              </w:rPr>
              <w:t>人</w:t>
            </w:r>
          </w:p>
        </w:tc>
      </w:tr>
      <w:tr w14:paraId="0FD15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197CAF8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7.6.1</w:t>
            </w:r>
          </w:p>
        </w:tc>
        <w:tc>
          <w:tcPr>
            <w:tcW w:w="2112" w:type="pct"/>
            <w:vAlign w:val="center"/>
          </w:tcPr>
          <w:p w14:paraId="7CB90FC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val="en-US" w:bidi="en-US"/>
              </w:rPr>
            </w:pPr>
            <w:r>
              <w:rPr>
                <w:rFonts w:hint="eastAsia" w:ascii="Times New Roman" w:hAnsi="Times New Roman" w:eastAsia="宋体" w:cs="仿宋"/>
                <w:b w:val="0"/>
                <w:bCs/>
                <w:color w:val="auto"/>
                <w:sz w:val="24"/>
                <w:szCs w:val="21"/>
                <w:lang w:val="en-US" w:bidi="en-US"/>
              </w:rPr>
              <w:t>履约保证金形式及金额</w:t>
            </w:r>
          </w:p>
        </w:tc>
        <w:tc>
          <w:tcPr>
            <w:tcW w:w="2090" w:type="pct"/>
          </w:tcPr>
          <w:p w14:paraId="17C8EE8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仿宋"/>
                <w:b w:val="0"/>
                <w:bCs/>
                <w:color w:val="auto"/>
                <w:sz w:val="24"/>
                <w:szCs w:val="21"/>
                <w:lang w:val="zh-CN" w:eastAsia="zh-CN" w:bidi="zh-CN"/>
              </w:rPr>
            </w:pPr>
            <w:r>
              <w:rPr>
                <w:rFonts w:hint="eastAsia" w:ascii="Times New Roman" w:hAnsi="Times New Roman" w:eastAsia="宋体" w:cs="仿宋"/>
                <w:b w:val="0"/>
                <w:bCs/>
                <w:color w:val="auto"/>
                <w:sz w:val="24"/>
                <w:szCs w:val="21"/>
                <w:lang w:val="zh-CN" w:eastAsia="zh-CN" w:bidi="zh-CN"/>
              </w:rPr>
              <w:t>是否要求中标人提交履约保证金：</w:t>
            </w:r>
          </w:p>
          <w:p w14:paraId="2071F01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仿宋"/>
                <w:b w:val="0"/>
                <w:bCs/>
                <w:color w:val="0000FF"/>
                <w:sz w:val="24"/>
                <w:szCs w:val="21"/>
                <w:lang w:val="zh-CN" w:eastAsia="zh-CN" w:bidi="zh-CN"/>
              </w:rPr>
            </w:pPr>
            <w:permStart w:id="80" w:edGrp="everyone"/>
            <w:r>
              <w:rPr>
                <w:rFonts w:hint="eastAsia" w:ascii="Times New Roman" w:hAnsi="Times New Roman" w:eastAsia="宋体" w:cs="仿宋"/>
                <w:b w:val="0"/>
                <w:bCs/>
                <w:color w:val="0000FF"/>
                <w:sz w:val="24"/>
                <w:szCs w:val="21"/>
                <w:lang w:val="zh-CN" w:eastAsia="zh-CN" w:bidi="zh-CN"/>
              </w:rPr>
              <w:t>□要求，履约保证金的形式：</w:t>
            </w:r>
          </w:p>
          <w:p w14:paraId="27FC8EF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履约保证金的金额：</w:t>
            </w:r>
          </w:p>
          <w:p w14:paraId="2FEBD0C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r>
              <w:rPr>
                <w:rFonts w:hint="eastAsia" w:ascii="Times New Roman" w:hAnsi="Times New Roman" w:eastAsia="宋体" w:cs="仿宋"/>
                <w:b w:val="0"/>
                <w:bCs/>
                <w:color w:val="0000FF"/>
                <w:sz w:val="24"/>
                <w:szCs w:val="21"/>
                <w:lang w:val="zh-CN" w:eastAsia="zh-CN" w:bidi="zh-CN"/>
              </w:rPr>
              <w:t>□不要求</w:t>
            </w:r>
            <w:permEnd w:id="80"/>
          </w:p>
        </w:tc>
      </w:tr>
      <w:tr w14:paraId="28D4C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29E94C5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lang w:val="en-US" w:eastAsia="zh-CN" w:bidi="en-US"/>
              </w:rPr>
            </w:pPr>
            <w:r>
              <w:rPr>
                <w:rFonts w:hint="eastAsia" w:ascii="Times New Roman" w:hAnsi="Times New Roman" w:cs="仿宋"/>
                <w:b w:val="0"/>
                <w:bCs/>
                <w:color w:val="auto"/>
                <w:sz w:val="24"/>
                <w:szCs w:val="21"/>
                <w:lang w:val="en-US" w:eastAsia="zh-CN" w:bidi="en-US"/>
              </w:rPr>
              <w:t>9</w:t>
            </w:r>
          </w:p>
        </w:tc>
        <w:tc>
          <w:tcPr>
            <w:tcW w:w="2112" w:type="pct"/>
            <w:vAlign w:val="center"/>
          </w:tcPr>
          <w:p w14:paraId="05CECA07">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lang w:val="en-US" w:eastAsia="zh-CN" w:bidi="en-US"/>
              </w:rPr>
            </w:pPr>
            <w:r>
              <w:rPr>
                <w:rFonts w:hint="eastAsia" w:ascii="Times New Roman" w:hAnsi="Times New Roman" w:cs="仿宋"/>
                <w:b w:val="0"/>
                <w:bCs/>
                <w:color w:val="auto"/>
                <w:sz w:val="24"/>
                <w:szCs w:val="21"/>
                <w:lang w:val="en-US" w:eastAsia="zh-CN" w:bidi="en-US"/>
              </w:rPr>
              <w:t>是否采用电子招标投标</w:t>
            </w:r>
          </w:p>
        </w:tc>
        <w:tc>
          <w:tcPr>
            <w:tcW w:w="2090" w:type="pct"/>
          </w:tcPr>
          <w:p w14:paraId="67F27FB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仿宋"/>
                <w:b w:val="0"/>
                <w:bCs/>
                <w:color w:val="0000FF"/>
                <w:sz w:val="24"/>
                <w:szCs w:val="21"/>
                <w:lang w:val="zh-CN" w:eastAsia="zh-CN" w:bidi="zh-CN"/>
              </w:rPr>
            </w:pPr>
            <w:permStart w:id="81" w:edGrp="everyone"/>
            <w:r>
              <w:rPr>
                <w:rFonts w:hint="eastAsia" w:ascii="Times New Roman" w:hAnsi="Times New Roman" w:eastAsia="宋体"/>
                <w:color w:val="0000FF"/>
                <w:sz w:val="24"/>
              </w:rPr>
              <w:t>招标代理机构填写</w:t>
            </w:r>
            <w:permEnd w:id="81"/>
          </w:p>
        </w:tc>
      </w:tr>
      <w:tr w14:paraId="6A7F3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51A3D24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10</w:t>
            </w:r>
          </w:p>
        </w:tc>
        <w:tc>
          <w:tcPr>
            <w:tcW w:w="2112" w:type="pct"/>
            <w:vAlign w:val="center"/>
          </w:tcPr>
          <w:p w14:paraId="50F3006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需要补充的其他内容</w:t>
            </w:r>
          </w:p>
        </w:tc>
        <w:tc>
          <w:tcPr>
            <w:tcW w:w="2090" w:type="pct"/>
          </w:tcPr>
          <w:p w14:paraId="21BBD84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permStart w:id="82" w:edGrp="everyone"/>
            <w:r>
              <w:rPr>
                <w:rFonts w:hint="eastAsia" w:ascii="Times New Roman" w:hAnsi="Times New Roman" w:eastAsia="宋体"/>
                <w:color w:val="0000FF"/>
                <w:sz w:val="24"/>
              </w:rPr>
              <w:t>单击此处输入文字</w:t>
            </w:r>
            <w:permEnd w:id="82"/>
          </w:p>
        </w:tc>
      </w:tr>
    </w:tbl>
    <w:p w14:paraId="462C0736">
      <w:pPr>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both"/>
        <w:textAlignment w:val="auto"/>
        <w:rPr>
          <w:rFonts w:hint="eastAsia" w:ascii="Times New Roman" w:hAnsi="Times New Roman" w:eastAsia="宋体" w:cs="宋体"/>
          <w:b w:val="0"/>
          <w:i w:val="0"/>
          <w:sz w:val="24"/>
          <w:szCs w:val="22"/>
          <w:lang w:val="en-US" w:eastAsia="zh-CN" w:bidi="ar-SA"/>
        </w:rPr>
      </w:pPr>
      <w:bookmarkStart w:id="22" w:name="_Toc29798"/>
    </w:p>
    <w:p w14:paraId="4F7CB512">
      <w:pPr>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both"/>
        <w:textAlignment w:val="auto"/>
        <w:rPr>
          <w:rFonts w:hint="eastAsia" w:ascii="Times New Roman" w:hAnsi="Times New Roman" w:eastAsia="宋体" w:cs="宋体"/>
          <w:b w:val="0"/>
          <w:i w:val="0"/>
          <w:sz w:val="24"/>
          <w:szCs w:val="22"/>
          <w:lang w:val="en-US" w:eastAsia="zh-CN" w:bidi="ar-SA"/>
        </w:rPr>
      </w:pPr>
    </w:p>
    <w:p w14:paraId="1601963A">
      <w:pPr>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both"/>
        <w:textAlignment w:val="auto"/>
        <w:rPr>
          <w:rFonts w:hint="eastAsia" w:ascii="Times New Roman" w:hAnsi="Times New Roman" w:eastAsia="宋体" w:cs="宋体"/>
          <w:b w:val="0"/>
          <w:i w:val="0"/>
          <w:sz w:val="24"/>
          <w:szCs w:val="22"/>
          <w:lang w:val="en-US" w:eastAsia="zh-CN" w:bidi="ar-SA"/>
        </w:rPr>
      </w:pPr>
    </w:p>
    <w:p w14:paraId="5CBF18FC">
      <w:pPr>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both"/>
        <w:textAlignment w:val="auto"/>
        <w:rPr>
          <w:rFonts w:hint="eastAsia" w:ascii="Times New Roman" w:hAnsi="Times New Roman" w:eastAsia="宋体" w:cs="宋体"/>
          <w:b w:val="0"/>
          <w:i w:val="0"/>
          <w:sz w:val="24"/>
          <w:szCs w:val="22"/>
          <w:lang w:val="en-US" w:eastAsia="zh-CN" w:bidi="ar-SA"/>
        </w:rPr>
      </w:pPr>
    </w:p>
    <w:p w14:paraId="134E5883">
      <w:pPr>
        <w:pStyle w:val="2"/>
        <w:rPr>
          <w:rFonts w:hint="eastAsia" w:ascii="Times New Roman" w:hAnsi="Times New Roman" w:eastAsia="宋体" w:cs="宋体"/>
          <w:b w:val="0"/>
          <w:i w:val="0"/>
          <w:sz w:val="24"/>
          <w:szCs w:val="22"/>
          <w:lang w:val="en-US" w:eastAsia="zh-CN" w:bidi="ar-SA"/>
        </w:rPr>
      </w:pPr>
    </w:p>
    <w:p w14:paraId="1A39ADE1">
      <w:pPr>
        <w:rPr>
          <w:rFonts w:hint="eastAsia"/>
          <w:lang w:val="en-US" w:eastAsia="zh-CN"/>
        </w:rPr>
      </w:pPr>
    </w:p>
    <w:p w14:paraId="53B015D8">
      <w:pPr>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both"/>
        <w:textAlignment w:val="auto"/>
        <w:rPr>
          <w:rFonts w:hint="eastAsia" w:ascii="Times New Roman" w:hAnsi="Times New Roman" w:eastAsia="宋体" w:cs="宋体"/>
          <w:b w:val="0"/>
          <w:i w:val="0"/>
          <w:sz w:val="24"/>
          <w:szCs w:val="22"/>
          <w:lang w:val="en-US" w:eastAsia="zh-CN" w:bidi="ar-SA"/>
        </w:rPr>
      </w:pPr>
    </w:p>
    <w:p w14:paraId="70263968">
      <w:pPr>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both"/>
        <w:textAlignment w:val="auto"/>
        <w:rPr>
          <w:rFonts w:hint="eastAsia" w:ascii="Times New Roman" w:hAnsi="Times New Roman" w:eastAsia="宋体" w:cs="宋体"/>
          <w:b w:val="0"/>
          <w:i w:val="0"/>
          <w:sz w:val="24"/>
          <w:szCs w:val="22"/>
          <w:lang w:val="en-US" w:eastAsia="zh-CN" w:bidi="ar-SA"/>
        </w:rPr>
      </w:pPr>
    </w:p>
    <w:p w14:paraId="77D4D39B">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jc w:val="both"/>
        <w:textAlignment w:val="auto"/>
        <w:rPr>
          <w:rFonts w:hint="eastAsia" w:ascii="Times New Roman" w:hAnsi="Times New Roman" w:eastAsia="黑体" w:cs="黑体"/>
          <w:b w:val="0"/>
          <w:bCs/>
          <w:color w:val="auto"/>
          <w:sz w:val="28"/>
          <w:szCs w:val="28"/>
          <w:lang w:val="en-US" w:eastAsia="zh-CN"/>
        </w:rPr>
      </w:pPr>
    </w:p>
    <w:p w14:paraId="456A6A65">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p>
    <w:p w14:paraId="54651239">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p>
    <w:p w14:paraId="794CC7D2">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p>
    <w:p w14:paraId="53EB86B2">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p>
    <w:p w14:paraId="5271115D">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p>
    <w:p w14:paraId="7FFA9279">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p>
    <w:p w14:paraId="13DC3AD9">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p>
    <w:p w14:paraId="02D63BD7">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p>
    <w:p w14:paraId="32EC726E">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p>
    <w:p w14:paraId="767BB359">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p>
    <w:p w14:paraId="6AC24673">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p>
    <w:p w14:paraId="6EA3B977">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p>
    <w:p w14:paraId="4D37249B">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p>
    <w:p w14:paraId="0D96F328">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sectPr>
          <w:type w:val="continuous"/>
          <w:pgSz w:w="12240" w:h="15840"/>
          <w:pgMar w:top="1440" w:right="1800" w:bottom="960" w:left="1800" w:header="0" w:footer="918" w:gutter="0"/>
          <w:pgNumType w:fmt="decimal"/>
          <w:cols w:space="720" w:num="1"/>
          <w:docGrid w:linePitch="360" w:charSpace="0"/>
        </w:sectPr>
      </w:pPr>
    </w:p>
    <w:p w14:paraId="756B76E1">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jc w:val="both"/>
        <w:textAlignment w:val="auto"/>
        <w:rPr>
          <w:rFonts w:hint="eastAsia" w:ascii="Times New Roman" w:hAnsi="Times New Roman" w:eastAsia="黑体" w:cs="黑体"/>
          <w:b w:val="0"/>
          <w:bCs/>
          <w:color w:val="auto"/>
          <w:sz w:val="28"/>
          <w:szCs w:val="28"/>
          <w:lang w:val="en-US" w:eastAsia="zh-CN"/>
        </w:rPr>
      </w:pPr>
    </w:p>
    <w:p w14:paraId="1E0C0467">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jc w:val="both"/>
        <w:textAlignment w:val="auto"/>
        <w:rPr>
          <w:rFonts w:hint="eastAsia" w:ascii="Times New Roman" w:hAnsi="Times New Roman" w:eastAsia="黑体" w:cs="黑体"/>
          <w:b w:val="0"/>
          <w:bCs/>
          <w:color w:val="auto"/>
          <w:sz w:val="28"/>
          <w:szCs w:val="28"/>
          <w:lang w:val="en-US" w:eastAsia="zh-CN"/>
        </w:rPr>
      </w:pPr>
    </w:p>
    <w:p w14:paraId="4F4186E7">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jc w:val="both"/>
        <w:textAlignment w:val="auto"/>
        <w:rPr>
          <w:rFonts w:hint="eastAsia" w:ascii="Times New Roman" w:hAnsi="Times New Roman" w:eastAsia="黑体" w:cs="黑体"/>
          <w:b w:val="0"/>
          <w:bCs/>
          <w:color w:val="auto"/>
          <w:sz w:val="28"/>
          <w:szCs w:val="28"/>
          <w:lang w:val="en-US" w:eastAsia="zh-CN"/>
        </w:rPr>
      </w:pPr>
    </w:p>
    <w:p w14:paraId="6082616D">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1.总则</w:t>
      </w:r>
      <w:bookmarkEnd w:id="21"/>
      <w:bookmarkEnd w:id="22"/>
      <w:bookmarkStart w:id="23" w:name="bookmark67"/>
      <w:bookmarkStart w:id="24" w:name="_Toc18716"/>
    </w:p>
    <w:p w14:paraId="6DD4FF59">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ascii="Times New Roman" w:hAnsi="Times New Roman" w:eastAsia="黑体" w:cs="黑体"/>
          <w:b w:val="0"/>
          <w:bCs/>
          <w:color w:val="auto"/>
          <w:sz w:val="24"/>
          <w:szCs w:val="24"/>
        </w:rPr>
      </w:pPr>
      <w:r>
        <w:rPr>
          <w:rFonts w:hint="eastAsia" w:ascii="Times New Roman" w:hAnsi="Times New Roman" w:eastAsia="黑体" w:cs="黑体"/>
          <w:b w:val="0"/>
          <w:bCs/>
          <w:color w:val="auto"/>
          <w:sz w:val="24"/>
          <w:szCs w:val="24"/>
          <w:lang w:val="en-US"/>
        </w:rPr>
        <w:t>1.1</w:t>
      </w:r>
      <w:r>
        <w:rPr>
          <w:rFonts w:hint="eastAsia" w:ascii="Times New Roman" w:hAnsi="Times New Roman" w:eastAsia="黑体" w:cs="黑体"/>
          <w:b w:val="0"/>
          <w:bCs/>
          <w:color w:val="auto"/>
          <w:sz w:val="24"/>
          <w:szCs w:val="24"/>
        </w:rPr>
        <w:t>招标项目概况</w:t>
      </w:r>
      <w:bookmarkEnd w:id="23"/>
      <w:bookmarkEnd w:id="24"/>
    </w:p>
    <w:p w14:paraId="0969D633">
      <w:pPr>
        <w:pStyle w:val="20"/>
        <w:tabs>
          <w:tab w:val="left" w:pos="1011"/>
        </w:tabs>
        <w:adjustRightInd w:val="0"/>
        <w:snapToGrid w:val="0"/>
        <w:spacing w:line="300" w:lineRule="auto"/>
        <w:ind w:left="440" w:firstLine="480" w:firstLineChars="200"/>
        <w:jc w:val="left"/>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1.1.1</w:t>
      </w:r>
      <w:r>
        <w:rPr>
          <w:rFonts w:hint="eastAsia" w:ascii="Times New Roman" w:hAnsi="Times New Roman" w:eastAsia="宋体" w:cs="仿宋"/>
          <w:b w:val="0"/>
          <w:bCs/>
          <w:color w:val="auto"/>
          <w:sz w:val="24"/>
          <w:szCs w:val="21"/>
        </w:rPr>
        <w:t>根据《中华人民共和国招标投标法》、《中华人民共和国招标投标法实施条例》等有关法律、法规和规章的规定，本招标项目已具备招标条件，现对设备采购进行招标。</w:t>
      </w:r>
    </w:p>
    <w:p w14:paraId="5E5D6A5A">
      <w:pPr>
        <w:pStyle w:val="20"/>
        <w:pageBreakBefore w:val="0"/>
        <w:widowControl w:val="0"/>
        <w:tabs>
          <w:tab w:val="left" w:pos="1333"/>
        </w:tabs>
        <w:kinsoku/>
        <w:wordWrap/>
        <w:overflowPunct/>
        <w:topLinePunct w:val="0"/>
        <w:autoSpaceDE/>
        <w:autoSpaceDN/>
        <w:bidi w:val="0"/>
        <w:adjustRightInd w:val="0"/>
        <w:snapToGrid w:val="0"/>
        <w:spacing w:line="300" w:lineRule="auto"/>
        <w:ind w:left="440"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1.1.2</w:t>
      </w:r>
      <w:r>
        <w:rPr>
          <w:rFonts w:hint="eastAsia" w:ascii="Times New Roman" w:hAnsi="Times New Roman" w:eastAsia="宋体" w:cs="仿宋"/>
          <w:b w:val="0"/>
          <w:bCs/>
          <w:color w:val="auto"/>
          <w:sz w:val="24"/>
          <w:szCs w:val="21"/>
        </w:rPr>
        <w:t>招标人：见投标人须知前附表。</w:t>
      </w:r>
    </w:p>
    <w:p w14:paraId="2E0C4B62">
      <w:pPr>
        <w:pStyle w:val="20"/>
        <w:pageBreakBefore w:val="0"/>
        <w:widowControl w:val="0"/>
        <w:tabs>
          <w:tab w:val="left" w:pos="1333"/>
        </w:tabs>
        <w:kinsoku/>
        <w:wordWrap/>
        <w:overflowPunct/>
        <w:topLinePunct w:val="0"/>
        <w:autoSpaceDE/>
        <w:autoSpaceDN/>
        <w:bidi w:val="0"/>
        <w:adjustRightInd w:val="0"/>
        <w:snapToGrid w:val="0"/>
        <w:spacing w:line="300" w:lineRule="auto"/>
        <w:ind w:left="440"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1.1.3</w:t>
      </w:r>
      <w:r>
        <w:rPr>
          <w:rFonts w:hint="eastAsia" w:ascii="Times New Roman" w:hAnsi="Times New Roman" w:eastAsia="宋体" w:cs="仿宋"/>
          <w:b w:val="0"/>
          <w:bCs/>
          <w:color w:val="auto"/>
          <w:sz w:val="24"/>
          <w:szCs w:val="21"/>
        </w:rPr>
        <w:t>招标代理机构：见投标人须知前附表。</w:t>
      </w:r>
    </w:p>
    <w:p w14:paraId="316D4ED5">
      <w:pPr>
        <w:pStyle w:val="20"/>
        <w:pageBreakBefore w:val="0"/>
        <w:widowControl w:val="0"/>
        <w:tabs>
          <w:tab w:val="left" w:pos="1333"/>
        </w:tabs>
        <w:kinsoku/>
        <w:wordWrap/>
        <w:overflowPunct/>
        <w:topLinePunct w:val="0"/>
        <w:autoSpaceDE/>
        <w:autoSpaceDN/>
        <w:bidi w:val="0"/>
        <w:adjustRightInd w:val="0"/>
        <w:snapToGrid w:val="0"/>
        <w:spacing w:line="300" w:lineRule="auto"/>
        <w:ind w:left="440"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1.1.4</w:t>
      </w:r>
      <w:r>
        <w:rPr>
          <w:rFonts w:hint="eastAsia" w:ascii="Times New Roman" w:hAnsi="Times New Roman" w:eastAsia="宋体" w:cs="仿宋"/>
          <w:b w:val="0"/>
          <w:bCs/>
          <w:color w:val="auto"/>
          <w:sz w:val="24"/>
          <w:szCs w:val="21"/>
        </w:rPr>
        <w:t>招标项目名称：见投标人须知前附表。</w:t>
      </w:r>
    </w:p>
    <w:p w14:paraId="0D193776">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Times New Roman" w:hAnsi="Times New Roman" w:eastAsia="黑体" w:cs="黑体"/>
          <w:b w:val="0"/>
          <w:bCs/>
          <w:color w:val="auto"/>
          <w:sz w:val="24"/>
          <w:szCs w:val="24"/>
          <w:lang w:val="en-US"/>
        </w:rPr>
      </w:pPr>
      <w:bookmarkStart w:id="25" w:name="bookmark70"/>
      <w:bookmarkStart w:id="26" w:name="_Toc28931"/>
      <w:r>
        <w:rPr>
          <w:rFonts w:hint="eastAsia" w:ascii="Times New Roman" w:hAnsi="Times New Roman" w:eastAsia="黑体" w:cs="黑体"/>
          <w:b w:val="0"/>
          <w:bCs/>
          <w:color w:val="auto"/>
          <w:sz w:val="24"/>
          <w:szCs w:val="24"/>
          <w:lang w:val="en-US"/>
        </w:rPr>
        <w:t>1.2招标项目的资金来源和落实情况</w:t>
      </w:r>
      <w:bookmarkEnd w:id="25"/>
      <w:bookmarkEnd w:id="26"/>
    </w:p>
    <w:p w14:paraId="65E11BAB">
      <w:pPr>
        <w:pStyle w:val="20"/>
        <w:pageBreakBefore w:val="0"/>
        <w:widowControl w:val="0"/>
        <w:tabs>
          <w:tab w:val="left" w:pos="1014"/>
        </w:tabs>
        <w:kinsoku/>
        <w:wordWrap/>
        <w:overflowPunct/>
        <w:topLinePunct w:val="0"/>
        <w:autoSpaceDE/>
        <w:autoSpaceDN/>
        <w:bidi w:val="0"/>
        <w:adjustRightInd w:val="0"/>
        <w:snapToGrid w:val="0"/>
        <w:spacing w:line="300" w:lineRule="auto"/>
        <w:ind w:left="440"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1.2.1</w:t>
      </w:r>
      <w:r>
        <w:rPr>
          <w:rFonts w:hint="eastAsia" w:ascii="Times New Roman" w:hAnsi="Times New Roman" w:eastAsia="宋体" w:cs="仿宋"/>
          <w:b w:val="0"/>
          <w:bCs/>
          <w:color w:val="auto"/>
          <w:sz w:val="24"/>
          <w:szCs w:val="21"/>
        </w:rPr>
        <w:t>资金来源及比例：见投标人须知前附表。</w:t>
      </w:r>
    </w:p>
    <w:p w14:paraId="46F76373">
      <w:pPr>
        <w:pStyle w:val="20"/>
        <w:pageBreakBefore w:val="0"/>
        <w:widowControl w:val="0"/>
        <w:tabs>
          <w:tab w:val="left" w:pos="1029"/>
        </w:tabs>
        <w:kinsoku/>
        <w:wordWrap/>
        <w:overflowPunct/>
        <w:topLinePunct w:val="0"/>
        <w:autoSpaceDE/>
        <w:autoSpaceDN/>
        <w:bidi w:val="0"/>
        <w:adjustRightInd w:val="0"/>
        <w:snapToGrid w:val="0"/>
        <w:spacing w:line="300" w:lineRule="auto"/>
        <w:ind w:left="440"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1.2.2</w:t>
      </w:r>
      <w:r>
        <w:rPr>
          <w:rFonts w:hint="eastAsia" w:ascii="Times New Roman" w:hAnsi="Times New Roman" w:eastAsia="宋体" w:cs="仿宋"/>
          <w:b w:val="0"/>
          <w:bCs/>
          <w:color w:val="auto"/>
          <w:sz w:val="24"/>
          <w:szCs w:val="21"/>
        </w:rPr>
        <w:t>资金落实情况：见投标人须知前附表。</w:t>
      </w:r>
    </w:p>
    <w:p w14:paraId="103C6C49">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ascii="Times New Roman" w:hAnsi="Times New Roman" w:eastAsia="宋体" w:cs="黑体"/>
          <w:b w:val="0"/>
          <w:bCs/>
          <w:color w:val="auto"/>
          <w:sz w:val="24"/>
          <w:szCs w:val="24"/>
        </w:rPr>
      </w:pPr>
      <w:bookmarkStart w:id="27" w:name="bookmark73"/>
      <w:bookmarkStart w:id="28" w:name="_Toc28773"/>
      <w:r>
        <w:rPr>
          <w:rFonts w:hint="eastAsia" w:ascii="Times New Roman" w:hAnsi="Times New Roman" w:eastAsia="黑体" w:cs="黑体"/>
          <w:b w:val="0"/>
          <w:bCs/>
          <w:color w:val="auto"/>
          <w:sz w:val="24"/>
          <w:szCs w:val="24"/>
          <w:lang w:val="en-US"/>
        </w:rPr>
        <w:t>1.3招标范围、交货期、交货地点和技术性能指标</w:t>
      </w:r>
      <w:bookmarkEnd w:id="27"/>
      <w:bookmarkEnd w:id="28"/>
    </w:p>
    <w:p w14:paraId="43B55FEE">
      <w:pPr>
        <w:pStyle w:val="20"/>
        <w:pageBreakBefore w:val="0"/>
        <w:widowControl w:val="0"/>
        <w:tabs>
          <w:tab w:val="left" w:pos="1014"/>
        </w:tabs>
        <w:kinsoku/>
        <w:wordWrap/>
        <w:overflowPunct/>
        <w:topLinePunct w:val="0"/>
        <w:autoSpaceDE/>
        <w:autoSpaceDN/>
        <w:bidi w:val="0"/>
        <w:adjustRightInd w:val="0"/>
        <w:snapToGrid w:val="0"/>
        <w:spacing w:line="300" w:lineRule="auto"/>
        <w:ind w:left="440"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1.3.1</w:t>
      </w:r>
      <w:r>
        <w:rPr>
          <w:rFonts w:hint="eastAsia" w:ascii="Times New Roman" w:hAnsi="Times New Roman" w:eastAsia="宋体" w:cs="仿宋"/>
          <w:b w:val="0"/>
          <w:bCs/>
          <w:color w:val="auto"/>
          <w:sz w:val="24"/>
          <w:szCs w:val="21"/>
        </w:rPr>
        <w:t>招标范围：见投标人须知前附表。</w:t>
      </w:r>
    </w:p>
    <w:p w14:paraId="608555AC">
      <w:pPr>
        <w:pStyle w:val="20"/>
        <w:pageBreakBefore w:val="0"/>
        <w:widowControl w:val="0"/>
        <w:tabs>
          <w:tab w:val="left" w:pos="1029"/>
        </w:tabs>
        <w:kinsoku/>
        <w:wordWrap/>
        <w:overflowPunct/>
        <w:topLinePunct w:val="0"/>
        <w:autoSpaceDE/>
        <w:autoSpaceDN/>
        <w:bidi w:val="0"/>
        <w:adjustRightInd w:val="0"/>
        <w:snapToGrid w:val="0"/>
        <w:spacing w:line="300" w:lineRule="auto"/>
        <w:ind w:left="440"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1.3.2</w:t>
      </w:r>
      <w:r>
        <w:rPr>
          <w:rFonts w:hint="eastAsia" w:ascii="Times New Roman" w:hAnsi="Times New Roman" w:eastAsia="宋体" w:cs="仿宋"/>
          <w:b w:val="0"/>
          <w:bCs/>
          <w:color w:val="auto"/>
          <w:sz w:val="24"/>
          <w:szCs w:val="21"/>
        </w:rPr>
        <w:t>交货期：见投标人须知前附表。</w:t>
      </w:r>
    </w:p>
    <w:p w14:paraId="76666C04">
      <w:pPr>
        <w:pStyle w:val="20"/>
        <w:pageBreakBefore w:val="0"/>
        <w:widowControl w:val="0"/>
        <w:tabs>
          <w:tab w:val="left" w:pos="1019"/>
        </w:tabs>
        <w:kinsoku/>
        <w:wordWrap/>
        <w:overflowPunct/>
        <w:topLinePunct w:val="0"/>
        <w:autoSpaceDE/>
        <w:autoSpaceDN/>
        <w:bidi w:val="0"/>
        <w:adjustRightInd w:val="0"/>
        <w:snapToGrid w:val="0"/>
        <w:spacing w:line="300" w:lineRule="auto"/>
        <w:ind w:left="440"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1.3.3</w:t>
      </w:r>
      <w:r>
        <w:rPr>
          <w:rFonts w:hint="eastAsia" w:ascii="Times New Roman" w:hAnsi="Times New Roman" w:eastAsia="宋体" w:cs="仿宋"/>
          <w:b w:val="0"/>
          <w:bCs/>
          <w:color w:val="auto"/>
          <w:sz w:val="24"/>
          <w:szCs w:val="21"/>
        </w:rPr>
        <w:t>交货地点：见投标人须知前附表。</w:t>
      </w:r>
    </w:p>
    <w:p w14:paraId="46DD7BB2">
      <w:pPr>
        <w:pStyle w:val="20"/>
        <w:pageBreakBefore w:val="0"/>
        <w:widowControl w:val="0"/>
        <w:tabs>
          <w:tab w:val="left" w:pos="1029"/>
        </w:tabs>
        <w:kinsoku/>
        <w:wordWrap/>
        <w:overflowPunct/>
        <w:topLinePunct w:val="0"/>
        <w:autoSpaceDE/>
        <w:autoSpaceDN/>
        <w:bidi w:val="0"/>
        <w:adjustRightInd w:val="0"/>
        <w:snapToGrid w:val="0"/>
        <w:spacing w:line="300" w:lineRule="auto"/>
        <w:ind w:left="440"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1.3.4</w:t>
      </w:r>
      <w:r>
        <w:rPr>
          <w:rFonts w:hint="eastAsia" w:ascii="Times New Roman" w:hAnsi="Times New Roman" w:eastAsia="宋体" w:cs="仿宋"/>
          <w:b w:val="0"/>
          <w:bCs/>
          <w:color w:val="auto"/>
          <w:sz w:val="24"/>
          <w:szCs w:val="21"/>
        </w:rPr>
        <w:t>技术性能指标：见投标人须知前附表。</w:t>
      </w:r>
    </w:p>
    <w:p w14:paraId="7925D448">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rPr>
      </w:pPr>
      <w:bookmarkStart w:id="29" w:name="bookmark76"/>
      <w:bookmarkStart w:id="30" w:name="_Toc4460"/>
      <w:r>
        <w:rPr>
          <w:rFonts w:hint="eastAsia" w:ascii="黑体" w:hAnsi="黑体" w:eastAsia="黑体" w:cs="黑体"/>
          <w:b w:val="0"/>
          <w:bCs/>
          <w:color w:val="auto"/>
          <w:sz w:val="24"/>
          <w:szCs w:val="24"/>
          <w:lang w:val="en-US"/>
        </w:rPr>
        <w:t>1.4</w:t>
      </w:r>
      <w:r>
        <w:rPr>
          <w:rFonts w:hint="eastAsia" w:ascii="黑体" w:hAnsi="黑体" w:eastAsia="黑体" w:cs="黑体"/>
          <w:b w:val="0"/>
          <w:bCs/>
          <w:color w:val="auto"/>
          <w:sz w:val="24"/>
          <w:szCs w:val="24"/>
        </w:rPr>
        <w:t>投标人资格要求</w:t>
      </w:r>
      <w:bookmarkEnd w:id="29"/>
      <w:bookmarkEnd w:id="30"/>
    </w:p>
    <w:p w14:paraId="6B978E10">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1.4.1</w:t>
      </w:r>
      <w:r>
        <w:rPr>
          <w:rFonts w:hint="eastAsia" w:ascii="Times New Roman" w:hAnsi="Times New Roman" w:eastAsia="宋体" w:cs="仿宋"/>
          <w:b w:val="0"/>
          <w:bCs/>
          <w:color w:val="auto"/>
          <w:sz w:val="24"/>
          <w:szCs w:val="21"/>
        </w:rPr>
        <w:t>投标人应具备承担本招标项目资质条件、能力和信誉：</w:t>
      </w:r>
    </w:p>
    <w:p w14:paraId="4E3F9588">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（1）资质要求：见投标人须知前附表；</w:t>
      </w:r>
    </w:p>
    <w:p w14:paraId="45912143">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（2）财务要求：见投标人须知前附表；</w:t>
      </w:r>
    </w:p>
    <w:p w14:paraId="6F8E644C">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（3）业绩要求：见投标人须知前附表；</w:t>
      </w:r>
    </w:p>
    <w:p w14:paraId="2623FEE5">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（4）信誉要求：见投标人须知前附表；</w:t>
      </w:r>
    </w:p>
    <w:p w14:paraId="4D4B8439">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（5）其他要求：见投标人须知前附表。</w:t>
      </w:r>
    </w:p>
    <w:p w14:paraId="31D38A71">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需要提交的相关证明材料见本章第</w:t>
      </w:r>
      <w:r>
        <w:rPr>
          <w:rFonts w:hint="eastAsia" w:ascii="Times New Roman" w:hAnsi="Times New Roman" w:eastAsia="宋体" w:cs="仿宋"/>
          <w:b w:val="0"/>
          <w:bCs/>
          <w:color w:val="auto"/>
          <w:sz w:val="24"/>
          <w:szCs w:val="21"/>
          <w:lang w:val="en-US"/>
        </w:rPr>
        <w:t>3.5</w:t>
      </w:r>
      <w:r>
        <w:rPr>
          <w:rFonts w:hint="eastAsia" w:ascii="Times New Roman" w:hAnsi="Times New Roman" w:eastAsia="宋体" w:cs="仿宋"/>
          <w:b w:val="0"/>
          <w:bCs/>
          <w:color w:val="auto"/>
          <w:sz w:val="24"/>
          <w:szCs w:val="21"/>
        </w:rPr>
        <w:t>款的规定。</w:t>
      </w:r>
    </w:p>
    <w:p w14:paraId="0FA55615">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1.4.2</w:t>
      </w:r>
      <w:r>
        <w:rPr>
          <w:rFonts w:hint="eastAsia" w:ascii="Times New Roman" w:hAnsi="Times New Roman" w:eastAsia="宋体" w:cs="仿宋"/>
          <w:b w:val="0"/>
          <w:bCs/>
          <w:color w:val="auto"/>
          <w:sz w:val="24"/>
          <w:szCs w:val="21"/>
        </w:rPr>
        <w:t>投标人须知前附表规定接受联合体投标的，联合体除应符合本章第</w:t>
      </w:r>
      <w:r>
        <w:rPr>
          <w:rFonts w:hint="eastAsia" w:ascii="Times New Roman" w:hAnsi="Times New Roman" w:eastAsia="宋体" w:cs="仿宋"/>
          <w:b w:val="0"/>
          <w:bCs/>
          <w:color w:val="auto"/>
          <w:sz w:val="24"/>
          <w:szCs w:val="21"/>
          <w:lang w:val="en-US" w:bidi="en-US"/>
        </w:rPr>
        <w:t>1.4.1</w:t>
      </w:r>
      <w:r>
        <w:rPr>
          <w:rFonts w:hint="eastAsia" w:ascii="Times New Roman" w:hAnsi="Times New Roman" w:eastAsia="宋体" w:cs="仿宋"/>
          <w:b w:val="0"/>
          <w:bCs/>
          <w:color w:val="auto"/>
          <w:sz w:val="24"/>
          <w:szCs w:val="21"/>
        </w:rPr>
        <w:t>项和投标人须知前附表的要求外，还应遵守以下规定：</w:t>
      </w:r>
    </w:p>
    <w:p w14:paraId="244B5F55">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（1）联合体各方应按招标文件提供的格式签订联合体协议书，明确联合体牵头人和各方权利义务，并承诺就中标项目向招标人承担连带责任；</w:t>
      </w:r>
    </w:p>
    <w:p w14:paraId="605AD6EE">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（2）由同一专业的单位组成的联合体，按照资质等级较低的单位确定资质等级；</w:t>
      </w:r>
    </w:p>
    <w:p w14:paraId="711C639D">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（3）联合体各方不得再以自己名义单独或参加其他联合体在本招标项目中投标，否则各相关投标均无效。</w:t>
      </w:r>
    </w:p>
    <w:p w14:paraId="41A8CBD1">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1.4.3</w:t>
      </w:r>
      <w:r>
        <w:rPr>
          <w:rFonts w:hint="eastAsia" w:ascii="Times New Roman" w:hAnsi="Times New Roman" w:eastAsia="宋体" w:cs="仿宋"/>
          <w:b w:val="0"/>
          <w:bCs/>
          <w:color w:val="auto"/>
          <w:sz w:val="24"/>
          <w:szCs w:val="21"/>
        </w:rPr>
        <w:t>投标人不得存在下列情形之一：</w:t>
      </w:r>
    </w:p>
    <w:p w14:paraId="626F042A">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（1）与招标人存在利害关系且可能影响招标公正性；</w:t>
      </w:r>
    </w:p>
    <w:p w14:paraId="668294E0">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（2）与本招标项目的其他投标人为同一个单位负责人；</w:t>
      </w:r>
    </w:p>
    <w:p w14:paraId="12399DDA">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（3）与本招标项目的其他投标人存在控股、管理关系；</w:t>
      </w:r>
    </w:p>
    <w:p w14:paraId="4F7F3528">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（4）与本招标项目其他投标人代理同一个制造商同一品牌同一型号的设备投标；</w:t>
      </w:r>
    </w:p>
    <w:p w14:paraId="4FBE4083">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（5）为本招标项目提供过设计、编制技术规范和其他文件的咨询服务；</w:t>
      </w:r>
    </w:p>
    <w:p w14:paraId="2CAF5328">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（6）为本工程项目的相关监理人，或者与本工程项目的相关监理人存在隶属关系或者其他利害关系；</w:t>
      </w:r>
    </w:p>
    <w:p w14:paraId="33BED231">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（7）为本招标项目的代建人；</w:t>
      </w:r>
    </w:p>
    <w:p w14:paraId="43372F16">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（8）为本招标项目的招标代理机构；</w:t>
      </w:r>
    </w:p>
    <w:p w14:paraId="332A508C">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（9）与本招标项目的监理人或代建人或招标代理机构同为一个法定代表人；</w:t>
      </w:r>
    </w:p>
    <w:p w14:paraId="6BA00A6A">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（10）与本招标项目的监理人或代建人或招标代理机构存在控股或参股关系；</w:t>
      </w:r>
    </w:p>
    <w:p w14:paraId="08E6B006">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（11）被依法暂停或者取消投标资格；</w:t>
      </w:r>
    </w:p>
    <w:p w14:paraId="5B08CBA7">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（12）被责令停产停业、暂扣或者吊销许可证、暂扣或者吊销执照；</w:t>
      </w:r>
    </w:p>
    <w:p w14:paraId="4B011485">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（13）进入清算程序，或被宣告破产，或其他丧失履约能力的情形；</w:t>
      </w:r>
    </w:p>
    <w:p w14:paraId="30E6E13F">
      <w:pPr>
        <w:pStyle w:val="20"/>
        <w:pageBreakBefore w:val="0"/>
        <w:widowControl w:val="0"/>
        <w:tabs>
          <w:tab w:val="left" w:pos="1029"/>
        </w:tabs>
        <w:kinsoku/>
        <w:wordWrap/>
        <w:overflowPunct/>
        <w:topLinePunct w:val="0"/>
        <w:autoSpaceDE/>
        <w:autoSpaceDN/>
        <w:bidi w:val="0"/>
        <w:adjustRightInd w:val="0"/>
        <w:snapToGrid w:val="0"/>
        <w:spacing w:line="300" w:lineRule="auto"/>
        <w:ind w:left="0" w:leftChars="0"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rPr>
        <w:t>（14）</w:t>
      </w:r>
      <w:r>
        <w:rPr>
          <w:rFonts w:hint="eastAsia" w:ascii="Times New Roman" w:hAnsi="Times New Roman" w:eastAsia="宋体" w:cs="仿宋"/>
          <w:b w:val="0"/>
          <w:bCs/>
          <w:color w:val="auto"/>
          <w:sz w:val="24"/>
          <w:szCs w:val="21"/>
          <w:lang w:val="en-US"/>
        </w:rPr>
        <w:t>法律法规或投标人须知前附表规定的其他情形。</w:t>
      </w:r>
    </w:p>
    <w:p w14:paraId="3479F694">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rPr>
      </w:pPr>
      <w:bookmarkStart w:id="31" w:name="_Toc898"/>
      <w:bookmarkStart w:id="32" w:name="bookmark79"/>
      <w:r>
        <w:rPr>
          <w:rFonts w:hint="eastAsia" w:ascii="黑体" w:hAnsi="黑体" w:eastAsia="黑体" w:cs="黑体"/>
          <w:b w:val="0"/>
          <w:bCs/>
          <w:color w:val="auto"/>
          <w:sz w:val="24"/>
          <w:szCs w:val="24"/>
          <w:lang w:val="en-US"/>
        </w:rPr>
        <w:t>1.5</w:t>
      </w:r>
      <w:r>
        <w:rPr>
          <w:rFonts w:hint="eastAsia" w:ascii="黑体" w:hAnsi="黑体" w:eastAsia="黑体" w:cs="黑体"/>
          <w:b w:val="0"/>
          <w:bCs/>
          <w:color w:val="auto"/>
          <w:sz w:val="24"/>
          <w:szCs w:val="24"/>
        </w:rPr>
        <w:t>费用承担</w:t>
      </w:r>
      <w:bookmarkEnd w:id="31"/>
      <w:bookmarkEnd w:id="32"/>
    </w:p>
    <w:p w14:paraId="4821FD14">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投标人准备和参加投标活动发生的费用自理。</w:t>
      </w:r>
    </w:p>
    <w:p w14:paraId="3640DB2D">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33" w:name="_Toc21940"/>
      <w:bookmarkStart w:id="34" w:name="bookmark82"/>
      <w:r>
        <w:rPr>
          <w:rFonts w:hint="eastAsia" w:ascii="黑体" w:hAnsi="黑体" w:eastAsia="黑体" w:cs="黑体"/>
          <w:b w:val="0"/>
          <w:bCs/>
          <w:color w:val="auto"/>
          <w:sz w:val="24"/>
          <w:szCs w:val="24"/>
          <w:lang w:val="en-US"/>
        </w:rPr>
        <w:t>1.6保密</w:t>
      </w:r>
      <w:bookmarkEnd w:id="33"/>
      <w:bookmarkEnd w:id="34"/>
    </w:p>
    <w:p w14:paraId="6C0953E6">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35" w:name="bookmark83"/>
      <w:r>
        <w:rPr>
          <w:rFonts w:hint="eastAsia" w:ascii="Times New Roman" w:hAnsi="Times New Roman" w:eastAsia="宋体" w:cs="仿宋"/>
          <w:b w:val="0"/>
          <w:bCs/>
          <w:color w:val="auto"/>
          <w:sz w:val="24"/>
          <w:szCs w:val="21"/>
        </w:rPr>
        <w:t>参与招标投标活动的各方应对招标文件和投标文件中的商业和技术等秘密保密，否则应承担相应的法律责任。</w:t>
      </w:r>
      <w:bookmarkEnd w:id="35"/>
    </w:p>
    <w:p w14:paraId="60E76B37">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36" w:name="_Toc11761"/>
      <w:r>
        <w:rPr>
          <w:rFonts w:hint="eastAsia" w:ascii="黑体" w:hAnsi="黑体" w:eastAsia="黑体" w:cs="黑体"/>
          <w:b w:val="0"/>
          <w:bCs/>
          <w:color w:val="auto"/>
          <w:sz w:val="24"/>
          <w:szCs w:val="24"/>
          <w:lang w:val="en-US"/>
        </w:rPr>
        <w:t>1.7语言文字</w:t>
      </w:r>
      <w:bookmarkEnd w:id="36"/>
    </w:p>
    <w:p w14:paraId="2DA848AB">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招标投标文件使用的语言文字为中文。专用术语使用外文的，应附有中文注释。</w:t>
      </w:r>
    </w:p>
    <w:p w14:paraId="603E3D49">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37" w:name="_Toc8240"/>
      <w:bookmarkStart w:id="38" w:name="bookmark86"/>
      <w:r>
        <w:rPr>
          <w:rFonts w:hint="eastAsia" w:ascii="黑体" w:hAnsi="黑体" w:eastAsia="黑体" w:cs="黑体"/>
          <w:b w:val="0"/>
          <w:bCs/>
          <w:color w:val="auto"/>
          <w:sz w:val="24"/>
          <w:szCs w:val="24"/>
          <w:lang w:val="en-US"/>
        </w:rPr>
        <w:t>1.8计量单位</w:t>
      </w:r>
      <w:bookmarkEnd w:id="37"/>
      <w:bookmarkEnd w:id="38"/>
    </w:p>
    <w:p w14:paraId="37A79850">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所有计量均采用中华人民共和国法定计量单位。</w:t>
      </w:r>
    </w:p>
    <w:p w14:paraId="0FA6000D">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39" w:name="_Toc25150"/>
      <w:bookmarkStart w:id="40" w:name="bookmark89"/>
      <w:r>
        <w:rPr>
          <w:rFonts w:hint="eastAsia" w:ascii="黑体" w:hAnsi="黑体" w:eastAsia="黑体" w:cs="黑体"/>
          <w:b w:val="0"/>
          <w:bCs/>
          <w:color w:val="auto"/>
          <w:sz w:val="24"/>
          <w:szCs w:val="24"/>
          <w:lang w:val="en-US"/>
        </w:rPr>
        <w:t>1.9投标预备会</w:t>
      </w:r>
      <w:bookmarkEnd w:id="39"/>
      <w:bookmarkEnd w:id="40"/>
    </w:p>
    <w:p w14:paraId="51859D5D">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1.9.1</w:t>
      </w:r>
      <w:r>
        <w:rPr>
          <w:rFonts w:hint="eastAsia" w:ascii="Times New Roman" w:hAnsi="Times New Roman" w:eastAsia="宋体" w:cs="仿宋"/>
          <w:b w:val="0"/>
          <w:bCs/>
          <w:color w:val="auto"/>
          <w:sz w:val="24"/>
          <w:szCs w:val="21"/>
        </w:rPr>
        <w:t>投标人须知前附表规定召开投标预备会的，招标人按投标人须知前附表规定的时间和地点召开投标预备会，澄清投标人提出的问题。</w:t>
      </w:r>
    </w:p>
    <w:p w14:paraId="30813547">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1.9.2</w:t>
      </w:r>
      <w:r>
        <w:rPr>
          <w:rFonts w:hint="eastAsia" w:ascii="Times New Roman" w:hAnsi="Times New Roman" w:eastAsia="宋体" w:cs="仿宋"/>
          <w:b w:val="0"/>
          <w:bCs/>
          <w:color w:val="auto"/>
          <w:sz w:val="24"/>
          <w:szCs w:val="21"/>
        </w:rPr>
        <w:t>投标人应按投标人须知前附表规定的时间和形式将提出的问题送达招标人，以便招标人在会议期间澄清。</w:t>
      </w:r>
    </w:p>
    <w:p w14:paraId="28D793D4">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41" w:name="bookmark92"/>
      <w:r>
        <w:rPr>
          <w:rFonts w:hint="eastAsia" w:ascii="Times New Roman" w:hAnsi="Times New Roman" w:eastAsia="宋体" w:cs="仿宋"/>
          <w:b w:val="0"/>
          <w:bCs/>
          <w:color w:val="auto"/>
          <w:sz w:val="24"/>
          <w:szCs w:val="21"/>
          <w:lang w:val="en-US"/>
        </w:rPr>
        <w:t>1.9.3</w:t>
      </w:r>
      <w:r>
        <w:rPr>
          <w:rFonts w:hint="eastAsia" w:ascii="Times New Roman" w:hAnsi="Times New Roman" w:eastAsia="宋体" w:cs="仿宋"/>
          <w:b w:val="0"/>
          <w:bCs/>
          <w:color w:val="auto"/>
          <w:sz w:val="24"/>
          <w:szCs w:val="21"/>
        </w:rPr>
        <w:t>投标预备会后，招标人将对投标人所提问题的澄清，以投标人须知前附表规定的形式通知所有购买招标文件的投标人。该澄清内容为招标文件的组成部分。</w:t>
      </w:r>
      <w:bookmarkEnd w:id="41"/>
    </w:p>
    <w:p w14:paraId="4E6E1ACE">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42" w:name="_Toc29857"/>
      <w:r>
        <w:rPr>
          <w:rFonts w:hint="eastAsia" w:ascii="黑体" w:hAnsi="黑体" w:eastAsia="黑体" w:cs="黑体"/>
          <w:b w:val="0"/>
          <w:bCs/>
          <w:color w:val="auto"/>
          <w:sz w:val="24"/>
          <w:szCs w:val="24"/>
          <w:lang w:val="en-US"/>
        </w:rPr>
        <w:t>1.10分包</w:t>
      </w:r>
      <w:bookmarkEnd w:id="42"/>
    </w:p>
    <w:p w14:paraId="641FCCC3">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1.10.1投标人拟在中标后将中标项目的非主体设备进行分包的，应符合投标人须知前附表规定的分包内容、分包金额和资质要求等限制性条件，除投标人须知前附表规定的非主体设备外，其他工作不得分包。</w:t>
      </w:r>
    </w:p>
    <w:p w14:paraId="28B99E3D">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bookmarkStart w:id="43" w:name="bookmark93"/>
      <w:r>
        <w:rPr>
          <w:rFonts w:hint="eastAsia" w:ascii="Times New Roman" w:hAnsi="Times New Roman" w:eastAsia="宋体" w:cs="仿宋"/>
          <w:b w:val="0"/>
          <w:bCs/>
          <w:color w:val="auto"/>
          <w:sz w:val="24"/>
          <w:szCs w:val="21"/>
          <w:lang w:val="en-US"/>
        </w:rPr>
        <w:t>1.10.2中标人不得向他人转让中标项目，接受分包的人不得再次分包。中标人应当就分包项目向招标人负责，接受分包的人就分包项目承担连带责任。</w:t>
      </w:r>
      <w:bookmarkEnd w:id="43"/>
    </w:p>
    <w:p w14:paraId="0C098049">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44" w:name="_Toc2820"/>
      <w:r>
        <w:rPr>
          <w:rFonts w:hint="eastAsia" w:ascii="黑体" w:hAnsi="黑体" w:eastAsia="黑体" w:cs="黑体"/>
          <w:b w:val="0"/>
          <w:bCs/>
          <w:color w:val="auto"/>
          <w:sz w:val="24"/>
          <w:szCs w:val="24"/>
          <w:lang w:val="en-US"/>
        </w:rPr>
        <w:t>1.11响应和偏差</w:t>
      </w:r>
      <w:bookmarkEnd w:id="44"/>
    </w:p>
    <w:p w14:paraId="65435954">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1.11.1投标文件应当对招标文件的实质性要求和条件作出满足性或更有利于招标人的响应，否则，投标人的投标将被否决。实质性要求和条件见投标人须知前附表。</w:t>
      </w:r>
    </w:p>
    <w:p w14:paraId="27118BDF">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1.11.2投标人应根据招标文件的要求提供投标设备技术性能指标的详细描述、技术支持资料及技术服务和质保期服务计划等内容以对招标文件作出响应。</w:t>
      </w:r>
    </w:p>
    <w:p w14:paraId="4D8858B9">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1.11.3投标文件中应针对实质性要求和条件中列明的技术要求提供技术支持资料。技术支持资料以制造商公开发布的印刷资料，或检测机构出具的检测报告或投标人须知前附表允许的其他形式为准，不符合前述要求的，视为无技术支持资料，其投标将被否决。</w:t>
      </w:r>
    </w:p>
    <w:p w14:paraId="021FFFD7">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1.11.4投标人须知前附表规定了可以偏差的范围和最高偏差项数的，偏差应当符合投标人须知前附表规定的偏差范围和最高项数，超出偏差范围和最高偏差项数的投标将被否决。</w:t>
      </w:r>
    </w:p>
    <w:p w14:paraId="6A59B2A1">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bookmarkStart w:id="45" w:name="bookmark96"/>
      <w:r>
        <w:rPr>
          <w:rFonts w:hint="eastAsia" w:ascii="Times New Roman" w:hAnsi="Times New Roman" w:eastAsia="宋体" w:cs="仿宋"/>
          <w:b w:val="0"/>
          <w:bCs/>
          <w:color w:val="auto"/>
          <w:sz w:val="24"/>
          <w:szCs w:val="21"/>
          <w:lang w:val="en-US"/>
        </w:rPr>
        <w:t>1.11.5投标文件对招标文件的全部偏差，均应在投标文件的商务和技术偏差表中列明，除列明的内容外，视为投标人响应招标文件的全部要求。</w:t>
      </w:r>
      <w:bookmarkEnd w:id="45"/>
    </w:p>
    <w:p w14:paraId="11806A10">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bookmarkStart w:id="46" w:name="_Toc6567"/>
      <w:r>
        <w:rPr>
          <w:rFonts w:hint="eastAsia" w:ascii="Times New Roman" w:hAnsi="Times New Roman" w:eastAsia="黑体" w:cs="黑体"/>
          <w:b w:val="0"/>
          <w:bCs/>
          <w:color w:val="auto"/>
          <w:sz w:val="28"/>
          <w:szCs w:val="28"/>
          <w:lang w:val="en-US" w:eastAsia="zh-CN"/>
        </w:rPr>
        <w:t>2.招标文件</w:t>
      </w:r>
      <w:bookmarkEnd w:id="46"/>
    </w:p>
    <w:p w14:paraId="09FEB293">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47" w:name="_Toc2314"/>
      <w:bookmarkStart w:id="48" w:name="bookmark99"/>
      <w:r>
        <w:rPr>
          <w:rFonts w:hint="eastAsia" w:ascii="黑体" w:hAnsi="黑体" w:eastAsia="黑体" w:cs="黑体"/>
          <w:b w:val="0"/>
          <w:bCs/>
          <w:color w:val="auto"/>
          <w:sz w:val="24"/>
          <w:szCs w:val="24"/>
          <w:lang w:val="en-US"/>
        </w:rPr>
        <w:t>2.1招标文件的组成</w:t>
      </w:r>
      <w:bookmarkEnd w:id="47"/>
      <w:bookmarkEnd w:id="48"/>
    </w:p>
    <w:p w14:paraId="5753472E">
      <w:pPr>
        <w:pStyle w:val="20"/>
        <w:pageBreakBefore w:val="0"/>
        <w:widowControl w:val="0"/>
        <w:tabs>
          <w:tab w:val="left" w:pos="1029"/>
        </w:tabs>
        <w:kinsoku/>
        <w:wordWrap/>
        <w:overflowPunct/>
        <w:topLinePunct w:val="0"/>
        <w:autoSpaceDE/>
        <w:autoSpaceDN/>
        <w:bidi w:val="0"/>
        <w:adjustRightInd w:val="0"/>
        <w:snapToGrid w:val="0"/>
        <w:spacing w:line="300" w:lineRule="auto"/>
        <w:ind w:left="440" w:firstLine="480" w:firstLineChars="200"/>
        <w:jc w:val="left"/>
        <w:textAlignment w:val="auto"/>
        <w:rPr>
          <w:rFonts w:ascii="Times New Roman" w:hAnsi="Times New Roman" w:eastAsia="宋体" w:cs="黑体"/>
          <w:b w:val="0"/>
          <w:bCs/>
          <w:color w:val="auto"/>
          <w:sz w:val="24"/>
          <w:szCs w:val="24"/>
          <w:lang w:val="en-US"/>
        </w:rPr>
      </w:pPr>
      <w:r>
        <w:rPr>
          <w:rFonts w:hint="eastAsia" w:ascii="Times New Roman" w:hAnsi="Times New Roman" w:eastAsia="宋体" w:cs="黑体"/>
          <w:b w:val="0"/>
          <w:bCs/>
          <w:color w:val="auto"/>
          <w:sz w:val="24"/>
          <w:szCs w:val="24"/>
          <w:lang w:val="en-US"/>
        </w:rPr>
        <w:t>本招标文件包括：</w:t>
      </w:r>
    </w:p>
    <w:p w14:paraId="03538D0B">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（1）招标公告；</w:t>
      </w:r>
    </w:p>
    <w:p w14:paraId="58701B50">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（2）投标人须知；</w:t>
      </w:r>
    </w:p>
    <w:p w14:paraId="030682B4">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（3）评标办法；</w:t>
      </w:r>
    </w:p>
    <w:p w14:paraId="6982833A">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（4）合同条款及格式；</w:t>
      </w:r>
    </w:p>
    <w:p w14:paraId="7DCB394C">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（5）供货要求；</w:t>
      </w:r>
    </w:p>
    <w:p w14:paraId="10B8E66D">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（6）投标文件格式；</w:t>
      </w:r>
    </w:p>
    <w:p w14:paraId="5F9994D3">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（7）投标人须知前附表规定的其他资料。</w:t>
      </w:r>
    </w:p>
    <w:p w14:paraId="6816DDDF">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49" w:name="bookmark102"/>
      <w:r>
        <w:rPr>
          <w:rFonts w:hint="eastAsia" w:ascii="Times New Roman" w:hAnsi="Times New Roman" w:eastAsia="宋体" w:cs="仿宋"/>
          <w:b w:val="0"/>
          <w:bCs/>
          <w:color w:val="auto"/>
          <w:sz w:val="24"/>
          <w:szCs w:val="21"/>
        </w:rPr>
        <w:t>根据本章第</w:t>
      </w:r>
      <w:r>
        <w:rPr>
          <w:rFonts w:hint="eastAsia" w:ascii="Times New Roman" w:hAnsi="Times New Roman" w:eastAsia="宋体" w:cs="仿宋"/>
          <w:b w:val="0"/>
          <w:bCs/>
          <w:color w:val="auto"/>
          <w:sz w:val="24"/>
          <w:szCs w:val="21"/>
          <w:lang w:val="en-US" w:bidi="en-US"/>
        </w:rPr>
        <w:t>1.9</w:t>
      </w:r>
      <w:r>
        <w:rPr>
          <w:rFonts w:hint="eastAsia" w:ascii="Times New Roman" w:hAnsi="Times New Roman" w:eastAsia="宋体" w:cs="仿宋"/>
          <w:b w:val="0"/>
          <w:bCs/>
          <w:color w:val="auto"/>
          <w:sz w:val="24"/>
          <w:szCs w:val="21"/>
        </w:rPr>
        <w:t>款、第</w:t>
      </w:r>
      <w:r>
        <w:rPr>
          <w:rFonts w:hint="eastAsia" w:ascii="Times New Roman" w:hAnsi="Times New Roman" w:eastAsia="宋体" w:cs="仿宋"/>
          <w:b w:val="0"/>
          <w:bCs/>
          <w:color w:val="auto"/>
          <w:sz w:val="24"/>
          <w:szCs w:val="21"/>
          <w:lang w:val="en-US" w:bidi="en-US"/>
        </w:rPr>
        <w:t>2.2</w:t>
      </w:r>
      <w:r>
        <w:rPr>
          <w:rFonts w:hint="eastAsia" w:ascii="Times New Roman" w:hAnsi="Times New Roman" w:eastAsia="宋体" w:cs="仿宋"/>
          <w:b w:val="0"/>
          <w:bCs/>
          <w:color w:val="auto"/>
          <w:sz w:val="24"/>
          <w:szCs w:val="21"/>
        </w:rPr>
        <w:t>款和第</w:t>
      </w:r>
      <w:r>
        <w:rPr>
          <w:rFonts w:hint="eastAsia" w:ascii="Times New Roman" w:hAnsi="Times New Roman" w:eastAsia="宋体" w:cs="仿宋"/>
          <w:b w:val="0"/>
          <w:bCs/>
          <w:color w:val="auto"/>
          <w:sz w:val="24"/>
          <w:szCs w:val="21"/>
          <w:lang w:val="en-US" w:bidi="en-US"/>
        </w:rPr>
        <w:t>2.3</w:t>
      </w:r>
      <w:r>
        <w:rPr>
          <w:rFonts w:hint="eastAsia" w:ascii="Times New Roman" w:hAnsi="Times New Roman" w:eastAsia="宋体" w:cs="仿宋"/>
          <w:b w:val="0"/>
          <w:bCs/>
          <w:color w:val="auto"/>
          <w:sz w:val="24"/>
          <w:szCs w:val="21"/>
        </w:rPr>
        <w:t>款对招标文件所作的澄清、修改，构成招标文件的组成部分。</w:t>
      </w:r>
      <w:bookmarkEnd w:id="49"/>
    </w:p>
    <w:p w14:paraId="393D6CCC">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50" w:name="_Toc30448"/>
      <w:r>
        <w:rPr>
          <w:rFonts w:hint="eastAsia" w:ascii="黑体" w:hAnsi="黑体" w:eastAsia="黑体" w:cs="黑体"/>
          <w:b w:val="0"/>
          <w:bCs/>
          <w:color w:val="auto"/>
          <w:sz w:val="24"/>
          <w:szCs w:val="24"/>
          <w:lang w:val="en-US"/>
        </w:rPr>
        <w:t>2.2招标文件的澄清</w:t>
      </w:r>
      <w:bookmarkEnd w:id="50"/>
    </w:p>
    <w:p w14:paraId="4A10506E">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2.2.1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618410A8">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2.2.2招标文件的澄清以投标人须知前附表规定的形式发给所有购买招标文件的投标人，但不指明澄清问题的来源。澄清发出的时间距本章第4.2.1项规定的投标截止时间不足</w:t>
      </w:r>
      <w:r>
        <w:rPr>
          <w:rFonts w:hint="eastAsia" w:ascii="Times New Roman" w:hAnsi="Times New Roman" w:cs="仿宋"/>
          <w:b w:val="0"/>
          <w:bCs/>
          <w:color w:val="auto"/>
          <w:sz w:val="24"/>
          <w:szCs w:val="21"/>
          <w:u w:val="single"/>
          <w:lang w:val="en-US" w:eastAsia="zh-CN"/>
        </w:rPr>
        <w:t>9</w:t>
      </w:r>
      <w:r>
        <w:rPr>
          <w:rFonts w:hint="eastAsia" w:ascii="Times New Roman" w:hAnsi="Times New Roman" w:eastAsia="宋体" w:cs="仿宋"/>
          <w:b w:val="0"/>
          <w:bCs/>
          <w:color w:val="auto"/>
          <w:sz w:val="24"/>
          <w:szCs w:val="21"/>
          <w:lang w:val="en-US"/>
        </w:rPr>
        <w:t>日的，并且澄清内容可能影响投标文件编制的，将相应延长投标截止时间。</w:t>
      </w:r>
    </w:p>
    <w:p w14:paraId="7C2F8D9F">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2.2.3投标人在收到澄清后，应按投标人须知前附表规定的时间和形式通知招标人，确认已收到该澄清。</w:t>
      </w:r>
    </w:p>
    <w:p w14:paraId="7470B07C">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bookmarkStart w:id="51" w:name="bookmark105"/>
      <w:r>
        <w:rPr>
          <w:rFonts w:hint="eastAsia" w:ascii="Times New Roman" w:hAnsi="Times New Roman" w:eastAsia="宋体" w:cs="仿宋"/>
          <w:b w:val="0"/>
          <w:bCs/>
          <w:color w:val="auto"/>
          <w:sz w:val="24"/>
          <w:szCs w:val="21"/>
          <w:lang w:val="en-US"/>
        </w:rPr>
        <w:t>2.2.4除非招标人认为确有必要答复，否则，招标人有权拒绝回复投标人在本章第2.2.1项规定的时间后的任何澄清要求。</w:t>
      </w:r>
      <w:bookmarkEnd w:id="51"/>
    </w:p>
    <w:p w14:paraId="6484628A">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52" w:name="_Toc3903"/>
      <w:r>
        <w:rPr>
          <w:rFonts w:hint="eastAsia" w:ascii="黑体" w:hAnsi="黑体" w:eastAsia="黑体" w:cs="黑体"/>
          <w:b w:val="0"/>
          <w:bCs/>
          <w:color w:val="auto"/>
          <w:sz w:val="24"/>
          <w:szCs w:val="24"/>
          <w:lang w:val="en-US"/>
        </w:rPr>
        <w:t>2.3招标文件的修改</w:t>
      </w:r>
      <w:bookmarkEnd w:id="52"/>
    </w:p>
    <w:p w14:paraId="36E14678">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hint="eastAsia"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2.3.1招标人以投标人须知前附表规定的形式修改招标文件，并通知所有已购买招标文件的投标人。修改招标文件的时间距本章第4.2.1项规定的投标截止时间不足</w:t>
      </w:r>
    </w:p>
    <w:p w14:paraId="2C9E1B62">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left"/>
        <w:textAlignment w:val="auto"/>
        <w:rPr>
          <w:rFonts w:ascii="Times New Roman" w:hAnsi="Times New Roman" w:eastAsia="宋体" w:cs="仿宋"/>
          <w:b w:val="0"/>
          <w:bCs/>
          <w:color w:val="auto"/>
          <w:sz w:val="24"/>
          <w:szCs w:val="21"/>
          <w:lang w:val="en-US"/>
        </w:rPr>
      </w:pPr>
      <w:r>
        <w:rPr>
          <w:rFonts w:hint="eastAsia" w:ascii="Times New Roman" w:hAnsi="Times New Roman" w:cs="仿宋"/>
          <w:b w:val="0"/>
          <w:bCs/>
          <w:color w:val="auto"/>
          <w:sz w:val="24"/>
          <w:szCs w:val="21"/>
          <w:u w:val="single"/>
          <w:lang w:val="en-US" w:eastAsia="zh-CN"/>
        </w:rPr>
        <w:t>9</w:t>
      </w:r>
      <w:r>
        <w:rPr>
          <w:rFonts w:hint="eastAsia" w:ascii="Times New Roman" w:hAnsi="Times New Roman" w:eastAsia="宋体" w:cs="仿宋"/>
          <w:b w:val="0"/>
          <w:bCs/>
          <w:color w:val="auto"/>
          <w:sz w:val="24"/>
          <w:szCs w:val="21"/>
          <w:lang w:val="en-US"/>
        </w:rPr>
        <w:t>日的，并且修改内容可能影响投标文件编制的，将相应延长投标截止时间。</w:t>
      </w:r>
    </w:p>
    <w:p w14:paraId="47E5752C">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bookmarkStart w:id="53" w:name="bookmark108"/>
      <w:r>
        <w:rPr>
          <w:rFonts w:hint="eastAsia" w:ascii="Times New Roman" w:hAnsi="Times New Roman" w:eastAsia="宋体" w:cs="仿宋"/>
          <w:b w:val="0"/>
          <w:bCs/>
          <w:color w:val="auto"/>
          <w:sz w:val="24"/>
          <w:szCs w:val="21"/>
          <w:lang w:val="en-US"/>
        </w:rPr>
        <w:t>2.3.2投标人收到修改内容后，应按投标人须知前附表规定的时间和形式通知招标人，确认已收到该修改。</w:t>
      </w:r>
      <w:bookmarkEnd w:id="53"/>
    </w:p>
    <w:p w14:paraId="3268A42E">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54" w:name="_Toc7616"/>
      <w:r>
        <w:rPr>
          <w:rFonts w:hint="eastAsia" w:ascii="黑体" w:hAnsi="黑体" w:eastAsia="黑体" w:cs="黑体"/>
          <w:b w:val="0"/>
          <w:bCs/>
          <w:color w:val="auto"/>
          <w:sz w:val="24"/>
          <w:szCs w:val="24"/>
          <w:lang w:val="en-US"/>
        </w:rPr>
        <w:t>2.4招标文件的异议</w:t>
      </w:r>
      <w:bookmarkEnd w:id="54"/>
    </w:p>
    <w:p w14:paraId="527C3848">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55" w:name="bookmark111"/>
      <w:r>
        <w:rPr>
          <w:rFonts w:hint="eastAsia" w:ascii="Times New Roman" w:hAnsi="Times New Roman" w:eastAsia="宋体" w:cs="仿宋"/>
          <w:b w:val="0"/>
          <w:bCs/>
          <w:color w:val="auto"/>
          <w:sz w:val="24"/>
          <w:szCs w:val="21"/>
        </w:rPr>
        <w:t>投标人或者其他利害关系人对招标文件有异议的，应当在投标截止时间10日前以书面形式提出。招标人将在收到异议之日起3日内作出答复；作出答复前，将暂停招标投标活动。</w:t>
      </w:r>
      <w:bookmarkEnd w:id="55"/>
    </w:p>
    <w:p w14:paraId="0CE3A131">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bookmarkStart w:id="56" w:name="_Toc13217"/>
      <w:r>
        <w:rPr>
          <w:rFonts w:hint="eastAsia" w:ascii="Times New Roman" w:hAnsi="Times New Roman" w:eastAsia="黑体" w:cs="黑体"/>
          <w:b w:val="0"/>
          <w:bCs/>
          <w:color w:val="auto"/>
          <w:sz w:val="28"/>
          <w:szCs w:val="28"/>
          <w:lang w:val="en-US" w:eastAsia="zh-CN"/>
        </w:rPr>
        <w:t>3.投标文件</w:t>
      </w:r>
      <w:bookmarkEnd w:id="56"/>
    </w:p>
    <w:p w14:paraId="4D6AE387">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57" w:name="bookmark114"/>
      <w:r>
        <w:rPr>
          <w:rFonts w:hint="eastAsia" w:ascii="黑体" w:hAnsi="黑体" w:eastAsia="黑体" w:cs="黑体"/>
          <w:b w:val="0"/>
          <w:bCs/>
          <w:color w:val="auto"/>
          <w:sz w:val="24"/>
          <w:szCs w:val="24"/>
          <w:lang w:val="en-US"/>
        </w:rPr>
        <w:t>3.1投标文件的组成</w:t>
      </w:r>
      <w:bookmarkEnd w:id="57"/>
    </w:p>
    <w:p w14:paraId="2F70F632">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3.1.1</w:t>
      </w:r>
      <w:r>
        <w:rPr>
          <w:rFonts w:hint="eastAsia" w:ascii="Times New Roman" w:hAnsi="Times New Roman" w:eastAsia="宋体" w:cs="仿宋"/>
          <w:b w:val="0"/>
          <w:bCs/>
          <w:color w:val="auto"/>
          <w:sz w:val="24"/>
          <w:szCs w:val="21"/>
        </w:rPr>
        <w:t>投标文件应包括下列内容：</w:t>
      </w:r>
    </w:p>
    <w:p w14:paraId="0EA3601A">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（1）投标函；</w:t>
      </w:r>
    </w:p>
    <w:p w14:paraId="3E17A949">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（2）法定代表人（单位负责人）身份证明或授权委托书；</w:t>
      </w:r>
    </w:p>
    <w:p w14:paraId="5DAC617E">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（3）联合体协议书；</w:t>
      </w:r>
    </w:p>
    <w:p w14:paraId="68CF80D1">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（4）投标保证金；</w:t>
      </w:r>
    </w:p>
    <w:p w14:paraId="124DD24A">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（5）商务和技术偏差表；</w:t>
      </w:r>
    </w:p>
    <w:p w14:paraId="6484B0DF">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（6）分项报价表；</w:t>
      </w:r>
    </w:p>
    <w:p w14:paraId="0A90A5F4">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（7）资格审查资料；</w:t>
      </w:r>
    </w:p>
    <w:p w14:paraId="6EC6EAD6">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（8）投标设备技术性能指标的详细描述；</w:t>
      </w:r>
    </w:p>
    <w:p w14:paraId="1676F636">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（9）技术支持资料；</w:t>
      </w:r>
    </w:p>
    <w:p w14:paraId="06D7844B">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（10）技术服务和质保期服务计划;</w:t>
      </w:r>
    </w:p>
    <w:p w14:paraId="644CDFEE">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（11）投标人须知前附表规定的其他资料。</w:t>
      </w:r>
    </w:p>
    <w:p w14:paraId="5BB680F8">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投标人在评标过程中作出的符合法律法规和招标文件规定的澄清确认，构成投标文件的组成部分。</w:t>
      </w:r>
    </w:p>
    <w:p w14:paraId="057DC39F">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3.1.2</w:t>
      </w:r>
      <w:r>
        <w:rPr>
          <w:rFonts w:hint="eastAsia" w:ascii="Times New Roman" w:hAnsi="Times New Roman" w:eastAsia="宋体" w:cs="仿宋"/>
          <w:b w:val="0"/>
          <w:bCs/>
          <w:color w:val="auto"/>
          <w:sz w:val="24"/>
          <w:szCs w:val="21"/>
        </w:rPr>
        <w:t>投标人须知前附表规定不接受联合体投标的，或投标人没有组成联合体的，投标文件不包括本章第</w:t>
      </w:r>
      <w:r>
        <w:rPr>
          <w:rFonts w:hint="eastAsia" w:ascii="Times New Roman" w:hAnsi="Times New Roman" w:eastAsia="宋体" w:cs="仿宋"/>
          <w:b w:val="0"/>
          <w:bCs/>
          <w:color w:val="auto"/>
          <w:sz w:val="24"/>
          <w:szCs w:val="21"/>
          <w:lang w:val="en-US"/>
        </w:rPr>
        <w:t>3.1.1</w:t>
      </w:r>
      <w:r>
        <w:rPr>
          <w:rFonts w:hint="eastAsia" w:ascii="Times New Roman" w:hAnsi="Times New Roman" w:eastAsia="宋体" w:cs="仿宋"/>
          <w:b w:val="0"/>
          <w:bCs/>
          <w:color w:val="auto"/>
          <w:sz w:val="24"/>
          <w:szCs w:val="21"/>
        </w:rPr>
        <w:t>（3）目所指的联合体协议书。</w:t>
      </w:r>
    </w:p>
    <w:p w14:paraId="019FAFA3">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bookmarkStart w:id="58" w:name="bookmark117"/>
      <w:r>
        <w:rPr>
          <w:rFonts w:hint="eastAsia" w:ascii="Times New Roman" w:hAnsi="Times New Roman" w:eastAsia="宋体" w:cs="仿宋"/>
          <w:b w:val="0"/>
          <w:bCs/>
          <w:color w:val="auto"/>
          <w:sz w:val="24"/>
          <w:szCs w:val="21"/>
          <w:lang w:val="en-US"/>
        </w:rPr>
        <w:t>3.1.3投标人须知前附表未要求提交投标保证金的，投标文件不包括本章第3.1.1（4）目所指的投标保证金。</w:t>
      </w:r>
      <w:bookmarkEnd w:id="58"/>
    </w:p>
    <w:p w14:paraId="2CF5A520">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59" w:name="_Toc5824"/>
      <w:r>
        <w:rPr>
          <w:rFonts w:hint="eastAsia" w:ascii="黑体" w:hAnsi="黑体" w:eastAsia="黑体" w:cs="黑体"/>
          <w:b w:val="0"/>
          <w:bCs/>
          <w:color w:val="auto"/>
          <w:sz w:val="24"/>
          <w:szCs w:val="24"/>
          <w:lang w:val="en-US"/>
        </w:rPr>
        <w:t>3.2投标报价</w:t>
      </w:r>
      <w:bookmarkEnd w:id="59"/>
    </w:p>
    <w:p w14:paraId="0C5C46B7">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3.2.1投标报价应包括国家</w:t>
      </w:r>
      <w:r>
        <w:rPr>
          <w:rFonts w:hint="eastAsia" w:ascii="Times New Roman" w:hAnsi="Times New Roman" w:eastAsia="宋体" w:cs="仿宋"/>
          <w:b w:val="0"/>
          <w:bCs/>
          <w:color w:val="auto"/>
          <w:sz w:val="24"/>
          <w:szCs w:val="21"/>
        </w:rPr>
        <w:t>规定的增值税税金，除投标人须知前附表另有规定外，增值税税金按一般计税方法计算。投标人应按第六章“投标文件格式”的要求在投标函中进行报价并填写分项报价表。</w:t>
      </w:r>
    </w:p>
    <w:p w14:paraId="4906DD1D">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3.2.2</w:t>
      </w:r>
      <w:r>
        <w:rPr>
          <w:rFonts w:hint="eastAsia" w:ascii="Times New Roman" w:hAnsi="Times New Roman" w:eastAsia="宋体" w:cs="仿宋"/>
          <w:b w:val="0"/>
          <w:bCs/>
          <w:color w:val="auto"/>
          <w:sz w:val="24"/>
          <w:szCs w:val="21"/>
        </w:rPr>
        <w:t>投标人应充分了解该项目的总体情况以及影响投标报价的其他要素。</w:t>
      </w:r>
    </w:p>
    <w:p w14:paraId="38CA3F69">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3.2.3投标报价为各分项报价金额之和，投标报价与分项报价的合价不一致的，应以各分项合价累计数为准，修正投标报价；如分项报价中存在缺漏项，则视为缺漏项价格已包含在其他分项报价之中。投标人在投标截止时间前修改投标函中的投标报价总额，应同时修改投标文件“分项报价表”中的相应报价。此修改须符合本章第4.3款的有关要求。</w:t>
      </w:r>
    </w:p>
    <w:p w14:paraId="7659961E">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3.2.4招标人设有最高投标限价的，投标人的投标报价不得超过最高投标限价，最高投标限价在投标人须知前附表中载明。</w:t>
      </w:r>
    </w:p>
    <w:p w14:paraId="7AD3749D">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3.2.5投标报价的其他要求见投标人须知前附表。</w:t>
      </w:r>
    </w:p>
    <w:p w14:paraId="10847EC5">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60" w:name="bookmark120"/>
      <w:bookmarkStart w:id="61" w:name="_Toc1108"/>
      <w:r>
        <w:rPr>
          <w:rFonts w:hint="eastAsia" w:ascii="黑体" w:hAnsi="黑体" w:eastAsia="黑体" w:cs="黑体"/>
          <w:b w:val="0"/>
          <w:bCs/>
          <w:color w:val="auto"/>
          <w:sz w:val="24"/>
          <w:szCs w:val="24"/>
          <w:lang w:val="en-US"/>
        </w:rPr>
        <w:t>3.3投标有效期</w:t>
      </w:r>
      <w:bookmarkEnd w:id="60"/>
      <w:bookmarkEnd w:id="61"/>
    </w:p>
    <w:p w14:paraId="44C02E72">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3.3.1除投标人须知前附表另有规定外，投标有效期为90天。</w:t>
      </w:r>
    </w:p>
    <w:p w14:paraId="6E15130B">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3.3.2在投标有效期内，投标人撤销投标文件的，应承担招标文件和法律规定的责任。</w:t>
      </w:r>
    </w:p>
    <w:p w14:paraId="29A6DD73">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bookmarkStart w:id="62" w:name="bookmark123"/>
      <w:r>
        <w:rPr>
          <w:rFonts w:hint="eastAsia" w:ascii="Times New Roman" w:hAnsi="Times New Roman" w:eastAsia="宋体" w:cs="仿宋"/>
          <w:b w:val="0"/>
          <w:bCs/>
          <w:color w:val="auto"/>
          <w:sz w:val="24"/>
          <w:szCs w:val="21"/>
          <w:lang w:val="en-US"/>
        </w:rPr>
        <w:t>3.3.3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者支票形式递交的投标保证金的银行同期存款利息。</w:t>
      </w:r>
      <w:bookmarkEnd w:id="62"/>
    </w:p>
    <w:p w14:paraId="371B27BA">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63" w:name="_Toc10035"/>
      <w:r>
        <w:rPr>
          <w:rFonts w:hint="eastAsia" w:ascii="黑体" w:hAnsi="黑体" w:eastAsia="黑体" w:cs="黑体"/>
          <w:b w:val="0"/>
          <w:bCs/>
          <w:color w:val="auto"/>
          <w:sz w:val="24"/>
          <w:szCs w:val="24"/>
          <w:lang w:val="en-US"/>
        </w:rPr>
        <w:t>3.4投标保证金</w:t>
      </w:r>
      <w:bookmarkEnd w:id="63"/>
    </w:p>
    <w:p w14:paraId="0654A417">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3.4.1投标人在递交投标文件的同时，应按投标人须知前附表规定的金额、形式和第六章“投标文件格式”规定的投标保证金格式递交投标保证金，并作为其投标文件的组成部分。境内投标人以现金或者支票形式提交的投标保证金，应当从其基本账户转出并在投标文件中附上基本账户开户证明。联合体投标的，其投标保证金可以由牵头人递交，并应符合投标人须知前附表的规定。</w:t>
      </w:r>
    </w:p>
    <w:p w14:paraId="73A41013">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3.4.2投标人不按本章第3.4.1项要求提交投标保证金的，评标委员会将否决其投标。</w:t>
      </w:r>
    </w:p>
    <w:p w14:paraId="05E6C1A7">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3.4.3招标人最迟将在与中标人签订合同后5日内，向未中标的投标人和中标人退还投标保证金。投标保证金以现金或者支票形式递交的，还应退还银行同期存款利息。</w:t>
      </w:r>
    </w:p>
    <w:p w14:paraId="64FAF40B">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3.4.4有下列情形之一的，投标保证金将不予退还：</w:t>
      </w:r>
    </w:p>
    <w:p w14:paraId="03186B1D">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（1）投标人在投标有效期内撤销投标文件；</w:t>
      </w:r>
    </w:p>
    <w:p w14:paraId="6A711121">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（2）中标人在收到中标通知书后，无正当理由不与招标人订立合同，在签订合同时向招人提出附加条件，或者不按照招标文件要求提交履约保证金；</w:t>
      </w:r>
    </w:p>
    <w:p w14:paraId="71615764">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b w:val="0"/>
          <w:bCs/>
          <w:color w:val="auto"/>
          <w:sz w:val="24"/>
          <w:lang w:val="en-US"/>
        </w:rPr>
      </w:pPr>
      <w:r>
        <w:rPr>
          <w:rFonts w:hint="eastAsia" w:ascii="Times New Roman" w:hAnsi="Times New Roman" w:eastAsia="宋体" w:cs="仿宋"/>
          <w:b w:val="0"/>
          <w:bCs/>
          <w:color w:val="auto"/>
          <w:sz w:val="24"/>
          <w:szCs w:val="21"/>
          <w:lang w:val="en-US"/>
        </w:rPr>
        <w:t>（3）发生投标人须知前附表规定的其他可以不予退还投标保证金的情形。</w:t>
      </w:r>
      <w:bookmarkStart w:id="64" w:name="bookmark126"/>
    </w:p>
    <w:p w14:paraId="49B57970">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65" w:name="_Toc10867"/>
      <w:r>
        <w:rPr>
          <w:rFonts w:hint="eastAsia" w:ascii="黑体" w:hAnsi="黑体" w:eastAsia="黑体" w:cs="黑体"/>
          <w:b w:val="0"/>
          <w:bCs/>
          <w:color w:val="auto"/>
          <w:sz w:val="24"/>
          <w:szCs w:val="24"/>
          <w:lang w:val="en-US"/>
        </w:rPr>
        <w:t>3.5资格审查资料（适用于已进行资格预审的）</w:t>
      </w:r>
      <w:bookmarkEnd w:id="64"/>
      <w:bookmarkEnd w:id="65"/>
    </w:p>
    <w:p w14:paraId="201C07AD">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66" w:name="bookmark129"/>
      <w:r>
        <w:rPr>
          <w:rFonts w:hint="eastAsia" w:ascii="Times New Roman" w:hAnsi="Times New Roman" w:eastAsia="宋体" w:cs="仿宋"/>
          <w:b w:val="0"/>
          <w:bCs/>
          <w:color w:val="auto"/>
          <w:sz w:val="24"/>
          <w:szCs w:val="21"/>
        </w:rPr>
        <w:t>投标人在递交投标文件前，发生可能影响其投标资格的新情况的，应更新或补充其在申请资格预审时提供的资料，以证实其各项资格条件仍能继续满足资格预审文件的要求，且没有实质性降低。</w:t>
      </w:r>
      <w:bookmarkEnd w:id="66"/>
    </w:p>
    <w:p w14:paraId="481D3D9E">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67" w:name="_Toc4364"/>
      <w:r>
        <w:rPr>
          <w:rFonts w:hint="eastAsia" w:ascii="黑体" w:hAnsi="黑体" w:eastAsia="黑体" w:cs="黑体"/>
          <w:b w:val="0"/>
          <w:bCs/>
          <w:color w:val="auto"/>
          <w:sz w:val="24"/>
          <w:szCs w:val="24"/>
          <w:lang w:val="en-US"/>
        </w:rPr>
        <w:t>3.5资格审查资料（适用于未进行资格预审的）</w:t>
      </w:r>
      <w:bookmarkEnd w:id="67"/>
    </w:p>
    <w:p w14:paraId="0768BF0D">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除投标人须知前附表另有规定外，投标人应按下列规定提供资格审查资料，以证明其满足本章第</w:t>
      </w:r>
      <w:r>
        <w:rPr>
          <w:rFonts w:hint="eastAsia" w:ascii="Times New Roman" w:hAnsi="Times New Roman" w:eastAsia="宋体" w:cs="仿宋"/>
          <w:b w:val="0"/>
          <w:bCs/>
          <w:color w:val="auto"/>
          <w:sz w:val="24"/>
          <w:szCs w:val="21"/>
          <w:lang w:val="en-US" w:bidi="en-US"/>
        </w:rPr>
        <w:t>1.4</w:t>
      </w:r>
      <w:r>
        <w:rPr>
          <w:rFonts w:hint="eastAsia" w:ascii="Times New Roman" w:hAnsi="Times New Roman" w:eastAsia="宋体" w:cs="仿宋"/>
          <w:b w:val="0"/>
          <w:bCs/>
          <w:color w:val="auto"/>
          <w:sz w:val="24"/>
          <w:szCs w:val="21"/>
        </w:rPr>
        <w:t>款规定的资质、财务、业绩、信誉等要求。</w:t>
      </w:r>
    </w:p>
    <w:p w14:paraId="639771B0">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3.5.1“</w:t>
      </w:r>
      <w:r>
        <w:rPr>
          <w:rFonts w:hint="eastAsia" w:ascii="Times New Roman" w:hAnsi="Times New Roman" w:eastAsia="宋体" w:cs="仿宋"/>
          <w:b w:val="0"/>
          <w:bCs/>
          <w:color w:val="auto"/>
          <w:sz w:val="24"/>
          <w:szCs w:val="21"/>
        </w:rPr>
        <w:t>投标人基本情况表”应附投标人及其制造商（适用于代理经销商投标的情形）资格或者资质证书副本和投标材料检验或认证等材料的复印件以及：</w:t>
      </w:r>
    </w:p>
    <w:p w14:paraId="5C980019">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（1）投标人为企业的，应提交营业执照和组织机构代码证的复印件（按照“三证合一”或“五证合一”登记制度进行登记的，可仅提供营业执照复印件）；</w:t>
      </w:r>
    </w:p>
    <w:p w14:paraId="798C85BB">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（2）投标人为依法允许经营的事业单位的，应提交事业单位法人证书和组织机构代码证的复印件。</w:t>
      </w:r>
    </w:p>
    <w:p w14:paraId="49B80EAE">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3.5.2</w:t>
      </w:r>
      <w:r>
        <w:rPr>
          <w:rFonts w:hint="eastAsia" w:ascii="Times New Roman" w:hAnsi="Times New Roman" w:eastAsia="宋体" w:cs="仿宋"/>
          <w:b w:val="0"/>
          <w:bCs/>
          <w:color w:val="auto"/>
          <w:sz w:val="24"/>
          <w:szCs w:val="21"/>
        </w:rPr>
        <w:t>“近年财务状况表”应附经会计师事务所或审计机构审计的财务会计报表，包括资产负债表、现金流量表、利润表和财务情况说明书的复印件，具体年份要求见投标人须知前附表。投标人的成立时间少于投标人须知前附表规定年份的，应提供成立以来的财务状况表。</w:t>
      </w:r>
    </w:p>
    <w:p w14:paraId="58D73B22">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3.5.3</w:t>
      </w:r>
      <w:r>
        <w:rPr>
          <w:rFonts w:hint="eastAsia" w:ascii="Times New Roman" w:hAnsi="Times New Roman" w:eastAsia="宋体" w:cs="仿宋"/>
          <w:b w:val="0"/>
          <w:bCs/>
          <w:color w:val="auto"/>
          <w:sz w:val="24"/>
          <w:szCs w:val="21"/>
        </w:rPr>
        <w:t>“近年完成的类似项目情况表”应附合同协议书、设备进场验收证书等的复印件，具体时间要求见投标人须知前附表。每张表格只填写一个项目，并标明序号。</w:t>
      </w:r>
    </w:p>
    <w:p w14:paraId="7A1CBC72">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3.5.4</w:t>
      </w:r>
      <w:r>
        <w:rPr>
          <w:rFonts w:hint="eastAsia" w:ascii="Times New Roman" w:hAnsi="Times New Roman" w:eastAsia="宋体" w:cs="仿宋"/>
          <w:b w:val="0"/>
          <w:bCs/>
          <w:color w:val="auto"/>
          <w:sz w:val="24"/>
          <w:szCs w:val="21"/>
        </w:rPr>
        <w:t>“正在供货和新承接的项目情况表”应附合同协议书复印件。每张表格只填写一个项目，并标明序号。</w:t>
      </w:r>
    </w:p>
    <w:p w14:paraId="425BEB69">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3.5.5</w:t>
      </w:r>
      <w:r>
        <w:rPr>
          <w:rFonts w:hint="eastAsia" w:ascii="Times New Roman" w:hAnsi="Times New Roman" w:eastAsia="宋体" w:cs="仿宋"/>
          <w:b w:val="0"/>
          <w:bCs/>
          <w:color w:val="auto"/>
          <w:sz w:val="24"/>
          <w:szCs w:val="21"/>
        </w:rPr>
        <w:t>“近年发生的诉讼及仲裁情况”应说明投标人败诉的设备买卖合同的相关情况，并附法院或仲裁机构作出的判决、裁决等有关法律文书复印件，具体时间要求见投标人须知前附表。</w:t>
      </w:r>
    </w:p>
    <w:p w14:paraId="1E660CED">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68" w:name="bookmark132"/>
      <w:r>
        <w:rPr>
          <w:rFonts w:hint="eastAsia" w:ascii="Times New Roman" w:hAnsi="Times New Roman" w:eastAsia="宋体" w:cs="仿宋"/>
          <w:b w:val="0"/>
          <w:bCs/>
          <w:color w:val="auto"/>
          <w:sz w:val="24"/>
          <w:szCs w:val="21"/>
          <w:lang w:val="en-US"/>
        </w:rPr>
        <w:t>3.5.6</w:t>
      </w:r>
      <w:r>
        <w:rPr>
          <w:rFonts w:hint="eastAsia" w:ascii="Times New Roman" w:hAnsi="Times New Roman" w:eastAsia="宋体" w:cs="仿宋"/>
          <w:b w:val="0"/>
          <w:bCs/>
          <w:color w:val="auto"/>
          <w:sz w:val="24"/>
          <w:szCs w:val="21"/>
        </w:rPr>
        <w:t>投标人须知前附表规定接受联合体投标的，本章第</w:t>
      </w:r>
      <w:r>
        <w:rPr>
          <w:rFonts w:hint="eastAsia" w:ascii="Times New Roman" w:hAnsi="Times New Roman" w:eastAsia="宋体" w:cs="仿宋"/>
          <w:b w:val="0"/>
          <w:bCs/>
          <w:color w:val="auto"/>
          <w:sz w:val="24"/>
          <w:szCs w:val="21"/>
          <w:lang w:val="en-US"/>
        </w:rPr>
        <w:t>3.5.1</w:t>
      </w:r>
      <w:r>
        <w:rPr>
          <w:rFonts w:hint="eastAsia" w:ascii="Times New Roman" w:hAnsi="Times New Roman" w:eastAsia="宋体" w:cs="仿宋"/>
          <w:b w:val="0"/>
          <w:bCs/>
          <w:color w:val="auto"/>
          <w:sz w:val="24"/>
          <w:szCs w:val="21"/>
        </w:rPr>
        <w:t>项至第</w:t>
      </w:r>
      <w:r>
        <w:rPr>
          <w:rFonts w:hint="eastAsia" w:ascii="Times New Roman" w:hAnsi="Times New Roman" w:eastAsia="宋体" w:cs="仿宋"/>
          <w:b w:val="0"/>
          <w:bCs/>
          <w:color w:val="auto"/>
          <w:sz w:val="24"/>
          <w:szCs w:val="21"/>
          <w:lang w:val="en-US"/>
        </w:rPr>
        <w:t>3.5.5</w:t>
      </w:r>
      <w:r>
        <w:rPr>
          <w:rFonts w:hint="eastAsia" w:ascii="Times New Roman" w:hAnsi="Times New Roman" w:eastAsia="宋体" w:cs="仿宋"/>
          <w:b w:val="0"/>
          <w:bCs/>
          <w:color w:val="auto"/>
          <w:sz w:val="24"/>
          <w:szCs w:val="21"/>
        </w:rPr>
        <w:t>项规定的表格和资料应包括联合体各方相关情况。</w:t>
      </w:r>
      <w:bookmarkEnd w:id="68"/>
    </w:p>
    <w:p w14:paraId="0BDD1052">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69" w:name="_Toc12384"/>
      <w:r>
        <w:rPr>
          <w:rFonts w:hint="eastAsia" w:ascii="黑体" w:hAnsi="黑体" w:eastAsia="黑体" w:cs="黑体"/>
          <w:b w:val="0"/>
          <w:bCs/>
          <w:color w:val="auto"/>
          <w:sz w:val="24"/>
          <w:szCs w:val="24"/>
          <w:lang w:val="en-US"/>
        </w:rPr>
        <w:t>3.6备选投标方案</w:t>
      </w:r>
      <w:bookmarkEnd w:id="69"/>
    </w:p>
    <w:p w14:paraId="1A4F4EBF">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3.6.1除投标人须知前附表规定允许外，投标人不得递交备选投标方案，否则其投标将被否决。</w:t>
      </w:r>
    </w:p>
    <w:p w14:paraId="736C853B">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3.6.2允许投标人递交备选投标方案的，只有中标人所递交的备选投标方案方可予以考虑。评标委员会认为中标人的备选投标方案优于其按照招标文件要求编制的投标方案的，招标人可以接受该备选投标方案。</w:t>
      </w:r>
    </w:p>
    <w:p w14:paraId="512DFC8B">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bookmarkStart w:id="70" w:name="bookmark135"/>
      <w:r>
        <w:rPr>
          <w:rFonts w:hint="eastAsia" w:ascii="Times New Roman" w:hAnsi="Times New Roman" w:eastAsia="宋体" w:cs="仿宋"/>
          <w:b w:val="0"/>
          <w:bCs/>
          <w:color w:val="auto"/>
          <w:sz w:val="24"/>
          <w:szCs w:val="21"/>
          <w:lang w:val="en-US"/>
        </w:rPr>
        <w:t>3.6.3投标人提供两个或两个以上投标报价，或者在投标文件中提供一个报价，但同时提供两个或两个以上供货方案的，视为提供备选方案。</w:t>
      </w:r>
      <w:bookmarkEnd w:id="70"/>
    </w:p>
    <w:p w14:paraId="7E5561A2">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71" w:name="_Toc11385"/>
      <w:r>
        <w:rPr>
          <w:rFonts w:hint="eastAsia" w:ascii="黑体" w:hAnsi="黑体" w:eastAsia="黑体" w:cs="黑体"/>
          <w:b w:val="0"/>
          <w:bCs/>
          <w:color w:val="auto"/>
          <w:sz w:val="24"/>
          <w:szCs w:val="24"/>
          <w:lang w:val="en-US"/>
        </w:rPr>
        <w:t>3.7投标文件的编制</w:t>
      </w:r>
      <w:bookmarkEnd w:id="71"/>
    </w:p>
    <w:p w14:paraId="0368B617">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3.7.1投标文件应按第六章“投标文件格式”进行编写，如有必要，可以增加附页，作为投标文件的组成部分。</w:t>
      </w:r>
    </w:p>
    <w:p w14:paraId="522D4655">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3.7.2投标文件应当对招标文件有关供货期、投标有效期、供货要求、招标范围等实质性内容作出响应。投标文件在满足招标文件实质性要求的基础上，可以提出比招标文件要求更有利于招标人的承诺。</w:t>
      </w:r>
    </w:p>
    <w:p w14:paraId="646921CC">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3.7.3（A）（1）投标文件应用不褪色的材料书写或打印，投标函及对投标文件的澄清、说明和补正应由投标人的法定代表人（单位负责人）或其授权的代理人签字或盖单位章。由投标人的法定代表人（单位负责人）签字的，应附法定代表人（单位负责人）身份证明，由代理人签字的，应附授权委托书，身份证明或授权委托书应符合第六章“投标文件格式”的要求。投标文件应尽量避免涂改、行间插字或删除。如果出现上述情况，改动之处应由投标人的法定代表人（单位负责人）或其授权的代理人签字或盖单位章。</w:t>
      </w:r>
    </w:p>
    <w:p w14:paraId="7CFDE02C">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2）投标文件正本一份，副本份数见投标人须知前附表。正本和副本的封面右上角上应清楚地标记“正本”或“副本”的字样。投标人应根据投标人须知前附表要求提供电子版文件。当副本和正本不一致或电子版文件和纸质正本文件不一致时，以纸质正本文件为准。</w:t>
      </w:r>
    </w:p>
    <w:p w14:paraId="611A9D77">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（3）投标文件的正本与副本应分别装订，并编制目录，投标文件需分册装订的，具体分册装订要求见投标人须知前附表规定。</w:t>
      </w:r>
    </w:p>
    <w:p w14:paraId="26015F63">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bookmarkStart w:id="72" w:name="bookmark138"/>
      <w:r>
        <w:rPr>
          <w:rFonts w:hint="eastAsia" w:ascii="Times New Roman" w:hAnsi="Times New Roman" w:eastAsia="宋体" w:cs="仿宋"/>
          <w:b w:val="0"/>
          <w:bCs/>
          <w:color w:val="auto"/>
          <w:sz w:val="24"/>
          <w:szCs w:val="21"/>
          <w:lang w:val="en-US"/>
        </w:rPr>
        <w:t>3.7.3（B）投标文件全部采用电子文档，除投标人须知前附表另有规定外，投标文件所附证书证件均为原件扫描件，并采用单位和个人数字证书，按招标文件要求在相应位置加盖电子印章。由投标人的法定代表人（单位负责人）签字或加盖电子印章的，应附法定代表人（单位负责人）身份证明，由代理人签字或加盖电子印章的，应附由法定代表人（单位负责人）签署的授权委托书。签字或盖章的具体要求见投标人须知前附表。</w:t>
      </w:r>
      <w:bookmarkEnd w:id="72"/>
    </w:p>
    <w:p w14:paraId="250B4E3B">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bookmarkStart w:id="73" w:name="_Toc28574"/>
      <w:r>
        <w:rPr>
          <w:rFonts w:hint="eastAsia" w:ascii="Times New Roman" w:hAnsi="Times New Roman" w:eastAsia="黑体" w:cs="黑体"/>
          <w:b w:val="0"/>
          <w:bCs/>
          <w:color w:val="auto"/>
          <w:sz w:val="28"/>
          <w:szCs w:val="28"/>
          <w:lang w:val="en-US" w:eastAsia="zh-CN"/>
        </w:rPr>
        <w:t>4.投标</w:t>
      </w:r>
      <w:bookmarkEnd w:id="73"/>
    </w:p>
    <w:p w14:paraId="1296A68A">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74" w:name="_Toc28370"/>
      <w:bookmarkStart w:id="75" w:name="bookmark141"/>
      <w:r>
        <w:rPr>
          <w:rFonts w:hint="eastAsia" w:ascii="黑体" w:hAnsi="黑体" w:eastAsia="黑体" w:cs="黑体"/>
          <w:b w:val="0"/>
          <w:bCs/>
          <w:color w:val="auto"/>
          <w:sz w:val="24"/>
          <w:szCs w:val="24"/>
          <w:lang w:val="en-US"/>
        </w:rPr>
        <w:t>4.1投标文件的密封和标记</w:t>
      </w:r>
      <w:bookmarkEnd w:id="74"/>
      <w:bookmarkEnd w:id="75"/>
    </w:p>
    <w:p w14:paraId="69ABB891">
      <w:pPr>
        <w:pStyle w:val="20"/>
        <w:pageBreakBefore w:val="0"/>
        <w:widowControl w:val="0"/>
        <w:tabs>
          <w:tab w:val="left" w:pos="1064"/>
          <w:tab w:val="left" w:pos="1074"/>
        </w:tabs>
        <w:kinsoku/>
        <w:wordWrap/>
        <w:overflowPunct/>
        <w:topLinePunct w:val="0"/>
        <w:autoSpaceDE/>
        <w:autoSpaceDN/>
        <w:bidi w:val="0"/>
        <w:adjustRightInd w:val="0"/>
        <w:snapToGrid w:val="0"/>
        <w:spacing w:line="300" w:lineRule="auto"/>
        <w:ind w:left="440" w:firstLine="480" w:firstLineChars="200"/>
        <w:jc w:val="left"/>
        <w:textAlignment w:val="auto"/>
        <w:rPr>
          <w:rFonts w:hint="eastAsia"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4.1.1（A）</w:t>
      </w:r>
      <w:r>
        <w:rPr>
          <w:rFonts w:hint="eastAsia" w:ascii="Times New Roman" w:hAnsi="Times New Roman" w:eastAsia="宋体" w:cs="仿宋"/>
          <w:b w:val="0"/>
          <w:bCs/>
          <w:color w:val="auto"/>
          <w:sz w:val="24"/>
          <w:szCs w:val="21"/>
        </w:rPr>
        <w:t>投标文件应密封包装，并在封套的封口处加盖投标人单位章或</w:t>
      </w:r>
    </w:p>
    <w:p w14:paraId="74F32F46">
      <w:pPr>
        <w:pStyle w:val="20"/>
        <w:pageBreakBefore w:val="0"/>
        <w:widowControl w:val="0"/>
        <w:tabs>
          <w:tab w:val="left" w:pos="1064"/>
          <w:tab w:val="left" w:pos="1074"/>
        </w:tabs>
        <w:kinsoku/>
        <w:wordWrap/>
        <w:overflowPunct/>
        <w:topLinePunct w:val="0"/>
        <w:autoSpaceDE/>
        <w:autoSpaceDN/>
        <w:bidi w:val="0"/>
        <w:adjustRightInd w:val="0"/>
        <w:snapToGrid w:val="0"/>
        <w:spacing w:line="300" w:lineRule="auto"/>
        <w:ind w:left="0" w:leftChars="0" w:firstLine="0" w:firstLineChars="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由投标人的法定代表人（单位负责人）或其授权的代理人签字。</w:t>
      </w:r>
    </w:p>
    <w:p w14:paraId="088B68CD">
      <w:pPr>
        <w:pStyle w:val="20"/>
        <w:pageBreakBefore w:val="0"/>
        <w:widowControl w:val="0"/>
        <w:tabs>
          <w:tab w:val="left" w:pos="1064"/>
          <w:tab w:val="left" w:pos="1074"/>
        </w:tabs>
        <w:kinsoku/>
        <w:wordWrap/>
        <w:overflowPunct/>
        <w:topLinePunct w:val="0"/>
        <w:autoSpaceDE/>
        <w:autoSpaceDN/>
        <w:bidi w:val="0"/>
        <w:adjustRightInd w:val="0"/>
        <w:snapToGrid w:val="0"/>
        <w:spacing w:line="300" w:lineRule="auto"/>
        <w:ind w:left="440" w:firstLine="480" w:firstLineChars="200"/>
        <w:jc w:val="left"/>
        <w:textAlignment w:val="auto"/>
        <w:rPr>
          <w:rFonts w:hint="eastAsia"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4.1.1（B）</w:t>
      </w:r>
      <w:r>
        <w:rPr>
          <w:rFonts w:hint="eastAsia" w:ascii="Times New Roman" w:hAnsi="Times New Roman" w:eastAsia="宋体" w:cs="仿宋"/>
          <w:b w:val="0"/>
          <w:bCs/>
          <w:color w:val="auto"/>
          <w:sz w:val="24"/>
          <w:szCs w:val="21"/>
        </w:rPr>
        <w:t>投标人应当按照招标文件和电子招标投标交易平台的要求加密投</w:t>
      </w:r>
    </w:p>
    <w:p w14:paraId="4F8BCEE6">
      <w:pPr>
        <w:pStyle w:val="20"/>
        <w:pageBreakBefore w:val="0"/>
        <w:widowControl w:val="0"/>
        <w:tabs>
          <w:tab w:val="left" w:pos="1064"/>
          <w:tab w:val="left" w:pos="1074"/>
        </w:tabs>
        <w:kinsoku/>
        <w:wordWrap/>
        <w:overflowPunct/>
        <w:topLinePunct w:val="0"/>
        <w:autoSpaceDE/>
        <w:autoSpaceDN/>
        <w:bidi w:val="0"/>
        <w:adjustRightInd w:val="0"/>
        <w:snapToGrid w:val="0"/>
        <w:spacing w:line="300" w:lineRule="auto"/>
        <w:ind w:left="0" w:leftChars="0" w:firstLine="0" w:firstLineChars="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标文件，具体要求见投标人须知前附表。</w:t>
      </w:r>
    </w:p>
    <w:p w14:paraId="0BCD140F">
      <w:pPr>
        <w:pStyle w:val="20"/>
        <w:pageBreakBefore w:val="0"/>
        <w:widowControl w:val="0"/>
        <w:tabs>
          <w:tab w:val="left" w:pos="1064"/>
        </w:tabs>
        <w:kinsoku/>
        <w:wordWrap/>
        <w:overflowPunct/>
        <w:topLinePunct w:val="0"/>
        <w:autoSpaceDE/>
        <w:autoSpaceDN/>
        <w:bidi w:val="0"/>
        <w:adjustRightInd w:val="0"/>
        <w:snapToGrid w:val="0"/>
        <w:spacing w:line="300" w:lineRule="auto"/>
        <w:ind w:left="440"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4.1.2</w:t>
      </w:r>
      <w:r>
        <w:rPr>
          <w:rFonts w:hint="eastAsia" w:ascii="Times New Roman" w:hAnsi="Times New Roman" w:eastAsia="宋体" w:cs="仿宋"/>
          <w:b w:val="0"/>
          <w:bCs/>
          <w:color w:val="auto"/>
          <w:sz w:val="24"/>
          <w:szCs w:val="21"/>
        </w:rPr>
        <w:t>投标文件封套上应写明的内容见投标人须知前附表。</w:t>
      </w:r>
    </w:p>
    <w:p w14:paraId="29913942">
      <w:pPr>
        <w:pStyle w:val="20"/>
        <w:pageBreakBefore w:val="0"/>
        <w:widowControl w:val="0"/>
        <w:tabs>
          <w:tab w:val="left" w:pos="1064"/>
        </w:tabs>
        <w:kinsoku/>
        <w:wordWrap/>
        <w:overflowPunct/>
        <w:topLinePunct w:val="0"/>
        <w:autoSpaceDE/>
        <w:autoSpaceDN/>
        <w:bidi w:val="0"/>
        <w:adjustRightInd w:val="0"/>
        <w:snapToGrid w:val="0"/>
        <w:spacing w:line="300" w:lineRule="auto"/>
        <w:ind w:left="440"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4.1.3</w:t>
      </w:r>
      <w:r>
        <w:rPr>
          <w:rFonts w:hint="eastAsia" w:ascii="Times New Roman" w:hAnsi="Times New Roman" w:eastAsia="宋体" w:cs="仿宋"/>
          <w:b w:val="0"/>
          <w:bCs/>
          <w:color w:val="auto"/>
          <w:sz w:val="24"/>
          <w:szCs w:val="21"/>
        </w:rPr>
        <w:t>未按本章第</w:t>
      </w:r>
      <w:r>
        <w:rPr>
          <w:rFonts w:hint="eastAsia" w:ascii="Times New Roman" w:hAnsi="Times New Roman" w:eastAsia="宋体" w:cs="仿宋"/>
          <w:b w:val="0"/>
          <w:bCs/>
          <w:color w:val="auto"/>
          <w:sz w:val="24"/>
          <w:szCs w:val="21"/>
          <w:lang w:val="en-US" w:bidi="en-US"/>
        </w:rPr>
        <w:t>4.1.1</w:t>
      </w:r>
      <w:r>
        <w:rPr>
          <w:rFonts w:hint="eastAsia" w:ascii="Times New Roman" w:hAnsi="Times New Roman" w:eastAsia="宋体" w:cs="仿宋"/>
          <w:b w:val="0"/>
          <w:bCs/>
          <w:color w:val="auto"/>
          <w:sz w:val="24"/>
          <w:szCs w:val="21"/>
        </w:rPr>
        <w:t>项要求密封的投标文件，招标人将予以拒收。</w:t>
      </w:r>
    </w:p>
    <w:p w14:paraId="165E50A2">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76" w:name="bookmark144"/>
      <w:bookmarkStart w:id="77" w:name="_Toc2684"/>
      <w:r>
        <w:rPr>
          <w:rFonts w:hint="eastAsia" w:ascii="黑体" w:hAnsi="黑体" w:eastAsia="黑体" w:cs="黑体"/>
          <w:b w:val="0"/>
          <w:bCs/>
          <w:color w:val="auto"/>
          <w:sz w:val="24"/>
          <w:szCs w:val="24"/>
          <w:lang w:val="en-US"/>
        </w:rPr>
        <w:t>4.2投标文件的递交</w:t>
      </w:r>
      <w:bookmarkEnd w:id="76"/>
      <w:bookmarkEnd w:id="77"/>
    </w:p>
    <w:p w14:paraId="33D7B72D">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4.2.1</w:t>
      </w:r>
      <w:r>
        <w:rPr>
          <w:rFonts w:hint="eastAsia" w:ascii="Times New Roman" w:hAnsi="Times New Roman" w:eastAsia="宋体" w:cs="仿宋"/>
          <w:b w:val="0"/>
          <w:bCs/>
          <w:color w:val="auto"/>
          <w:sz w:val="24"/>
          <w:szCs w:val="21"/>
        </w:rPr>
        <w:t>投标人应在投标人须知前附表规定的投标截止时间前递交投标文件。</w:t>
      </w:r>
    </w:p>
    <w:p w14:paraId="11B81FB3">
      <w:pPr>
        <w:pStyle w:val="20"/>
        <w:pageBreakBefore w:val="0"/>
        <w:widowControl w:val="0"/>
        <w:tabs>
          <w:tab w:val="left" w:pos="1064"/>
        </w:tabs>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4.2.2</w:t>
      </w:r>
      <w:r>
        <w:rPr>
          <w:rFonts w:hint="eastAsia" w:ascii="Times New Roman" w:hAnsi="Times New Roman" w:eastAsia="宋体" w:cs="仿宋"/>
          <w:b w:val="0"/>
          <w:bCs/>
          <w:color w:val="auto"/>
          <w:sz w:val="24"/>
          <w:szCs w:val="21"/>
          <w:lang w:val="en-US" w:bidi="en-US"/>
        </w:rPr>
        <w:tab/>
      </w:r>
      <w:r>
        <w:rPr>
          <w:rFonts w:hint="eastAsia" w:ascii="Times New Roman" w:hAnsi="Times New Roman" w:eastAsia="宋体" w:cs="仿宋"/>
          <w:b w:val="0"/>
          <w:bCs/>
          <w:color w:val="auto"/>
          <w:sz w:val="24"/>
          <w:szCs w:val="21"/>
          <w:lang w:val="en-US" w:bidi="en-US"/>
        </w:rPr>
        <w:t>（A）</w:t>
      </w:r>
      <w:r>
        <w:rPr>
          <w:rFonts w:hint="eastAsia" w:ascii="Times New Roman" w:hAnsi="Times New Roman" w:eastAsia="宋体" w:cs="仿宋"/>
          <w:b w:val="0"/>
          <w:bCs/>
          <w:color w:val="auto"/>
          <w:sz w:val="24"/>
          <w:szCs w:val="21"/>
        </w:rPr>
        <w:t>投标人递交投标文件的地点：见投标人须知前附表。</w:t>
      </w:r>
    </w:p>
    <w:p w14:paraId="79CBFC26">
      <w:pPr>
        <w:pStyle w:val="20"/>
        <w:pageBreakBefore w:val="0"/>
        <w:widowControl w:val="0"/>
        <w:tabs>
          <w:tab w:val="left" w:pos="1064"/>
        </w:tabs>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4.2.2</w:t>
      </w:r>
      <w:r>
        <w:rPr>
          <w:rFonts w:hint="eastAsia" w:ascii="Times New Roman" w:hAnsi="Times New Roman" w:eastAsia="宋体" w:cs="仿宋"/>
          <w:b w:val="0"/>
          <w:bCs/>
          <w:color w:val="auto"/>
          <w:sz w:val="24"/>
          <w:szCs w:val="21"/>
          <w:lang w:val="en-US" w:bidi="en-US"/>
        </w:rPr>
        <w:tab/>
      </w:r>
      <w:r>
        <w:rPr>
          <w:rFonts w:hint="eastAsia" w:ascii="Times New Roman" w:hAnsi="Times New Roman" w:eastAsia="宋体" w:cs="仿宋"/>
          <w:b w:val="0"/>
          <w:bCs/>
          <w:color w:val="auto"/>
          <w:sz w:val="24"/>
          <w:szCs w:val="21"/>
          <w:lang w:val="en-US" w:bidi="en-US"/>
        </w:rPr>
        <w:t>（B）</w:t>
      </w:r>
      <w:r>
        <w:rPr>
          <w:rFonts w:hint="eastAsia" w:ascii="Times New Roman" w:hAnsi="Times New Roman" w:eastAsia="宋体" w:cs="仿宋"/>
          <w:b w:val="0"/>
          <w:bCs/>
          <w:color w:val="auto"/>
          <w:sz w:val="24"/>
          <w:szCs w:val="21"/>
        </w:rPr>
        <w:t>投标人通过下载招标文件的电子招标投标交易平台递交电子投标文件。</w:t>
      </w:r>
    </w:p>
    <w:p w14:paraId="042345F3">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4.2.3</w:t>
      </w:r>
      <w:r>
        <w:rPr>
          <w:rFonts w:hint="eastAsia" w:ascii="Times New Roman" w:hAnsi="Times New Roman" w:eastAsia="宋体" w:cs="仿宋"/>
          <w:b w:val="0"/>
          <w:bCs/>
          <w:color w:val="auto"/>
          <w:sz w:val="24"/>
          <w:szCs w:val="21"/>
        </w:rPr>
        <w:t>除投标人须知前附表另有规定外，投标人所递交的投标文件不予退还。</w:t>
      </w:r>
    </w:p>
    <w:p w14:paraId="153B2FEB">
      <w:pPr>
        <w:pStyle w:val="20"/>
        <w:pageBreakBefore w:val="0"/>
        <w:widowControl w:val="0"/>
        <w:tabs>
          <w:tab w:val="left" w:pos="1064"/>
        </w:tabs>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4.2.4</w:t>
      </w:r>
      <w:r>
        <w:rPr>
          <w:rFonts w:hint="eastAsia" w:ascii="Times New Roman" w:hAnsi="Times New Roman" w:eastAsia="宋体" w:cs="仿宋"/>
          <w:b w:val="0"/>
          <w:bCs/>
          <w:color w:val="auto"/>
          <w:sz w:val="24"/>
          <w:szCs w:val="21"/>
          <w:lang w:val="en-US" w:bidi="en-US"/>
        </w:rPr>
        <w:tab/>
      </w:r>
      <w:r>
        <w:rPr>
          <w:rFonts w:hint="eastAsia" w:ascii="Times New Roman" w:hAnsi="Times New Roman" w:eastAsia="宋体" w:cs="仿宋"/>
          <w:b w:val="0"/>
          <w:bCs/>
          <w:color w:val="auto"/>
          <w:sz w:val="24"/>
          <w:szCs w:val="21"/>
          <w:lang w:val="en-US" w:bidi="en-US"/>
        </w:rPr>
        <w:t>（A）</w:t>
      </w:r>
      <w:r>
        <w:rPr>
          <w:rFonts w:hint="eastAsia" w:ascii="Times New Roman" w:hAnsi="Times New Roman" w:eastAsia="宋体" w:cs="仿宋"/>
          <w:b w:val="0"/>
          <w:bCs/>
          <w:color w:val="auto"/>
          <w:sz w:val="24"/>
          <w:szCs w:val="21"/>
        </w:rPr>
        <w:t>招标人收到投标文件后，向投标人出具签收凭证。</w:t>
      </w:r>
    </w:p>
    <w:p w14:paraId="10D280F7">
      <w:pPr>
        <w:pStyle w:val="20"/>
        <w:pageBreakBefore w:val="0"/>
        <w:widowControl w:val="0"/>
        <w:tabs>
          <w:tab w:val="left" w:pos="1064"/>
        </w:tabs>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4.2.4</w:t>
      </w:r>
      <w:r>
        <w:rPr>
          <w:rFonts w:hint="eastAsia" w:ascii="Times New Roman" w:hAnsi="Times New Roman" w:eastAsia="宋体" w:cs="仿宋"/>
          <w:b w:val="0"/>
          <w:bCs/>
          <w:color w:val="auto"/>
          <w:sz w:val="24"/>
          <w:szCs w:val="21"/>
          <w:lang w:val="en-US" w:bidi="en-US"/>
        </w:rPr>
        <w:tab/>
      </w:r>
      <w:r>
        <w:rPr>
          <w:rFonts w:hint="eastAsia" w:ascii="Times New Roman" w:hAnsi="Times New Roman" w:eastAsia="宋体" w:cs="仿宋"/>
          <w:b w:val="0"/>
          <w:bCs/>
          <w:color w:val="auto"/>
          <w:sz w:val="24"/>
          <w:szCs w:val="21"/>
          <w:lang w:val="en-US" w:bidi="en-US"/>
        </w:rPr>
        <w:t>（B）</w:t>
      </w:r>
      <w:r>
        <w:rPr>
          <w:rFonts w:hint="eastAsia" w:ascii="Times New Roman" w:hAnsi="Times New Roman" w:eastAsia="宋体" w:cs="仿宋"/>
          <w:b w:val="0"/>
          <w:bCs/>
          <w:color w:val="auto"/>
          <w:sz w:val="24"/>
          <w:szCs w:val="21"/>
        </w:rPr>
        <w:t>投标人完成电子投标文件上传后，电子招标投标交易平台即时向投标人发出递交回执通知。递交时间以递交回执通知载明的传输完成时间为准。</w:t>
      </w:r>
    </w:p>
    <w:p w14:paraId="2C5D7BD4">
      <w:pPr>
        <w:pStyle w:val="20"/>
        <w:pageBreakBefore w:val="0"/>
        <w:widowControl w:val="0"/>
        <w:tabs>
          <w:tab w:val="left" w:pos="1064"/>
        </w:tabs>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4.2.5</w:t>
      </w:r>
      <w:r>
        <w:rPr>
          <w:rFonts w:hint="eastAsia" w:ascii="Times New Roman" w:hAnsi="Times New Roman" w:eastAsia="宋体" w:cs="仿宋"/>
          <w:b w:val="0"/>
          <w:bCs/>
          <w:color w:val="auto"/>
          <w:sz w:val="24"/>
          <w:szCs w:val="21"/>
          <w:lang w:val="en-US" w:bidi="en-US"/>
        </w:rPr>
        <w:tab/>
      </w:r>
      <w:r>
        <w:rPr>
          <w:rFonts w:hint="eastAsia" w:ascii="Times New Roman" w:hAnsi="Times New Roman" w:eastAsia="宋体" w:cs="仿宋"/>
          <w:b w:val="0"/>
          <w:bCs/>
          <w:color w:val="auto"/>
          <w:sz w:val="24"/>
          <w:szCs w:val="21"/>
          <w:lang w:val="en-US" w:bidi="en-US"/>
        </w:rPr>
        <w:t>（A）</w:t>
      </w:r>
      <w:r>
        <w:rPr>
          <w:rFonts w:hint="eastAsia" w:ascii="Times New Roman" w:hAnsi="Times New Roman" w:eastAsia="宋体" w:cs="仿宋"/>
          <w:b w:val="0"/>
          <w:bCs/>
          <w:color w:val="auto"/>
          <w:sz w:val="24"/>
          <w:szCs w:val="21"/>
        </w:rPr>
        <w:t>逾期送达的投标文件，招标人将予以拒收。</w:t>
      </w:r>
    </w:p>
    <w:p w14:paraId="731166DD">
      <w:pPr>
        <w:pStyle w:val="20"/>
        <w:pageBreakBefore w:val="0"/>
        <w:widowControl w:val="0"/>
        <w:tabs>
          <w:tab w:val="left" w:pos="1064"/>
        </w:tabs>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4.2.5</w:t>
      </w:r>
      <w:r>
        <w:rPr>
          <w:rFonts w:hint="eastAsia" w:ascii="Times New Roman" w:hAnsi="Times New Roman" w:eastAsia="宋体" w:cs="仿宋"/>
          <w:b w:val="0"/>
          <w:bCs/>
          <w:color w:val="auto"/>
          <w:sz w:val="24"/>
          <w:szCs w:val="21"/>
          <w:lang w:val="en-US" w:bidi="en-US"/>
        </w:rPr>
        <w:tab/>
      </w:r>
      <w:r>
        <w:rPr>
          <w:rFonts w:hint="eastAsia" w:ascii="Times New Roman" w:hAnsi="Times New Roman" w:eastAsia="宋体" w:cs="仿宋"/>
          <w:b w:val="0"/>
          <w:bCs/>
          <w:color w:val="auto"/>
          <w:sz w:val="24"/>
          <w:szCs w:val="21"/>
          <w:lang w:val="en-US" w:bidi="en-US"/>
        </w:rPr>
        <w:t>（B）</w:t>
      </w:r>
      <w:r>
        <w:rPr>
          <w:rFonts w:hint="eastAsia" w:ascii="Times New Roman" w:hAnsi="Times New Roman" w:eastAsia="宋体" w:cs="仿宋"/>
          <w:b w:val="0"/>
          <w:bCs/>
          <w:color w:val="auto"/>
          <w:sz w:val="24"/>
          <w:szCs w:val="21"/>
        </w:rPr>
        <w:t>逾期送达的投标文件，电子招标投标交易平台将予以拒收。</w:t>
      </w:r>
    </w:p>
    <w:p w14:paraId="779F1673">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78" w:name="_Toc21019"/>
      <w:bookmarkStart w:id="79" w:name="bookmark147"/>
      <w:r>
        <w:rPr>
          <w:rFonts w:hint="eastAsia" w:ascii="黑体" w:hAnsi="黑体" w:eastAsia="黑体" w:cs="黑体"/>
          <w:b w:val="0"/>
          <w:bCs/>
          <w:color w:val="auto"/>
          <w:sz w:val="24"/>
          <w:szCs w:val="24"/>
          <w:lang w:val="en-US"/>
        </w:rPr>
        <w:t>4.3投标文件的修改与撤回</w:t>
      </w:r>
      <w:bookmarkEnd w:id="78"/>
      <w:bookmarkEnd w:id="79"/>
    </w:p>
    <w:p w14:paraId="068B6995">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4.3.1在本章第4.2.1项规定的投标截止时间前，投标人可以修改或撤回已递交的投标文件，但应以书面形式通知招标人。</w:t>
      </w:r>
    </w:p>
    <w:p w14:paraId="37637627">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4.3.2（A）投标人修改或撤回已递交投标文件的书面通知应按照本章第3.7.3（A）项的要求签字或盖章。招标人收到书面通知后，向投标人出具签收凭证。</w:t>
      </w:r>
    </w:p>
    <w:p w14:paraId="0B921279">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4.3.2（B）投标人修改或撤回已递交投标文件的通知，应按照本章第3.7.3（B）项的要求</w:t>
      </w:r>
    </w:p>
    <w:p w14:paraId="2EA69F7E">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加盖电子印章。电子招标投标交易平台收到通知后，即时向投标人发出确认回执通知。</w:t>
      </w:r>
    </w:p>
    <w:p w14:paraId="1DC68E42">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4.3.3投标人撤回投标文件的，招标人自收到投标人书面撤回通知之日起5日内退还已收取的投标保证金。</w:t>
      </w:r>
    </w:p>
    <w:p w14:paraId="2A8F9519">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bookmarkStart w:id="80" w:name="bookmark150"/>
      <w:r>
        <w:rPr>
          <w:rFonts w:hint="eastAsia" w:ascii="Times New Roman" w:hAnsi="Times New Roman" w:eastAsia="宋体" w:cs="仿宋"/>
          <w:b w:val="0"/>
          <w:bCs/>
          <w:color w:val="auto"/>
          <w:sz w:val="24"/>
          <w:szCs w:val="21"/>
          <w:lang w:val="en-US"/>
        </w:rPr>
        <w:t>4.3.4修改的内容为投标文件的组成部分。修改的投标文件应按照本章第3条、第4条的规定进行编制、密封、标记和递交，并标明“修改”字样。</w:t>
      </w:r>
      <w:bookmarkEnd w:id="80"/>
    </w:p>
    <w:p w14:paraId="352B0576">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bookmarkStart w:id="81" w:name="_Toc14362"/>
      <w:r>
        <w:rPr>
          <w:rFonts w:hint="eastAsia" w:ascii="Times New Roman" w:hAnsi="Times New Roman" w:eastAsia="黑体" w:cs="黑体"/>
          <w:b w:val="0"/>
          <w:bCs/>
          <w:color w:val="auto"/>
          <w:sz w:val="28"/>
          <w:szCs w:val="28"/>
          <w:lang w:val="en-US" w:eastAsia="zh-CN"/>
        </w:rPr>
        <w:t>5.开标</w:t>
      </w:r>
      <w:bookmarkEnd w:id="81"/>
    </w:p>
    <w:p w14:paraId="23D1CF26">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82" w:name="bookmark153"/>
      <w:bookmarkStart w:id="83" w:name="_Toc26997"/>
      <w:r>
        <w:rPr>
          <w:rFonts w:hint="eastAsia" w:ascii="黑体" w:hAnsi="黑体" w:eastAsia="黑体" w:cs="黑体"/>
          <w:b w:val="0"/>
          <w:bCs/>
          <w:color w:val="auto"/>
          <w:sz w:val="24"/>
          <w:szCs w:val="24"/>
          <w:lang w:val="en-US"/>
        </w:rPr>
        <w:t>5.1开标时间和地点（A）</w:t>
      </w:r>
      <w:bookmarkEnd w:id="82"/>
      <w:bookmarkEnd w:id="83"/>
    </w:p>
    <w:p w14:paraId="1D306377">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84" w:name="bookmark156"/>
      <w:r>
        <w:rPr>
          <w:rFonts w:hint="eastAsia" w:ascii="Times New Roman" w:hAnsi="Times New Roman" w:eastAsia="宋体" w:cs="仿宋"/>
          <w:b w:val="0"/>
          <w:bCs/>
          <w:color w:val="auto"/>
          <w:sz w:val="24"/>
          <w:szCs w:val="21"/>
        </w:rPr>
        <w:t>招标人在本章第</w:t>
      </w:r>
      <w:r>
        <w:rPr>
          <w:rFonts w:hint="eastAsia" w:ascii="Times New Roman" w:hAnsi="Times New Roman" w:eastAsia="宋体" w:cs="仿宋"/>
          <w:b w:val="0"/>
          <w:bCs/>
          <w:color w:val="auto"/>
          <w:sz w:val="24"/>
          <w:szCs w:val="21"/>
          <w:lang w:val="en-US" w:bidi="en-US"/>
        </w:rPr>
        <w:t>4.2.1</w:t>
      </w:r>
      <w:r>
        <w:rPr>
          <w:rFonts w:hint="eastAsia" w:ascii="Times New Roman" w:hAnsi="Times New Roman" w:eastAsia="宋体" w:cs="仿宋"/>
          <w:b w:val="0"/>
          <w:bCs/>
          <w:color w:val="auto"/>
          <w:sz w:val="24"/>
          <w:szCs w:val="21"/>
        </w:rPr>
        <w:t>项规定的投标截止时间（开标时间）和投标人须知前附表规定的地点公开开标，并邀请所有投标人的法定代表人（单位负责人）或其委托代理人准时参加。</w:t>
      </w:r>
      <w:bookmarkEnd w:id="84"/>
    </w:p>
    <w:p w14:paraId="21B6E300">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85" w:name="_Toc7566"/>
      <w:r>
        <w:rPr>
          <w:rFonts w:hint="eastAsia" w:ascii="黑体" w:hAnsi="黑体" w:eastAsia="黑体" w:cs="黑体"/>
          <w:b w:val="0"/>
          <w:bCs/>
          <w:color w:val="auto"/>
          <w:sz w:val="24"/>
          <w:szCs w:val="24"/>
          <w:lang w:val="en-US"/>
        </w:rPr>
        <w:t>5.1开标时间和地点（B）</w:t>
      </w:r>
      <w:bookmarkEnd w:id="85"/>
    </w:p>
    <w:p w14:paraId="5B2885B0">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86" w:name="bookmark159"/>
      <w:r>
        <w:rPr>
          <w:rFonts w:hint="eastAsia" w:ascii="Times New Roman" w:hAnsi="Times New Roman" w:eastAsia="宋体" w:cs="仿宋"/>
          <w:b w:val="0"/>
          <w:bCs/>
          <w:color w:val="auto"/>
          <w:sz w:val="24"/>
          <w:szCs w:val="21"/>
        </w:rPr>
        <w:t>招标人在本章第</w:t>
      </w:r>
      <w:r>
        <w:rPr>
          <w:rFonts w:hint="eastAsia" w:ascii="Times New Roman" w:hAnsi="Times New Roman" w:eastAsia="宋体" w:cs="仿宋"/>
          <w:b w:val="0"/>
          <w:bCs/>
          <w:color w:val="auto"/>
          <w:sz w:val="24"/>
          <w:szCs w:val="21"/>
          <w:lang w:val="en-US" w:bidi="en-US"/>
        </w:rPr>
        <w:t>4.2.1</w:t>
      </w:r>
      <w:r>
        <w:rPr>
          <w:rFonts w:hint="eastAsia" w:ascii="Times New Roman" w:hAnsi="Times New Roman" w:eastAsia="宋体" w:cs="仿宋"/>
          <w:b w:val="0"/>
          <w:bCs/>
          <w:color w:val="auto"/>
          <w:sz w:val="24"/>
          <w:szCs w:val="21"/>
        </w:rPr>
        <w:t>项规定的投标截止时间（开标时间），通过电子招标投标交易平台公开开标，所有投标人的法定代表人（单位负责人）或其委托代理人应当准时参加。</w:t>
      </w:r>
      <w:bookmarkEnd w:id="86"/>
    </w:p>
    <w:p w14:paraId="73EAA3B4">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87" w:name="_Toc4656"/>
      <w:r>
        <w:rPr>
          <w:rFonts w:hint="eastAsia" w:ascii="黑体" w:hAnsi="黑体" w:eastAsia="黑体" w:cs="黑体"/>
          <w:b w:val="0"/>
          <w:bCs/>
          <w:color w:val="auto"/>
          <w:sz w:val="24"/>
          <w:szCs w:val="24"/>
          <w:lang w:val="en-US"/>
        </w:rPr>
        <w:t>5.2开标程序</w:t>
      </w:r>
      <w:bookmarkEnd w:id="87"/>
    </w:p>
    <w:p w14:paraId="1788354A">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主持人按下列程序进行开标：</w:t>
      </w:r>
    </w:p>
    <w:p w14:paraId="6E64BC19">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（1）宣布开标纪律；</w:t>
      </w:r>
    </w:p>
    <w:p w14:paraId="195CDEF2">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（2）公布在投标截止时间前递交投标文件的投标人名称；</w:t>
      </w:r>
    </w:p>
    <w:p w14:paraId="523699B5">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（3）宣布开标人、唱标人、记录人、监标人等有关人员姓名；</w:t>
      </w:r>
    </w:p>
    <w:p w14:paraId="6BB82A32">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（4）（A）检查投标文件的密封情况，按照投标人须知前附表规定的开标顺序当众开标，公布招标项目名称、投标人名称、投标保证金的递交情况、投标报价、交货期、交货地点及其他内容，并记录在案；</w:t>
      </w:r>
    </w:p>
    <w:p w14:paraId="3E2680DE">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（4）（B）投标人通过电子招标投标交易平台对已递交的电子投标文件进行解密，公布招标项目名称、投标人名称、投标保证金的递交情况、投标报价、交货期、交货地点及其他内容，并记录在案；</w:t>
      </w:r>
    </w:p>
    <w:p w14:paraId="49EB2460">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（5）（A）投标人代表、招标人代表、监标人、记录人等有关人员在开标记录上签字确认；</w:t>
      </w:r>
    </w:p>
    <w:p w14:paraId="532B105F">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（5）（B）投标人代表、招标人代表、监标人、记录人等有关人员使用本人的电子印章在开标记录上签字确认；</w:t>
      </w:r>
    </w:p>
    <w:p w14:paraId="0C36ADDE">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（6）开标结束。</w:t>
      </w:r>
    </w:p>
    <w:p w14:paraId="10DD03FB">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88" w:name="bookmark162"/>
      <w:bookmarkStart w:id="89" w:name="_Toc1331"/>
      <w:r>
        <w:rPr>
          <w:rFonts w:hint="eastAsia" w:ascii="黑体" w:hAnsi="黑体" w:eastAsia="黑体" w:cs="黑体"/>
          <w:b w:val="0"/>
          <w:bCs/>
          <w:color w:val="auto"/>
          <w:sz w:val="24"/>
          <w:szCs w:val="24"/>
          <w:lang w:val="en-US"/>
        </w:rPr>
        <w:t>5.3开标异议</w:t>
      </w:r>
      <w:bookmarkEnd w:id="88"/>
      <w:bookmarkEnd w:id="89"/>
    </w:p>
    <w:p w14:paraId="58267883">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投标人对开标有异议的，应当在开标现场提出，招标人当场作出答复，并制作记录。</w:t>
      </w:r>
    </w:p>
    <w:p w14:paraId="094A6266">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bookmarkStart w:id="90" w:name="bookmark165"/>
      <w:bookmarkStart w:id="91" w:name="_Toc28257"/>
      <w:r>
        <w:rPr>
          <w:rFonts w:hint="eastAsia" w:ascii="Times New Roman" w:hAnsi="Times New Roman" w:eastAsia="黑体" w:cs="黑体"/>
          <w:b w:val="0"/>
          <w:bCs/>
          <w:color w:val="auto"/>
          <w:sz w:val="28"/>
          <w:szCs w:val="28"/>
          <w:lang w:val="en-US" w:eastAsia="zh-CN"/>
        </w:rPr>
        <w:t>6.评标</w:t>
      </w:r>
      <w:bookmarkEnd w:id="90"/>
      <w:bookmarkEnd w:id="91"/>
    </w:p>
    <w:p w14:paraId="1DA37BC6">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92" w:name="bookmark168"/>
      <w:bookmarkStart w:id="93" w:name="_Toc3430"/>
      <w:r>
        <w:rPr>
          <w:rFonts w:hint="eastAsia" w:ascii="黑体" w:hAnsi="黑体" w:eastAsia="黑体" w:cs="黑体"/>
          <w:b w:val="0"/>
          <w:bCs/>
          <w:color w:val="auto"/>
          <w:sz w:val="24"/>
          <w:szCs w:val="24"/>
          <w:lang w:val="en-US"/>
        </w:rPr>
        <w:t>6.1评标委员会</w:t>
      </w:r>
      <w:bookmarkEnd w:id="92"/>
      <w:bookmarkEnd w:id="93"/>
    </w:p>
    <w:p w14:paraId="7D9DAE76">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6.1.1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3FA5C6AB">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6.1.2评标委员会成员有下列情形之一的，应当回避：</w:t>
      </w:r>
    </w:p>
    <w:p w14:paraId="61185642">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（1）投标人或投标人主要负责人的近亲属；</w:t>
      </w:r>
    </w:p>
    <w:p w14:paraId="7A8BFCEE">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（2）项目主管部门或者行政监督部门的人员；</w:t>
      </w:r>
    </w:p>
    <w:p w14:paraId="37D7AC90">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（3）与投标人有经济利益关系，可能影响对投标公正评审的；</w:t>
      </w:r>
    </w:p>
    <w:p w14:paraId="621CE5F0">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（4）曾因在招标、评标以及其他与招标投标有关活动中从事违法行为而受过行政处罚或刑事处罚的；</w:t>
      </w:r>
    </w:p>
    <w:p w14:paraId="773BA1DE">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（5）与投标人有其他利害关系。</w:t>
      </w:r>
    </w:p>
    <w:p w14:paraId="7CD714DA">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bookmarkStart w:id="94" w:name="bookmark171"/>
      <w:r>
        <w:rPr>
          <w:rFonts w:hint="eastAsia" w:ascii="Times New Roman" w:hAnsi="Times New Roman" w:eastAsia="宋体" w:cs="仿宋"/>
          <w:b w:val="0"/>
          <w:bCs/>
          <w:color w:val="auto"/>
          <w:sz w:val="24"/>
          <w:szCs w:val="21"/>
          <w:lang w:val="en-US"/>
        </w:rPr>
        <w:t>6.1.3评标过程中，评标委员会成员有回避事由、擅离职守或者因健康等原因不能继续评标的，招标人有权更换。被更换的评标委员会成员作出的评审结论无效，由更换后的评标委员会成员重新进行评审。</w:t>
      </w:r>
      <w:bookmarkEnd w:id="94"/>
    </w:p>
    <w:p w14:paraId="0DCCC752">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95" w:name="_Toc32033"/>
      <w:r>
        <w:rPr>
          <w:rFonts w:hint="eastAsia" w:ascii="黑体" w:hAnsi="黑体" w:eastAsia="黑体" w:cs="黑体"/>
          <w:b w:val="0"/>
          <w:bCs/>
          <w:color w:val="auto"/>
          <w:sz w:val="24"/>
          <w:szCs w:val="24"/>
          <w:lang w:val="en-US"/>
        </w:rPr>
        <w:t>6.2评标原则</w:t>
      </w:r>
      <w:bookmarkEnd w:id="95"/>
    </w:p>
    <w:p w14:paraId="7FA033FE">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评标活动遵循公平、公正、科学和择优的原则。</w:t>
      </w:r>
    </w:p>
    <w:p w14:paraId="2B940F58">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96" w:name="bookmark174"/>
      <w:bookmarkStart w:id="97" w:name="_Toc29245"/>
      <w:r>
        <w:rPr>
          <w:rFonts w:hint="eastAsia" w:ascii="黑体" w:hAnsi="黑体" w:eastAsia="黑体" w:cs="黑体"/>
          <w:b w:val="0"/>
          <w:bCs/>
          <w:color w:val="auto"/>
          <w:sz w:val="24"/>
          <w:szCs w:val="24"/>
          <w:lang w:val="en-US"/>
        </w:rPr>
        <w:t>6.3评标</w:t>
      </w:r>
      <w:bookmarkEnd w:id="96"/>
      <w:bookmarkEnd w:id="97"/>
    </w:p>
    <w:p w14:paraId="680C0A2F">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6.3.1评标委员会按照第三章“评标办法”规定的方法、评审因素、标准和程序对投标文件进行评审。第三章“评标办法”没有规定的方法、评审因素和标准，不作为评标依据。</w:t>
      </w:r>
    </w:p>
    <w:p w14:paraId="3DCAEC58">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bookmarkStart w:id="98" w:name="bookmark175"/>
      <w:r>
        <w:rPr>
          <w:rFonts w:hint="eastAsia" w:ascii="Times New Roman" w:hAnsi="Times New Roman" w:eastAsia="宋体" w:cs="仿宋"/>
          <w:b w:val="0"/>
          <w:bCs/>
          <w:color w:val="auto"/>
          <w:sz w:val="24"/>
          <w:szCs w:val="21"/>
          <w:lang w:val="en-US"/>
        </w:rPr>
        <w:t>6.3.2评标完成后，评标委员会应当向招标人提交书面评标报告和中标候选人名单。评标委员会推荐中标候选人的人数见投标人须知前附表。</w:t>
      </w:r>
      <w:bookmarkEnd w:id="98"/>
    </w:p>
    <w:p w14:paraId="2F85C32D">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bookmarkStart w:id="99" w:name="_Toc1517"/>
      <w:r>
        <w:rPr>
          <w:rFonts w:hint="eastAsia" w:ascii="Times New Roman" w:hAnsi="Times New Roman" w:eastAsia="黑体" w:cs="黑体"/>
          <w:b w:val="0"/>
          <w:bCs/>
          <w:color w:val="auto"/>
          <w:sz w:val="28"/>
          <w:szCs w:val="28"/>
          <w:lang w:val="en-US" w:eastAsia="zh-CN"/>
        </w:rPr>
        <w:t>7.合同授予</w:t>
      </w:r>
      <w:bookmarkEnd w:id="99"/>
    </w:p>
    <w:p w14:paraId="79ED54A6">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00" w:name="bookmark178"/>
      <w:bookmarkStart w:id="101" w:name="_Toc29190"/>
      <w:r>
        <w:rPr>
          <w:rFonts w:hint="eastAsia" w:ascii="黑体" w:hAnsi="黑体" w:eastAsia="黑体" w:cs="黑体"/>
          <w:b w:val="0"/>
          <w:bCs/>
          <w:color w:val="auto"/>
          <w:sz w:val="24"/>
          <w:szCs w:val="24"/>
          <w:lang w:val="en-US"/>
        </w:rPr>
        <w:t>7.1中标候选人公示</w:t>
      </w:r>
      <w:bookmarkEnd w:id="100"/>
      <w:bookmarkEnd w:id="101"/>
    </w:p>
    <w:p w14:paraId="64FDA2E1">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102" w:name="bookmark181"/>
      <w:r>
        <w:rPr>
          <w:rFonts w:hint="eastAsia" w:ascii="Times New Roman" w:hAnsi="Times New Roman" w:eastAsia="宋体" w:cs="仿宋"/>
          <w:b w:val="0"/>
          <w:bCs/>
          <w:color w:val="auto"/>
          <w:sz w:val="24"/>
          <w:szCs w:val="21"/>
        </w:rPr>
        <w:t>招标人在收到评标报告之日起3日内，按照投标人须知前附表规定的公示媒介和期限公示中标候选人，公示期不得少于3天。</w:t>
      </w:r>
      <w:bookmarkEnd w:id="102"/>
    </w:p>
    <w:p w14:paraId="4FC9EF74">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03" w:name="_Toc30640"/>
      <w:r>
        <w:rPr>
          <w:rFonts w:hint="eastAsia" w:ascii="黑体" w:hAnsi="黑体" w:eastAsia="黑体" w:cs="黑体"/>
          <w:b w:val="0"/>
          <w:bCs/>
          <w:color w:val="auto"/>
          <w:sz w:val="24"/>
          <w:szCs w:val="24"/>
          <w:lang w:val="en-US"/>
        </w:rPr>
        <w:t>7.2评标结果异议</w:t>
      </w:r>
      <w:bookmarkEnd w:id="103"/>
    </w:p>
    <w:p w14:paraId="638A42ED">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104" w:name="bookmark184"/>
      <w:r>
        <w:rPr>
          <w:rFonts w:hint="eastAsia" w:ascii="Times New Roman" w:hAnsi="Times New Roman" w:eastAsia="宋体" w:cs="仿宋"/>
          <w:b w:val="0"/>
          <w:bCs/>
          <w:color w:val="auto"/>
          <w:sz w:val="24"/>
          <w:szCs w:val="21"/>
        </w:rPr>
        <w:t>投标人或者其他利害关系人对评标结果有异议的，应当在中标候选人公示期间提出。招标人将在收到异议之日起3日内作出答复；作出答复前，将暂停招标投标活动。</w:t>
      </w:r>
      <w:bookmarkEnd w:id="104"/>
    </w:p>
    <w:p w14:paraId="2C890144">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05" w:name="_Toc2691"/>
      <w:r>
        <w:rPr>
          <w:rFonts w:hint="eastAsia" w:ascii="黑体" w:hAnsi="黑体" w:eastAsia="黑体" w:cs="黑体"/>
          <w:b w:val="0"/>
          <w:bCs/>
          <w:color w:val="auto"/>
          <w:sz w:val="24"/>
          <w:szCs w:val="24"/>
          <w:lang w:val="en-US"/>
        </w:rPr>
        <w:t>7.3中标候选人履约能力审查</w:t>
      </w:r>
      <w:bookmarkEnd w:id="105"/>
    </w:p>
    <w:p w14:paraId="0AB65698">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106" w:name="bookmark187"/>
      <w:r>
        <w:rPr>
          <w:rFonts w:hint="eastAsia" w:ascii="Times New Roman" w:hAnsi="Times New Roman" w:eastAsia="宋体" w:cs="仿宋"/>
          <w:b w:val="0"/>
          <w:bCs/>
          <w:color w:val="auto"/>
          <w:sz w:val="24"/>
          <w:szCs w:val="21"/>
        </w:rPr>
        <w:t>中标候选人的经营、财务状况发生较大变化或存在违法行为，招标人认为可能影响其履约能力的，将在发出中标通知书前提请原评标委员会按照招标文件规定的标准和方法进行审查确认。</w:t>
      </w:r>
      <w:bookmarkEnd w:id="106"/>
    </w:p>
    <w:p w14:paraId="30FC23BF">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07" w:name="_Toc8581"/>
      <w:r>
        <w:rPr>
          <w:rFonts w:hint="eastAsia" w:ascii="黑体" w:hAnsi="黑体" w:eastAsia="黑体" w:cs="黑体"/>
          <w:b w:val="0"/>
          <w:bCs/>
          <w:color w:val="auto"/>
          <w:sz w:val="24"/>
          <w:szCs w:val="24"/>
          <w:lang w:val="en-US"/>
        </w:rPr>
        <w:t>7.4定标</w:t>
      </w:r>
      <w:bookmarkEnd w:id="107"/>
    </w:p>
    <w:p w14:paraId="34A53984">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按照投标人须知前附表的规定，招标人或招标人授权的评标委员会依法确定中标人。</w:t>
      </w:r>
    </w:p>
    <w:p w14:paraId="75666793">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08" w:name="_Toc32064"/>
      <w:bookmarkStart w:id="109" w:name="bookmark188"/>
      <w:r>
        <w:rPr>
          <w:rFonts w:hint="eastAsia" w:ascii="黑体" w:hAnsi="黑体" w:eastAsia="黑体" w:cs="黑体"/>
          <w:b w:val="0"/>
          <w:bCs/>
          <w:color w:val="auto"/>
          <w:sz w:val="24"/>
          <w:szCs w:val="24"/>
          <w:lang w:val="en-US"/>
        </w:rPr>
        <w:t>7.5中标通知</w:t>
      </w:r>
      <w:bookmarkEnd w:id="108"/>
      <w:bookmarkEnd w:id="109"/>
    </w:p>
    <w:p w14:paraId="11C2C5A0">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110" w:name="bookmark191"/>
      <w:r>
        <w:rPr>
          <w:rFonts w:hint="eastAsia" w:ascii="Times New Roman" w:hAnsi="Times New Roman" w:eastAsia="宋体" w:cs="仿宋"/>
          <w:b w:val="0"/>
          <w:bCs/>
          <w:color w:val="auto"/>
          <w:sz w:val="24"/>
          <w:szCs w:val="21"/>
        </w:rPr>
        <w:t>在本章第</w:t>
      </w:r>
      <w:r>
        <w:rPr>
          <w:rFonts w:hint="eastAsia" w:ascii="Times New Roman" w:hAnsi="Times New Roman" w:eastAsia="宋体" w:cs="仿宋"/>
          <w:b w:val="0"/>
          <w:bCs/>
          <w:color w:val="auto"/>
          <w:sz w:val="24"/>
          <w:szCs w:val="21"/>
          <w:lang w:val="en-US" w:bidi="en-US"/>
        </w:rPr>
        <w:t>3.3</w:t>
      </w:r>
      <w:r>
        <w:rPr>
          <w:rFonts w:hint="eastAsia" w:ascii="Times New Roman" w:hAnsi="Times New Roman" w:eastAsia="宋体" w:cs="仿宋"/>
          <w:b w:val="0"/>
          <w:bCs/>
          <w:color w:val="auto"/>
          <w:sz w:val="24"/>
          <w:szCs w:val="21"/>
        </w:rPr>
        <w:t>款规定的投标有效期内，招标人以书面形式向中标人发出中标通知书，同时将中标结果通知未中标的投标人。</w:t>
      </w:r>
      <w:bookmarkEnd w:id="110"/>
    </w:p>
    <w:p w14:paraId="3339FFF4">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11" w:name="_Toc6713"/>
      <w:r>
        <w:rPr>
          <w:rFonts w:hint="eastAsia" w:ascii="黑体" w:hAnsi="黑体" w:eastAsia="黑体" w:cs="黑体"/>
          <w:b w:val="0"/>
          <w:bCs/>
          <w:color w:val="auto"/>
          <w:sz w:val="24"/>
          <w:szCs w:val="24"/>
          <w:lang w:val="en-US"/>
        </w:rPr>
        <w:t>7.6履约保证金</w:t>
      </w:r>
      <w:bookmarkEnd w:id="111"/>
    </w:p>
    <w:p w14:paraId="614889D1">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7.6.1在签订合同前，中标人应按投标人须知前附表规定的形式、金额和招标文件第四章“合同条款及格式”规定的或者事先经过招标人书面认可的履约保证金格式向招标人提交履约保证金。除投标人须知前附表另有规定外，履约保证金为中标合同金额的10%。联合体中标的，其履约保证金以联合体各方或者联合体中牵头人的名义提交。</w:t>
      </w:r>
    </w:p>
    <w:p w14:paraId="306C1892">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bookmarkStart w:id="112" w:name="bookmark194"/>
      <w:r>
        <w:rPr>
          <w:rFonts w:hint="eastAsia" w:ascii="Times New Roman" w:hAnsi="Times New Roman" w:eastAsia="宋体" w:cs="仿宋"/>
          <w:b w:val="0"/>
          <w:bCs/>
          <w:color w:val="auto"/>
          <w:sz w:val="24"/>
          <w:szCs w:val="21"/>
          <w:lang w:val="en-US"/>
        </w:rPr>
        <w:t>7.6.2中标人不能按本章第7.6.1项要求提交履约保证金的，视为放弃中标，其投标保证金不予退还，给招标人造成的损失超过投标保证金数额的，中标人还应当对超过部分予以赔偿。</w:t>
      </w:r>
      <w:bookmarkEnd w:id="112"/>
    </w:p>
    <w:p w14:paraId="7A86D074">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13" w:name="_Toc15232"/>
      <w:r>
        <w:rPr>
          <w:rFonts w:hint="eastAsia" w:ascii="黑体" w:hAnsi="黑体" w:eastAsia="黑体" w:cs="黑体"/>
          <w:b w:val="0"/>
          <w:bCs/>
          <w:color w:val="auto"/>
          <w:sz w:val="24"/>
          <w:szCs w:val="24"/>
          <w:lang w:val="en-US"/>
        </w:rPr>
        <w:t>7.7签订合同</w:t>
      </w:r>
      <w:bookmarkEnd w:id="113"/>
    </w:p>
    <w:p w14:paraId="635F5797">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7.7.1招标人和中标人应当在中标通知书发出之日起30日内，根据招标文件和中标人的投标文件订立书面合同。中标人无正当理由拒签合同，在签订合同时向招标人提出附加条件，或者不按照招标文件要求提交履约保证金的，招标人有权取消其中标资格，其投标保证金不予退还；给招标人造成的损失超过投标保证金数额的，中标人还应当对超过部分予以赔偿。</w:t>
      </w:r>
    </w:p>
    <w:p w14:paraId="6E20FABA">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7.7.2发出中标通知书后，招标人无正当理由拒签合同，或者在签订合同时向中标人提出附加条件的，招标人向中标人退还投标保证金；给中标人造成损失的，还应当赔偿损失。</w:t>
      </w:r>
    </w:p>
    <w:p w14:paraId="5596CB33">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黑体"/>
          <w:b w:val="0"/>
          <w:bCs/>
          <w:color w:val="auto"/>
          <w:sz w:val="24"/>
          <w:szCs w:val="28"/>
          <w:lang w:val="en-US"/>
        </w:rPr>
      </w:pPr>
      <w:bookmarkStart w:id="114" w:name="bookmark197"/>
      <w:r>
        <w:rPr>
          <w:rFonts w:hint="eastAsia" w:ascii="Times New Roman" w:hAnsi="Times New Roman" w:eastAsia="宋体" w:cs="仿宋"/>
          <w:b w:val="0"/>
          <w:bCs/>
          <w:color w:val="auto"/>
          <w:sz w:val="24"/>
          <w:szCs w:val="21"/>
          <w:lang w:val="en-US"/>
        </w:rPr>
        <w:t>7.7.3联合体中标的，联合体各方应当共同与招标人签订合同，就中标项目向招标人承担连带责任。</w:t>
      </w:r>
      <w:bookmarkEnd w:id="114"/>
    </w:p>
    <w:p w14:paraId="2B2D0876">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15" w:name="_Toc5384"/>
      <w:r>
        <w:rPr>
          <w:rFonts w:hint="eastAsia" w:ascii="Times New Roman" w:hAnsi="Times New Roman" w:eastAsia="黑体" w:cs="黑体"/>
          <w:b w:val="0"/>
          <w:bCs/>
          <w:color w:val="auto"/>
          <w:sz w:val="28"/>
          <w:szCs w:val="28"/>
          <w:lang w:val="en-US" w:eastAsia="zh-CN"/>
        </w:rPr>
        <w:t>8.纪律和监督</w:t>
      </w:r>
      <w:bookmarkEnd w:id="115"/>
    </w:p>
    <w:p w14:paraId="332C02B6">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16" w:name="bookmark200"/>
      <w:bookmarkStart w:id="117" w:name="_Toc7815"/>
      <w:r>
        <w:rPr>
          <w:rFonts w:hint="eastAsia" w:ascii="黑体" w:hAnsi="黑体" w:eastAsia="黑体" w:cs="黑体"/>
          <w:b w:val="0"/>
          <w:bCs/>
          <w:color w:val="auto"/>
          <w:sz w:val="24"/>
          <w:szCs w:val="24"/>
          <w:lang w:val="en-US"/>
        </w:rPr>
        <w:t>8.1对招标人的纪律要求</w:t>
      </w:r>
      <w:bookmarkEnd w:id="116"/>
      <w:bookmarkEnd w:id="117"/>
    </w:p>
    <w:p w14:paraId="47998AEF">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118" w:name="bookmark203"/>
      <w:r>
        <w:rPr>
          <w:rFonts w:hint="eastAsia" w:ascii="Times New Roman" w:hAnsi="Times New Roman" w:eastAsia="宋体" w:cs="仿宋"/>
          <w:b w:val="0"/>
          <w:bCs/>
          <w:color w:val="auto"/>
          <w:sz w:val="24"/>
          <w:szCs w:val="21"/>
        </w:rPr>
        <w:t>招标人不得泄露招标投标活动中应当保密的情况和资料，不得与投标人串通损害国家利益、社会公共利益或者他人合法权益。</w:t>
      </w:r>
      <w:bookmarkEnd w:id="118"/>
    </w:p>
    <w:p w14:paraId="3D763A5D">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19" w:name="_Toc5431"/>
      <w:r>
        <w:rPr>
          <w:rFonts w:hint="eastAsia" w:ascii="黑体" w:hAnsi="黑体" w:eastAsia="黑体" w:cs="黑体"/>
          <w:b w:val="0"/>
          <w:bCs/>
          <w:color w:val="auto"/>
          <w:sz w:val="24"/>
          <w:szCs w:val="24"/>
          <w:lang w:val="en-US"/>
        </w:rPr>
        <w:t>8.2对投标人的纪律要求</w:t>
      </w:r>
      <w:bookmarkEnd w:id="119"/>
    </w:p>
    <w:p w14:paraId="6C8E0E58">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120" w:name="bookmark206"/>
      <w:r>
        <w:rPr>
          <w:rFonts w:hint="eastAsia" w:ascii="Times New Roman" w:hAnsi="Times New Roman" w:eastAsia="宋体" w:cs="仿宋"/>
          <w:b w:val="0"/>
          <w:bCs/>
          <w:color w:val="auto"/>
          <w:sz w:val="24"/>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bookmarkEnd w:id="120"/>
    </w:p>
    <w:p w14:paraId="1E521919">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21" w:name="_Toc14162"/>
      <w:r>
        <w:rPr>
          <w:rFonts w:hint="eastAsia" w:ascii="黑体" w:hAnsi="黑体" w:eastAsia="黑体" w:cs="黑体"/>
          <w:b w:val="0"/>
          <w:bCs/>
          <w:color w:val="auto"/>
          <w:sz w:val="24"/>
          <w:szCs w:val="24"/>
          <w:lang w:val="en-US"/>
        </w:rPr>
        <w:t>8.3对评标委员会成员的纪律要求</w:t>
      </w:r>
      <w:bookmarkEnd w:id="121"/>
    </w:p>
    <w:p w14:paraId="7EB19A56">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w:t>
      </w:r>
      <w:bookmarkStart w:id="122" w:name="bookmark209"/>
      <w:r>
        <w:rPr>
          <w:rFonts w:hint="eastAsia" w:ascii="Times New Roman" w:hAnsi="Times New Roman" w:eastAsia="宋体" w:cs="仿宋"/>
          <w:b w:val="0"/>
          <w:bCs/>
          <w:color w:val="auto"/>
          <w:sz w:val="24"/>
          <w:szCs w:val="21"/>
        </w:rPr>
        <w:t>三章“评标办法”没有规定的评审因素和标准进行评标。</w:t>
      </w:r>
      <w:bookmarkEnd w:id="122"/>
    </w:p>
    <w:p w14:paraId="3DA78674">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23" w:name="_Toc16239"/>
      <w:r>
        <w:rPr>
          <w:rFonts w:hint="eastAsia" w:ascii="黑体" w:hAnsi="黑体" w:eastAsia="黑体" w:cs="黑体"/>
          <w:b w:val="0"/>
          <w:bCs/>
          <w:color w:val="auto"/>
          <w:sz w:val="24"/>
          <w:szCs w:val="24"/>
          <w:lang w:val="en-US"/>
        </w:rPr>
        <w:t>8.4对与评标活动有关的工作人员的纪律要求</w:t>
      </w:r>
      <w:bookmarkEnd w:id="123"/>
    </w:p>
    <w:p w14:paraId="3379F4FC">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124" w:name="bookmark212"/>
      <w:r>
        <w:rPr>
          <w:rFonts w:hint="eastAsia" w:ascii="Times New Roman" w:hAnsi="Times New Roman" w:eastAsia="宋体" w:cs="仿宋"/>
          <w:b w:val="0"/>
          <w:bCs/>
          <w:color w:val="auto"/>
          <w:sz w:val="24"/>
          <w:szCs w:val="21"/>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bookmarkEnd w:id="124"/>
    </w:p>
    <w:p w14:paraId="27823666">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25" w:name="_Toc6399"/>
      <w:r>
        <w:rPr>
          <w:rFonts w:hint="eastAsia" w:ascii="黑体" w:hAnsi="黑体" w:eastAsia="黑体" w:cs="黑体"/>
          <w:b w:val="0"/>
          <w:bCs/>
          <w:color w:val="auto"/>
          <w:sz w:val="24"/>
          <w:szCs w:val="24"/>
          <w:lang w:val="en-US"/>
        </w:rPr>
        <w:t>8.5投诉</w:t>
      </w:r>
      <w:bookmarkEnd w:id="125"/>
    </w:p>
    <w:p w14:paraId="2BDE2927">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8.5.1投标人或者其他利害关系人认为招标投标活动不符合法律、行政法规规定的，可以自知道或者应当知道之日起10日内向有关行政监督部门投诉。投诉应当有明确的请求和必要的证明材料。</w:t>
      </w:r>
    </w:p>
    <w:p w14:paraId="2483E3EA">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bookmarkStart w:id="126" w:name="bookmark215"/>
      <w:r>
        <w:rPr>
          <w:rFonts w:hint="eastAsia" w:ascii="Times New Roman" w:hAnsi="Times New Roman" w:eastAsia="宋体" w:cs="仿宋"/>
          <w:b w:val="0"/>
          <w:bCs/>
          <w:color w:val="auto"/>
          <w:sz w:val="24"/>
          <w:szCs w:val="21"/>
          <w:lang w:val="en-US"/>
        </w:rPr>
        <w:t>8.5.2投标人或者其他利害关系人对招标文件、开标和评标结果提出投诉的，应当按照投标人须知第2.4款、第5.3款和第7.2款的规定先向招标人提出异议。异议答复期间不计算在第8.5.1项规定的期限内。</w:t>
      </w:r>
      <w:bookmarkEnd w:id="126"/>
    </w:p>
    <w:p w14:paraId="1415D06F">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27" w:name="_Toc16137"/>
      <w:r>
        <w:rPr>
          <w:rFonts w:hint="eastAsia" w:ascii="Times New Roman" w:hAnsi="Times New Roman" w:eastAsia="黑体" w:cs="黑体"/>
          <w:b w:val="0"/>
          <w:bCs/>
          <w:color w:val="auto"/>
          <w:sz w:val="28"/>
          <w:szCs w:val="28"/>
          <w:lang w:val="en-US" w:eastAsia="zh-CN"/>
        </w:rPr>
        <w:t>9.是否采用电子招标投标</w:t>
      </w:r>
      <w:bookmarkEnd w:id="127"/>
    </w:p>
    <w:p w14:paraId="2A891273">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本招标项目是否采用电子招标投标方式，见投标人须知前附表。</w:t>
      </w:r>
    </w:p>
    <w:p w14:paraId="20CDBB83">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28" w:name="bookmark218"/>
      <w:bookmarkStart w:id="129" w:name="_Toc23403"/>
      <w:r>
        <w:rPr>
          <w:rFonts w:hint="eastAsia" w:ascii="Times New Roman" w:hAnsi="Times New Roman" w:eastAsia="黑体" w:cs="黑体"/>
          <w:b w:val="0"/>
          <w:bCs/>
          <w:color w:val="auto"/>
          <w:sz w:val="28"/>
          <w:szCs w:val="28"/>
          <w:lang w:val="en-US" w:eastAsia="zh-CN"/>
        </w:rPr>
        <w:t>10.需要补充的其他内容</w:t>
      </w:r>
      <w:bookmarkEnd w:id="128"/>
      <w:bookmarkEnd w:id="129"/>
    </w:p>
    <w:p w14:paraId="14F82386">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需要补充的其他内容：见投标人须知前附表。</w:t>
      </w:r>
      <w:r>
        <w:rPr>
          <w:rFonts w:hint="eastAsia" w:ascii="Times New Roman" w:hAnsi="Times New Roman" w:eastAsia="宋体" w:cs="仿宋"/>
          <w:b w:val="0"/>
          <w:bCs/>
          <w:color w:val="auto"/>
          <w:sz w:val="24"/>
          <w:szCs w:val="21"/>
        </w:rPr>
        <w:br w:type="page"/>
      </w:r>
    </w:p>
    <w:p w14:paraId="6440DDC3">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30" w:name="bookmark222"/>
      <w:bookmarkStart w:id="131" w:name="bookmark221"/>
      <w:bookmarkStart w:id="132" w:name="_Toc9904"/>
      <w:r>
        <w:rPr>
          <w:rFonts w:hint="eastAsia" w:ascii="黑体" w:hAnsi="黑体" w:eastAsia="黑体" w:cs="黑体"/>
          <w:b w:val="0"/>
          <w:bCs/>
          <w:color w:val="auto"/>
          <w:sz w:val="24"/>
          <w:szCs w:val="24"/>
          <w:lang w:val="en-US"/>
        </w:rPr>
        <w:t>附件一：开标记录表</w:t>
      </w:r>
      <w:bookmarkEnd w:id="130"/>
      <w:bookmarkEnd w:id="131"/>
      <w:bookmarkEnd w:id="132"/>
    </w:p>
    <w:p w14:paraId="53B30D5E">
      <w:pPr>
        <w:pStyle w:val="30"/>
        <w:keepNext/>
        <w:keepLines/>
        <w:pageBreakBefore w:val="0"/>
        <w:widowControl w:val="0"/>
        <w:kinsoku/>
        <w:wordWrap/>
        <w:overflowPunct/>
        <w:topLinePunct w:val="0"/>
        <w:autoSpaceDE/>
        <w:autoSpaceDN/>
        <w:bidi w:val="0"/>
        <w:adjustRightInd w:val="0"/>
        <w:snapToGrid w:val="0"/>
        <w:spacing w:after="0" w:line="300" w:lineRule="auto"/>
        <w:ind w:left="0" w:leftChars="0" w:firstLine="0" w:firstLineChars="0"/>
        <w:jc w:val="center"/>
        <w:textAlignment w:val="auto"/>
        <w:rPr>
          <w:rFonts w:ascii="Times New Roman" w:hAnsi="Times New Roman" w:eastAsia="宋体"/>
          <w:b w:val="0"/>
          <w:bCs/>
          <w:color w:val="auto"/>
          <w:sz w:val="24"/>
        </w:rPr>
      </w:pPr>
      <w:bookmarkStart w:id="133" w:name="_Toc16342"/>
      <w:r>
        <w:rPr>
          <w:rFonts w:hint="eastAsia" w:ascii="Times New Roman" w:hAnsi="Times New Roman" w:eastAsia="宋体"/>
          <w:b w:val="0"/>
          <w:bCs/>
          <w:color w:val="auto"/>
          <w:sz w:val="24"/>
        </w:rPr>
        <w:t>开标记录表</w:t>
      </w:r>
      <w:bookmarkEnd w:id="133"/>
    </w:p>
    <w:p w14:paraId="5F158E43">
      <w:pPr>
        <w:pStyle w:val="34"/>
        <w:pageBreakBefore w:val="0"/>
        <w:widowControl w:val="0"/>
        <w:kinsoku/>
        <w:wordWrap/>
        <w:overflowPunct/>
        <w:topLinePunct w:val="0"/>
        <w:autoSpaceDE/>
        <w:autoSpaceDN/>
        <w:bidi w:val="0"/>
        <w:adjustRightInd w:val="0"/>
        <w:snapToGrid w:val="0"/>
        <w:spacing w:line="300" w:lineRule="auto"/>
        <w:jc w:val="righ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开标时间：年月日时分</w:t>
      </w:r>
    </w:p>
    <w:tbl>
      <w:tblPr>
        <w:tblStyle w:val="13"/>
        <w:tblW w:w="0" w:type="auto"/>
        <w:jc w:val="center"/>
        <w:tblLayout w:type="fixed"/>
        <w:tblCellMar>
          <w:top w:w="0" w:type="dxa"/>
          <w:left w:w="10" w:type="dxa"/>
          <w:bottom w:w="0" w:type="dxa"/>
          <w:right w:w="10" w:type="dxa"/>
        </w:tblCellMar>
      </w:tblPr>
      <w:tblGrid>
        <w:gridCol w:w="653"/>
        <w:gridCol w:w="1022"/>
        <w:gridCol w:w="1133"/>
        <w:gridCol w:w="1416"/>
        <w:gridCol w:w="1277"/>
        <w:gridCol w:w="994"/>
        <w:gridCol w:w="850"/>
        <w:gridCol w:w="1142"/>
      </w:tblGrid>
      <w:tr w14:paraId="4F19B41C">
        <w:tblPrEx>
          <w:tblCellMar>
            <w:top w:w="0" w:type="dxa"/>
            <w:left w:w="10" w:type="dxa"/>
            <w:bottom w:w="0" w:type="dxa"/>
            <w:right w:w="10" w:type="dxa"/>
          </w:tblCellMar>
        </w:tblPrEx>
        <w:trPr>
          <w:trHeight w:val="1013" w:hRule="exact"/>
          <w:jc w:val="center"/>
        </w:trPr>
        <w:tc>
          <w:tcPr>
            <w:tcW w:w="653" w:type="dxa"/>
            <w:tcBorders>
              <w:top w:val="single" w:color="auto" w:sz="4" w:space="0"/>
              <w:left w:val="single" w:color="auto" w:sz="4" w:space="0"/>
            </w:tcBorders>
            <w:shd w:val="clear" w:color="auto" w:fill="auto"/>
            <w:vAlign w:val="center"/>
          </w:tcPr>
          <w:p w14:paraId="5B6EA41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序号</w:t>
            </w:r>
          </w:p>
        </w:tc>
        <w:tc>
          <w:tcPr>
            <w:tcW w:w="1022" w:type="dxa"/>
            <w:tcBorders>
              <w:top w:val="single" w:color="auto" w:sz="4" w:space="0"/>
              <w:left w:val="single" w:color="auto" w:sz="4" w:space="0"/>
            </w:tcBorders>
            <w:shd w:val="clear" w:color="auto" w:fill="auto"/>
            <w:vAlign w:val="center"/>
          </w:tcPr>
          <w:p w14:paraId="32672EF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投标人</w:t>
            </w:r>
          </w:p>
        </w:tc>
        <w:tc>
          <w:tcPr>
            <w:tcW w:w="1133" w:type="dxa"/>
            <w:tcBorders>
              <w:top w:val="single" w:color="auto" w:sz="4" w:space="0"/>
              <w:left w:val="single" w:color="auto" w:sz="4" w:space="0"/>
            </w:tcBorders>
            <w:shd w:val="clear" w:color="auto" w:fill="auto"/>
            <w:vAlign w:val="center"/>
          </w:tcPr>
          <w:p w14:paraId="097C664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密封情况</w:t>
            </w:r>
          </w:p>
        </w:tc>
        <w:tc>
          <w:tcPr>
            <w:tcW w:w="1416" w:type="dxa"/>
            <w:tcBorders>
              <w:top w:val="single" w:color="auto" w:sz="4" w:space="0"/>
              <w:left w:val="single" w:color="auto" w:sz="4" w:space="0"/>
            </w:tcBorders>
            <w:shd w:val="clear" w:color="auto" w:fill="auto"/>
            <w:vAlign w:val="center"/>
          </w:tcPr>
          <w:p w14:paraId="2E49AE0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投标保证金</w:t>
            </w:r>
          </w:p>
        </w:tc>
        <w:tc>
          <w:tcPr>
            <w:tcW w:w="1277" w:type="dxa"/>
            <w:tcBorders>
              <w:top w:val="single" w:color="auto" w:sz="4" w:space="0"/>
              <w:left w:val="single" w:color="auto" w:sz="4" w:space="0"/>
            </w:tcBorders>
            <w:shd w:val="clear" w:color="auto" w:fill="auto"/>
            <w:vAlign w:val="center"/>
          </w:tcPr>
          <w:p w14:paraId="3CB7142A">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投标报价</w:t>
            </w:r>
          </w:p>
          <w:p w14:paraId="70517A47">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（万元）</w:t>
            </w:r>
          </w:p>
        </w:tc>
        <w:tc>
          <w:tcPr>
            <w:tcW w:w="994" w:type="dxa"/>
            <w:tcBorders>
              <w:top w:val="single" w:color="auto" w:sz="4" w:space="0"/>
              <w:left w:val="single" w:color="auto" w:sz="4" w:space="0"/>
            </w:tcBorders>
            <w:shd w:val="clear" w:color="auto" w:fill="auto"/>
            <w:vAlign w:val="center"/>
          </w:tcPr>
          <w:p w14:paraId="232E9BB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交货期</w:t>
            </w:r>
          </w:p>
        </w:tc>
        <w:tc>
          <w:tcPr>
            <w:tcW w:w="850" w:type="dxa"/>
            <w:tcBorders>
              <w:top w:val="single" w:color="auto" w:sz="4" w:space="0"/>
              <w:left w:val="single" w:color="auto" w:sz="4" w:space="0"/>
            </w:tcBorders>
            <w:shd w:val="clear" w:color="auto" w:fill="auto"/>
            <w:vAlign w:val="center"/>
          </w:tcPr>
          <w:p w14:paraId="4AF8BB7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备注</w:t>
            </w:r>
          </w:p>
        </w:tc>
        <w:tc>
          <w:tcPr>
            <w:tcW w:w="1142" w:type="dxa"/>
            <w:tcBorders>
              <w:top w:val="single" w:color="auto" w:sz="4" w:space="0"/>
              <w:left w:val="single" w:color="auto" w:sz="4" w:space="0"/>
              <w:right w:val="single" w:color="auto" w:sz="4" w:space="0"/>
            </w:tcBorders>
            <w:shd w:val="clear" w:color="auto" w:fill="auto"/>
            <w:vAlign w:val="center"/>
          </w:tcPr>
          <w:p w14:paraId="062486B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投标人代表</w:t>
            </w:r>
            <w:r>
              <w:rPr>
                <w:rFonts w:hint="eastAsia" w:ascii="Times New Roman" w:hAnsi="Times New Roman" w:eastAsia="宋体" w:cs="仿宋"/>
                <w:b w:val="0"/>
                <w:bCs/>
                <w:color w:val="auto"/>
                <w:sz w:val="24"/>
                <w:szCs w:val="21"/>
                <w:lang w:eastAsia="zh-CN"/>
              </w:rPr>
              <w:t>确认</w:t>
            </w:r>
          </w:p>
        </w:tc>
      </w:tr>
      <w:tr w14:paraId="1FC7E29E">
        <w:tblPrEx>
          <w:tblCellMar>
            <w:top w:w="0" w:type="dxa"/>
            <w:left w:w="10" w:type="dxa"/>
            <w:bottom w:w="0" w:type="dxa"/>
            <w:right w:w="10" w:type="dxa"/>
          </w:tblCellMar>
        </w:tblPrEx>
        <w:trPr>
          <w:trHeight w:val="509" w:hRule="exact"/>
          <w:jc w:val="center"/>
        </w:trPr>
        <w:tc>
          <w:tcPr>
            <w:tcW w:w="653" w:type="dxa"/>
            <w:tcBorders>
              <w:top w:val="single" w:color="auto" w:sz="4" w:space="0"/>
              <w:left w:val="single" w:color="auto" w:sz="4" w:space="0"/>
            </w:tcBorders>
            <w:shd w:val="clear" w:color="auto" w:fill="auto"/>
            <w:vAlign w:val="center"/>
          </w:tcPr>
          <w:p w14:paraId="1446F9C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022" w:type="dxa"/>
            <w:tcBorders>
              <w:top w:val="single" w:color="auto" w:sz="4" w:space="0"/>
              <w:left w:val="single" w:color="auto" w:sz="4" w:space="0"/>
            </w:tcBorders>
            <w:shd w:val="clear" w:color="auto" w:fill="auto"/>
            <w:vAlign w:val="center"/>
          </w:tcPr>
          <w:p w14:paraId="5953F3D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33" w:type="dxa"/>
            <w:tcBorders>
              <w:top w:val="single" w:color="auto" w:sz="4" w:space="0"/>
              <w:left w:val="single" w:color="auto" w:sz="4" w:space="0"/>
            </w:tcBorders>
            <w:shd w:val="clear" w:color="auto" w:fill="auto"/>
            <w:vAlign w:val="center"/>
          </w:tcPr>
          <w:p w14:paraId="67061F0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416" w:type="dxa"/>
            <w:tcBorders>
              <w:top w:val="single" w:color="auto" w:sz="4" w:space="0"/>
              <w:left w:val="single" w:color="auto" w:sz="4" w:space="0"/>
            </w:tcBorders>
            <w:shd w:val="clear" w:color="auto" w:fill="auto"/>
            <w:vAlign w:val="center"/>
          </w:tcPr>
          <w:p w14:paraId="4F69E70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277" w:type="dxa"/>
            <w:tcBorders>
              <w:top w:val="single" w:color="auto" w:sz="4" w:space="0"/>
              <w:left w:val="single" w:color="auto" w:sz="4" w:space="0"/>
            </w:tcBorders>
            <w:shd w:val="clear" w:color="auto" w:fill="auto"/>
            <w:vAlign w:val="center"/>
          </w:tcPr>
          <w:p w14:paraId="183C9B2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994" w:type="dxa"/>
            <w:tcBorders>
              <w:top w:val="single" w:color="auto" w:sz="4" w:space="0"/>
              <w:left w:val="single" w:color="auto" w:sz="4" w:space="0"/>
            </w:tcBorders>
            <w:shd w:val="clear" w:color="auto" w:fill="auto"/>
            <w:vAlign w:val="center"/>
          </w:tcPr>
          <w:p w14:paraId="2A1B3B6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850" w:type="dxa"/>
            <w:tcBorders>
              <w:top w:val="single" w:color="auto" w:sz="4" w:space="0"/>
              <w:left w:val="single" w:color="auto" w:sz="4" w:space="0"/>
            </w:tcBorders>
            <w:shd w:val="clear" w:color="auto" w:fill="auto"/>
            <w:vAlign w:val="center"/>
          </w:tcPr>
          <w:p w14:paraId="51F0775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42" w:type="dxa"/>
            <w:tcBorders>
              <w:top w:val="single" w:color="auto" w:sz="4" w:space="0"/>
              <w:left w:val="single" w:color="auto" w:sz="4" w:space="0"/>
              <w:right w:val="single" w:color="auto" w:sz="4" w:space="0"/>
            </w:tcBorders>
            <w:shd w:val="clear" w:color="auto" w:fill="auto"/>
            <w:vAlign w:val="center"/>
          </w:tcPr>
          <w:p w14:paraId="16FD271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r>
      <w:tr w14:paraId="39CD0756">
        <w:tblPrEx>
          <w:tblCellMar>
            <w:top w:w="0" w:type="dxa"/>
            <w:left w:w="10" w:type="dxa"/>
            <w:bottom w:w="0" w:type="dxa"/>
            <w:right w:w="10" w:type="dxa"/>
          </w:tblCellMar>
        </w:tblPrEx>
        <w:trPr>
          <w:trHeight w:val="514" w:hRule="exact"/>
          <w:jc w:val="center"/>
        </w:trPr>
        <w:tc>
          <w:tcPr>
            <w:tcW w:w="653" w:type="dxa"/>
            <w:tcBorders>
              <w:top w:val="single" w:color="auto" w:sz="4" w:space="0"/>
              <w:left w:val="single" w:color="auto" w:sz="4" w:space="0"/>
            </w:tcBorders>
            <w:shd w:val="clear" w:color="auto" w:fill="auto"/>
            <w:vAlign w:val="center"/>
          </w:tcPr>
          <w:p w14:paraId="21BEA3C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022" w:type="dxa"/>
            <w:tcBorders>
              <w:top w:val="single" w:color="auto" w:sz="4" w:space="0"/>
              <w:left w:val="single" w:color="auto" w:sz="4" w:space="0"/>
            </w:tcBorders>
            <w:shd w:val="clear" w:color="auto" w:fill="auto"/>
            <w:vAlign w:val="center"/>
          </w:tcPr>
          <w:p w14:paraId="3E81D31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33" w:type="dxa"/>
            <w:tcBorders>
              <w:top w:val="single" w:color="auto" w:sz="4" w:space="0"/>
              <w:left w:val="single" w:color="auto" w:sz="4" w:space="0"/>
            </w:tcBorders>
            <w:shd w:val="clear" w:color="auto" w:fill="auto"/>
            <w:vAlign w:val="center"/>
          </w:tcPr>
          <w:p w14:paraId="71CEF7B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416" w:type="dxa"/>
            <w:tcBorders>
              <w:top w:val="single" w:color="auto" w:sz="4" w:space="0"/>
              <w:left w:val="single" w:color="auto" w:sz="4" w:space="0"/>
            </w:tcBorders>
            <w:shd w:val="clear" w:color="auto" w:fill="auto"/>
            <w:vAlign w:val="center"/>
          </w:tcPr>
          <w:p w14:paraId="1281EB3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277" w:type="dxa"/>
            <w:tcBorders>
              <w:top w:val="single" w:color="auto" w:sz="4" w:space="0"/>
              <w:left w:val="single" w:color="auto" w:sz="4" w:space="0"/>
            </w:tcBorders>
            <w:shd w:val="clear" w:color="auto" w:fill="auto"/>
            <w:vAlign w:val="center"/>
          </w:tcPr>
          <w:p w14:paraId="6C3576F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994" w:type="dxa"/>
            <w:tcBorders>
              <w:top w:val="single" w:color="auto" w:sz="4" w:space="0"/>
              <w:left w:val="single" w:color="auto" w:sz="4" w:space="0"/>
            </w:tcBorders>
            <w:shd w:val="clear" w:color="auto" w:fill="auto"/>
            <w:vAlign w:val="center"/>
          </w:tcPr>
          <w:p w14:paraId="22CF0CF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850" w:type="dxa"/>
            <w:tcBorders>
              <w:top w:val="single" w:color="auto" w:sz="4" w:space="0"/>
              <w:left w:val="single" w:color="auto" w:sz="4" w:space="0"/>
            </w:tcBorders>
            <w:shd w:val="clear" w:color="auto" w:fill="auto"/>
            <w:vAlign w:val="center"/>
          </w:tcPr>
          <w:p w14:paraId="5976FE8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42" w:type="dxa"/>
            <w:tcBorders>
              <w:top w:val="single" w:color="auto" w:sz="4" w:space="0"/>
              <w:left w:val="single" w:color="auto" w:sz="4" w:space="0"/>
              <w:right w:val="single" w:color="auto" w:sz="4" w:space="0"/>
            </w:tcBorders>
            <w:shd w:val="clear" w:color="auto" w:fill="auto"/>
            <w:vAlign w:val="center"/>
          </w:tcPr>
          <w:p w14:paraId="7A19A20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r>
      <w:tr w14:paraId="049FCAC4">
        <w:tblPrEx>
          <w:tblCellMar>
            <w:top w:w="0" w:type="dxa"/>
            <w:left w:w="10" w:type="dxa"/>
            <w:bottom w:w="0" w:type="dxa"/>
            <w:right w:w="10" w:type="dxa"/>
          </w:tblCellMar>
        </w:tblPrEx>
        <w:trPr>
          <w:trHeight w:val="509" w:hRule="exact"/>
          <w:jc w:val="center"/>
        </w:trPr>
        <w:tc>
          <w:tcPr>
            <w:tcW w:w="653" w:type="dxa"/>
            <w:tcBorders>
              <w:top w:val="single" w:color="auto" w:sz="4" w:space="0"/>
              <w:left w:val="single" w:color="auto" w:sz="4" w:space="0"/>
            </w:tcBorders>
            <w:shd w:val="clear" w:color="auto" w:fill="auto"/>
            <w:vAlign w:val="center"/>
          </w:tcPr>
          <w:p w14:paraId="5D60AF1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022" w:type="dxa"/>
            <w:tcBorders>
              <w:top w:val="single" w:color="auto" w:sz="4" w:space="0"/>
              <w:left w:val="single" w:color="auto" w:sz="4" w:space="0"/>
            </w:tcBorders>
            <w:shd w:val="clear" w:color="auto" w:fill="auto"/>
            <w:vAlign w:val="center"/>
          </w:tcPr>
          <w:p w14:paraId="0059CF6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33" w:type="dxa"/>
            <w:tcBorders>
              <w:top w:val="single" w:color="auto" w:sz="4" w:space="0"/>
              <w:left w:val="single" w:color="auto" w:sz="4" w:space="0"/>
            </w:tcBorders>
            <w:shd w:val="clear" w:color="auto" w:fill="auto"/>
            <w:vAlign w:val="center"/>
          </w:tcPr>
          <w:p w14:paraId="201A9EE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416" w:type="dxa"/>
            <w:tcBorders>
              <w:top w:val="single" w:color="auto" w:sz="4" w:space="0"/>
              <w:left w:val="single" w:color="auto" w:sz="4" w:space="0"/>
            </w:tcBorders>
            <w:shd w:val="clear" w:color="auto" w:fill="auto"/>
            <w:vAlign w:val="center"/>
          </w:tcPr>
          <w:p w14:paraId="79A7A13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277" w:type="dxa"/>
            <w:tcBorders>
              <w:top w:val="single" w:color="auto" w:sz="4" w:space="0"/>
              <w:left w:val="single" w:color="auto" w:sz="4" w:space="0"/>
            </w:tcBorders>
            <w:shd w:val="clear" w:color="auto" w:fill="auto"/>
            <w:vAlign w:val="center"/>
          </w:tcPr>
          <w:p w14:paraId="59F7BAE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994" w:type="dxa"/>
            <w:tcBorders>
              <w:top w:val="single" w:color="auto" w:sz="4" w:space="0"/>
              <w:left w:val="single" w:color="auto" w:sz="4" w:space="0"/>
            </w:tcBorders>
            <w:shd w:val="clear" w:color="auto" w:fill="auto"/>
            <w:vAlign w:val="center"/>
          </w:tcPr>
          <w:p w14:paraId="7B7CF51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850" w:type="dxa"/>
            <w:tcBorders>
              <w:top w:val="single" w:color="auto" w:sz="4" w:space="0"/>
              <w:left w:val="single" w:color="auto" w:sz="4" w:space="0"/>
            </w:tcBorders>
            <w:shd w:val="clear" w:color="auto" w:fill="auto"/>
            <w:vAlign w:val="center"/>
          </w:tcPr>
          <w:p w14:paraId="556F592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42" w:type="dxa"/>
            <w:tcBorders>
              <w:top w:val="single" w:color="auto" w:sz="4" w:space="0"/>
              <w:left w:val="single" w:color="auto" w:sz="4" w:space="0"/>
              <w:right w:val="single" w:color="auto" w:sz="4" w:space="0"/>
            </w:tcBorders>
            <w:shd w:val="clear" w:color="auto" w:fill="auto"/>
            <w:vAlign w:val="center"/>
          </w:tcPr>
          <w:p w14:paraId="766F629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r>
      <w:tr w14:paraId="541ED332">
        <w:tblPrEx>
          <w:tblCellMar>
            <w:top w:w="0" w:type="dxa"/>
            <w:left w:w="10" w:type="dxa"/>
            <w:bottom w:w="0" w:type="dxa"/>
            <w:right w:w="10" w:type="dxa"/>
          </w:tblCellMar>
        </w:tblPrEx>
        <w:trPr>
          <w:trHeight w:val="509" w:hRule="exact"/>
          <w:jc w:val="center"/>
        </w:trPr>
        <w:tc>
          <w:tcPr>
            <w:tcW w:w="653" w:type="dxa"/>
            <w:tcBorders>
              <w:top w:val="single" w:color="auto" w:sz="4" w:space="0"/>
              <w:left w:val="single" w:color="auto" w:sz="4" w:space="0"/>
            </w:tcBorders>
            <w:shd w:val="clear" w:color="auto" w:fill="auto"/>
            <w:vAlign w:val="center"/>
          </w:tcPr>
          <w:p w14:paraId="3CC3A54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022" w:type="dxa"/>
            <w:tcBorders>
              <w:top w:val="single" w:color="auto" w:sz="4" w:space="0"/>
              <w:left w:val="single" w:color="auto" w:sz="4" w:space="0"/>
            </w:tcBorders>
            <w:shd w:val="clear" w:color="auto" w:fill="auto"/>
            <w:vAlign w:val="center"/>
          </w:tcPr>
          <w:p w14:paraId="3D20BB7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33" w:type="dxa"/>
            <w:tcBorders>
              <w:top w:val="single" w:color="auto" w:sz="4" w:space="0"/>
              <w:left w:val="single" w:color="auto" w:sz="4" w:space="0"/>
            </w:tcBorders>
            <w:shd w:val="clear" w:color="auto" w:fill="auto"/>
            <w:vAlign w:val="center"/>
          </w:tcPr>
          <w:p w14:paraId="28B938F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416" w:type="dxa"/>
            <w:tcBorders>
              <w:top w:val="single" w:color="auto" w:sz="4" w:space="0"/>
              <w:left w:val="single" w:color="auto" w:sz="4" w:space="0"/>
            </w:tcBorders>
            <w:shd w:val="clear" w:color="auto" w:fill="auto"/>
            <w:vAlign w:val="center"/>
          </w:tcPr>
          <w:p w14:paraId="3B42631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277" w:type="dxa"/>
            <w:tcBorders>
              <w:top w:val="single" w:color="auto" w:sz="4" w:space="0"/>
              <w:left w:val="single" w:color="auto" w:sz="4" w:space="0"/>
            </w:tcBorders>
            <w:shd w:val="clear" w:color="auto" w:fill="auto"/>
            <w:vAlign w:val="center"/>
          </w:tcPr>
          <w:p w14:paraId="12F0BC0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994" w:type="dxa"/>
            <w:tcBorders>
              <w:top w:val="single" w:color="auto" w:sz="4" w:space="0"/>
              <w:left w:val="single" w:color="auto" w:sz="4" w:space="0"/>
            </w:tcBorders>
            <w:shd w:val="clear" w:color="auto" w:fill="auto"/>
            <w:vAlign w:val="center"/>
          </w:tcPr>
          <w:p w14:paraId="76FBABC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850" w:type="dxa"/>
            <w:tcBorders>
              <w:top w:val="single" w:color="auto" w:sz="4" w:space="0"/>
              <w:left w:val="single" w:color="auto" w:sz="4" w:space="0"/>
            </w:tcBorders>
            <w:shd w:val="clear" w:color="auto" w:fill="auto"/>
            <w:vAlign w:val="center"/>
          </w:tcPr>
          <w:p w14:paraId="5FECB35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42" w:type="dxa"/>
            <w:tcBorders>
              <w:top w:val="single" w:color="auto" w:sz="4" w:space="0"/>
              <w:left w:val="single" w:color="auto" w:sz="4" w:space="0"/>
              <w:right w:val="single" w:color="auto" w:sz="4" w:space="0"/>
            </w:tcBorders>
            <w:shd w:val="clear" w:color="auto" w:fill="auto"/>
            <w:vAlign w:val="center"/>
          </w:tcPr>
          <w:p w14:paraId="75114DA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r>
      <w:tr w14:paraId="4E3607B0">
        <w:tblPrEx>
          <w:tblCellMar>
            <w:top w:w="0" w:type="dxa"/>
            <w:left w:w="10" w:type="dxa"/>
            <w:bottom w:w="0" w:type="dxa"/>
            <w:right w:w="10" w:type="dxa"/>
          </w:tblCellMar>
        </w:tblPrEx>
        <w:trPr>
          <w:trHeight w:val="509" w:hRule="exact"/>
          <w:jc w:val="center"/>
        </w:trPr>
        <w:tc>
          <w:tcPr>
            <w:tcW w:w="653" w:type="dxa"/>
            <w:tcBorders>
              <w:top w:val="single" w:color="auto" w:sz="4" w:space="0"/>
              <w:left w:val="single" w:color="auto" w:sz="4" w:space="0"/>
            </w:tcBorders>
            <w:shd w:val="clear" w:color="auto" w:fill="auto"/>
            <w:vAlign w:val="center"/>
          </w:tcPr>
          <w:p w14:paraId="02CA5EB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022" w:type="dxa"/>
            <w:tcBorders>
              <w:top w:val="single" w:color="auto" w:sz="4" w:space="0"/>
              <w:left w:val="single" w:color="auto" w:sz="4" w:space="0"/>
            </w:tcBorders>
            <w:shd w:val="clear" w:color="auto" w:fill="auto"/>
            <w:vAlign w:val="center"/>
          </w:tcPr>
          <w:p w14:paraId="04BF3D6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33" w:type="dxa"/>
            <w:tcBorders>
              <w:top w:val="single" w:color="auto" w:sz="4" w:space="0"/>
              <w:left w:val="single" w:color="auto" w:sz="4" w:space="0"/>
            </w:tcBorders>
            <w:shd w:val="clear" w:color="auto" w:fill="auto"/>
            <w:vAlign w:val="center"/>
          </w:tcPr>
          <w:p w14:paraId="3B104D6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416" w:type="dxa"/>
            <w:tcBorders>
              <w:top w:val="single" w:color="auto" w:sz="4" w:space="0"/>
              <w:left w:val="single" w:color="auto" w:sz="4" w:space="0"/>
            </w:tcBorders>
            <w:shd w:val="clear" w:color="auto" w:fill="auto"/>
            <w:vAlign w:val="center"/>
          </w:tcPr>
          <w:p w14:paraId="3A7B968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277" w:type="dxa"/>
            <w:tcBorders>
              <w:top w:val="single" w:color="auto" w:sz="4" w:space="0"/>
              <w:left w:val="single" w:color="auto" w:sz="4" w:space="0"/>
            </w:tcBorders>
            <w:shd w:val="clear" w:color="auto" w:fill="auto"/>
            <w:vAlign w:val="center"/>
          </w:tcPr>
          <w:p w14:paraId="3979CCD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994" w:type="dxa"/>
            <w:tcBorders>
              <w:top w:val="single" w:color="auto" w:sz="4" w:space="0"/>
              <w:left w:val="single" w:color="auto" w:sz="4" w:space="0"/>
            </w:tcBorders>
            <w:shd w:val="clear" w:color="auto" w:fill="auto"/>
            <w:vAlign w:val="center"/>
          </w:tcPr>
          <w:p w14:paraId="0CD9ADA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850" w:type="dxa"/>
            <w:tcBorders>
              <w:top w:val="single" w:color="auto" w:sz="4" w:space="0"/>
              <w:left w:val="single" w:color="auto" w:sz="4" w:space="0"/>
            </w:tcBorders>
            <w:shd w:val="clear" w:color="auto" w:fill="auto"/>
            <w:vAlign w:val="center"/>
          </w:tcPr>
          <w:p w14:paraId="7807E3D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42" w:type="dxa"/>
            <w:tcBorders>
              <w:top w:val="single" w:color="auto" w:sz="4" w:space="0"/>
              <w:left w:val="single" w:color="auto" w:sz="4" w:space="0"/>
              <w:right w:val="single" w:color="auto" w:sz="4" w:space="0"/>
            </w:tcBorders>
            <w:shd w:val="clear" w:color="auto" w:fill="auto"/>
            <w:vAlign w:val="center"/>
          </w:tcPr>
          <w:p w14:paraId="3ACF0C7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r>
      <w:tr w14:paraId="0AFC42C2">
        <w:tblPrEx>
          <w:tblCellMar>
            <w:top w:w="0" w:type="dxa"/>
            <w:left w:w="10" w:type="dxa"/>
            <w:bottom w:w="0" w:type="dxa"/>
            <w:right w:w="10" w:type="dxa"/>
          </w:tblCellMar>
        </w:tblPrEx>
        <w:trPr>
          <w:trHeight w:val="514" w:hRule="exact"/>
          <w:jc w:val="center"/>
        </w:trPr>
        <w:tc>
          <w:tcPr>
            <w:tcW w:w="653" w:type="dxa"/>
            <w:tcBorders>
              <w:top w:val="single" w:color="auto" w:sz="4" w:space="0"/>
              <w:left w:val="single" w:color="auto" w:sz="4" w:space="0"/>
            </w:tcBorders>
            <w:shd w:val="clear" w:color="auto" w:fill="auto"/>
            <w:vAlign w:val="center"/>
          </w:tcPr>
          <w:p w14:paraId="7681306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022" w:type="dxa"/>
            <w:tcBorders>
              <w:top w:val="single" w:color="auto" w:sz="4" w:space="0"/>
              <w:left w:val="single" w:color="auto" w:sz="4" w:space="0"/>
            </w:tcBorders>
            <w:shd w:val="clear" w:color="auto" w:fill="auto"/>
            <w:vAlign w:val="center"/>
          </w:tcPr>
          <w:p w14:paraId="7277462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33" w:type="dxa"/>
            <w:tcBorders>
              <w:top w:val="single" w:color="auto" w:sz="4" w:space="0"/>
              <w:left w:val="single" w:color="auto" w:sz="4" w:space="0"/>
            </w:tcBorders>
            <w:shd w:val="clear" w:color="auto" w:fill="auto"/>
            <w:vAlign w:val="center"/>
          </w:tcPr>
          <w:p w14:paraId="2E6BF8E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416" w:type="dxa"/>
            <w:tcBorders>
              <w:top w:val="single" w:color="auto" w:sz="4" w:space="0"/>
              <w:left w:val="single" w:color="auto" w:sz="4" w:space="0"/>
            </w:tcBorders>
            <w:shd w:val="clear" w:color="auto" w:fill="auto"/>
            <w:vAlign w:val="center"/>
          </w:tcPr>
          <w:p w14:paraId="26FA46C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277" w:type="dxa"/>
            <w:tcBorders>
              <w:top w:val="single" w:color="auto" w:sz="4" w:space="0"/>
              <w:left w:val="single" w:color="auto" w:sz="4" w:space="0"/>
            </w:tcBorders>
            <w:shd w:val="clear" w:color="auto" w:fill="auto"/>
            <w:vAlign w:val="center"/>
          </w:tcPr>
          <w:p w14:paraId="1075F83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994" w:type="dxa"/>
            <w:tcBorders>
              <w:top w:val="single" w:color="auto" w:sz="4" w:space="0"/>
              <w:left w:val="single" w:color="auto" w:sz="4" w:space="0"/>
            </w:tcBorders>
            <w:shd w:val="clear" w:color="auto" w:fill="auto"/>
            <w:vAlign w:val="center"/>
          </w:tcPr>
          <w:p w14:paraId="7923C01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850" w:type="dxa"/>
            <w:tcBorders>
              <w:top w:val="single" w:color="auto" w:sz="4" w:space="0"/>
              <w:left w:val="single" w:color="auto" w:sz="4" w:space="0"/>
            </w:tcBorders>
            <w:shd w:val="clear" w:color="auto" w:fill="auto"/>
            <w:vAlign w:val="center"/>
          </w:tcPr>
          <w:p w14:paraId="45A0215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42" w:type="dxa"/>
            <w:tcBorders>
              <w:top w:val="single" w:color="auto" w:sz="4" w:space="0"/>
              <w:left w:val="single" w:color="auto" w:sz="4" w:space="0"/>
              <w:right w:val="single" w:color="auto" w:sz="4" w:space="0"/>
            </w:tcBorders>
            <w:shd w:val="clear" w:color="auto" w:fill="auto"/>
            <w:vAlign w:val="center"/>
          </w:tcPr>
          <w:p w14:paraId="5D9EBB8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r>
      <w:tr w14:paraId="26EE1069">
        <w:tblPrEx>
          <w:tblCellMar>
            <w:top w:w="0" w:type="dxa"/>
            <w:left w:w="10" w:type="dxa"/>
            <w:bottom w:w="0" w:type="dxa"/>
            <w:right w:w="10" w:type="dxa"/>
          </w:tblCellMar>
        </w:tblPrEx>
        <w:trPr>
          <w:trHeight w:val="509" w:hRule="exact"/>
          <w:jc w:val="center"/>
        </w:trPr>
        <w:tc>
          <w:tcPr>
            <w:tcW w:w="653" w:type="dxa"/>
            <w:tcBorders>
              <w:top w:val="single" w:color="auto" w:sz="4" w:space="0"/>
              <w:left w:val="single" w:color="auto" w:sz="4" w:space="0"/>
            </w:tcBorders>
            <w:shd w:val="clear" w:color="auto" w:fill="auto"/>
            <w:vAlign w:val="center"/>
          </w:tcPr>
          <w:p w14:paraId="1DDE031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022" w:type="dxa"/>
            <w:tcBorders>
              <w:top w:val="single" w:color="auto" w:sz="4" w:space="0"/>
              <w:left w:val="single" w:color="auto" w:sz="4" w:space="0"/>
            </w:tcBorders>
            <w:shd w:val="clear" w:color="auto" w:fill="auto"/>
            <w:vAlign w:val="center"/>
          </w:tcPr>
          <w:p w14:paraId="1AEFED5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33" w:type="dxa"/>
            <w:tcBorders>
              <w:top w:val="single" w:color="auto" w:sz="4" w:space="0"/>
              <w:left w:val="single" w:color="auto" w:sz="4" w:space="0"/>
            </w:tcBorders>
            <w:shd w:val="clear" w:color="auto" w:fill="auto"/>
            <w:vAlign w:val="center"/>
          </w:tcPr>
          <w:p w14:paraId="22A7A6F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416" w:type="dxa"/>
            <w:tcBorders>
              <w:top w:val="single" w:color="auto" w:sz="4" w:space="0"/>
              <w:left w:val="single" w:color="auto" w:sz="4" w:space="0"/>
            </w:tcBorders>
            <w:shd w:val="clear" w:color="auto" w:fill="auto"/>
            <w:vAlign w:val="center"/>
          </w:tcPr>
          <w:p w14:paraId="123F5A0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277" w:type="dxa"/>
            <w:tcBorders>
              <w:top w:val="single" w:color="auto" w:sz="4" w:space="0"/>
              <w:left w:val="single" w:color="auto" w:sz="4" w:space="0"/>
            </w:tcBorders>
            <w:shd w:val="clear" w:color="auto" w:fill="auto"/>
            <w:vAlign w:val="center"/>
          </w:tcPr>
          <w:p w14:paraId="5849553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994" w:type="dxa"/>
            <w:tcBorders>
              <w:top w:val="single" w:color="auto" w:sz="4" w:space="0"/>
              <w:left w:val="single" w:color="auto" w:sz="4" w:space="0"/>
            </w:tcBorders>
            <w:shd w:val="clear" w:color="auto" w:fill="auto"/>
            <w:vAlign w:val="center"/>
          </w:tcPr>
          <w:p w14:paraId="5925842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850" w:type="dxa"/>
            <w:tcBorders>
              <w:top w:val="single" w:color="auto" w:sz="4" w:space="0"/>
              <w:left w:val="single" w:color="auto" w:sz="4" w:space="0"/>
            </w:tcBorders>
            <w:shd w:val="clear" w:color="auto" w:fill="auto"/>
            <w:vAlign w:val="center"/>
          </w:tcPr>
          <w:p w14:paraId="12F1D42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42" w:type="dxa"/>
            <w:tcBorders>
              <w:top w:val="single" w:color="auto" w:sz="4" w:space="0"/>
              <w:left w:val="single" w:color="auto" w:sz="4" w:space="0"/>
              <w:right w:val="single" w:color="auto" w:sz="4" w:space="0"/>
            </w:tcBorders>
            <w:shd w:val="clear" w:color="auto" w:fill="auto"/>
            <w:vAlign w:val="center"/>
          </w:tcPr>
          <w:p w14:paraId="5A905FA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r>
      <w:tr w14:paraId="263B5200">
        <w:tblPrEx>
          <w:tblCellMar>
            <w:top w:w="0" w:type="dxa"/>
            <w:left w:w="10" w:type="dxa"/>
            <w:bottom w:w="0" w:type="dxa"/>
            <w:right w:w="10" w:type="dxa"/>
          </w:tblCellMar>
        </w:tblPrEx>
        <w:trPr>
          <w:trHeight w:val="509" w:hRule="exact"/>
          <w:jc w:val="center"/>
        </w:trPr>
        <w:tc>
          <w:tcPr>
            <w:tcW w:w="653" w:type="dxa"/>
            <w:tcBorders>
              <w:top w:val="single" w:color="auto" w:sz="4" w:space="0"/>
              <w:left w:val="single" w:color="auto" w:sz="4" w:space="0"/>
            </w:tcBorders>
            <w:shd w:val="clear" w:color="auto" w:fill="auto"/>
            <w:vAlign w:val="center"/>
          </w:tcPr>
          <w:p w14:paraId="498BC7E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022" w:type="dxa"/>
            <w:tcBorders>
              <w:top w:val="single" w:color="auto" w:sz="4" w:space="0"/>
              <w:left w:val="single" w:color="auto" w:sz="4" w:space="0"/>
            </w:tcBorders>
            <w:shd w:val="clear" w:color="auto" w:fill="auto"/>
            <w:vAlign w:val="center"/>
          </w:tcPr>
          <w:p w14:paraId="1DBDDD7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33" w:type="dxa"/>
            <w:tcBorders>
              <w:top w:val="single" w:color="auto" w:sz="4" w:space="0"/>
              <w:left w:val="single" w:color="auto" w:sz="4" w:space="0"/>
            </w:tcBorders>
            <w:shd w:val="clear" w:color="auto" w:fill="auto"/>
            <w:vAlign w:val="center"/>
          </w:tcPr>
          <w:p w14:paraId="779B0F8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416" w:type="dxa"/>
            <w:tcBorders>
              <w:top w:val="single" w:color="auto" w:sz="4" w:space="0"/>
              <w:left w:val="single" w:color="auto" w:sz="4" w:space="0"/>
            </w:tcBorders>
            <w:shd w:val="clear" w:color="auto" w:fill="auto"/>
            <w:vAlign w:val="center"/>
          </w:tcPr>
          <w:p w14:paraId="487E5F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277" w:type="dxa"/>
            <w:tcBorders>
              <w:top w:val="single" w:color="auto" w:sz="4" w:space="0"/>
              <w:left w:val="single" w:color="auto" w:sz="4" w:space="0"/>
            </w:tcBorders>
            <w:shd w:val="clear" w:color="auto" w:fill="auto"/>
            <w:vAlign w:val="center"/>
          </w:tcPr>
          <w:p w14:paraId="55B038C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994" w:type="dxa"/>
            <w:tcBorders>
              <w:top w:val="single" w:color="auto" w:sz="4" w:space="0"/>
              <w:left w:val="single" w:color="auto" w:sz="4" w:space="0"/>
            </w:tcBorders>
            <w:shd w:val="clear" w:color="auto" w:fill="auto"/>
            <w:vAlign w:val="center"/>
          </w:tcPr>
          <w:p w14:paraId="2FCE0C1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850" w:type="dxa"/>
            <w:tcBorders>
              <w:top w:val="single" w:color="auto" w:sz="4" w:space="0"/>
              <w:left w:val="single" w:color="auto" w:sz="4" w:space="0"/>
            </w:tcBorders>
            <w:shd w:val="clear" w:color="auto" w:fill="auto"/>
            <w:vAlign w:val="center"/>
          </w:tcPr>
          <w:p w14:paraId="6F905A6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42" w:type="dxa"/>
            <w:tcBorders>
              <w:top w:val="single" w:color="auto" w:sz="4" w:space="0"/>
              <w:left w:val="single" w:color="auto" w:sz="4" w:space="0"/>
              <w:right w:val="single" w:color="auto" w:sz="4" w:space="0"/>
            </w:tcBorders>
            <w:shd w:val="clear" w:color="auto" w:fill="auto"/>
            <w:vAlign w:val="center"/>
          </w:tcPr>
          <w:p w14:paraId="27A60E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r>
      <w:tr w14:paraId="51D3B37C">
        <w:tblPrEx>
          <w:tblCellMar>
            <w:top w:w="0" w:type="dxa"/>
            <w:left w:w="10" w:type="dxa"/>
            <w:bottom w:w="0" w:type="dxa"/>
            <w:right w:w="10" w:type="dxa"/>
          </w:tblCellMar>
        </w:tblPrEx>
        <w:trPr>
          <w:trHeight w:val="514" w:hRule="exact"/>
          <w:jc w:val="center"/>
        </w:trPr>
        <w:tc>
          <w:tcPr>
            <w:tcW w:w="653" w:type="dxa"/>
            <w:tcBorders>
              <w:top w:val="single" w:color="auto" w:sz="4" w:space="0"/>
              <w:left w:val="single" w:color="auto" w:sz="4" w:space="0"/>
            </w:tcBorders>
            <w:shd w:val="clear" w:color="auto" w:fill="auto"/>
            <w:vAlign w:val="center"/>
          </w:tcPr>
          <w:p w14:paraId="349069C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022" w:type="dxa"/>
            <w:tcBorders>
              <w:top w:val="single" w:color="auto" w:sz="4" w:space="0"/>
              <w:left w:val="single" w:color="auto" w:sz="4" w:space="0"/>
            </w:tcBorders>
            <w:shd w:val="clear" w:color="auto" w:fill="auto"/>
            <w:vAlign w:val="center"/>
          </w:tcPr>
          <w:p w14:paraId="1561368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33" w:type="dxa"/>
            <w:tcBorders>
              <w:top w:val="single" w:color="auto" w:sz="4" w:space="0"/>
              <w:left w:val="single" w:color="auto" w:sz="4" w:space="0"/>
            </w:tcBorders>
            <w:shd w:val="clear" w:color="auto" w:fill="auto"/>
            <w:vAlign w:val="center"/>
          </w:tcPr>
          <w:p w14:paraId="34AE165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416" w:type="dxa"/>
            <w:tcBorders>
              <w:top w:val="single" w:color="auto" w:sz="4" w:space="0"/>
              <w:left w:val="single" w:color="auto" w:sz="4" w:space="0"/>
            </w:tcBorders>
            <w:shd w:val="clear" w:color="auto" w:fill="auto"/>
            <w:vAlign w:val="center"/>
          </w:tcPr>
          <w:p w14:paraId="2369AD0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277" w:type="dxa"/>
            <w:tcBorders>
              <w:top w:val="single" w:color="auto" w:sz="4" w:space="0"/>
              <w:left w:val="single" w:color="auto" w:sz="4" w:space="0"/>
            </w:tcBorders>
            <w:shd w:val="clear" w:color="auto" w:fill="auto"/>
            <w:vAlign w:val="center"/>
          </w:tcPr>
          <w:p w14:paraId="1F02E54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994" w:type="dxa"/>
            <w:tcBorders>
              <w:top w:val="single" w:color="auto" w:sz="4" w:space="0"/>
              <w:left w:val="single" w:color="auto" w:sz="4" w:space="0"/>
            </w:tcBorders>
            <w:shd w:val="clear" w:color="auto" w:fill="auto"/>
            <w:vAlign w:val="center"/>
          </w:tcPr>
          <w:p w14:paraId="2706E5A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850" w:type="dxa"/>
            <w:tcBorders>
              <w:top w:val="single" w:color="auto" w:sz="4" w:space="0"/>
              <w:left w:val="single" w:color="auto" w:sz="4" w:space="0"/>
            </w:tcBorders>
            <w:shd w:val="clear" w:color="auto" w:fill="auto"/>
            <w:vAlign w:val="center"/>
          </w:tcPr>
          <w:p w14:paraId="24412E7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42" w:type="dxa"/>
            <w:tcBorders>
              <w:top w:val="single" w:color="auto" w:sz="4" w:space="0"/>
              <w:left w:val="single" w:color="auto" w:sz="4" w:space="0"/>
              <w:right w:val="single" w:color="auto" w:sz="4" w:space="0"/>
            </w:tcBorders>
            <w:shd w:val="clear" w:color="auto" w:fill="auto"/>
            <w:vAlign w:val="center"/>
          </w:tcPr>
          <w:p w14:paraId="2439628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r>
      <w:tr w14:paraId="6970DB20">
        <w:tblPrEx>
          <w:tblCellMar>
            <w:top w:w="0" w:type="dxa"/>
            <w:left w:w="10" w:type="dxa"/>
            <w:bottom w:w="0" w:type="dxa"/>
            <w:right w:w="10" w:type="dxa"/>
          </w:tblCellMar>
        </w:tblPrEx>
        <w:trPr>
          <w:trHeight w:val="509" w:hRule="exact"/>
          <w:jc w:val="center"/>
        </w:trPr>
        <w:tc>
          <w:tcPr>
            <w:tcW w:w="653" w:type="dxa"/>
            <w:tcBorders>
              <w:top w:val="single" w:color="auto" w:sz="4" w:space="0"/>
              <w:left w:val="single" w:color="auto" w:sz="4" w:space="0"/>
            </w:tcBorders>
            <w:shd w:val="clear" w:color="auto" w:fill="auto"/>
            <w:vAlign w:val="center"/>
          </w:tcPr>
          <w:p w14:paraId="2DAE814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022" w:type="dxa"/>
            <w:tcBorders>
              <w:top w:val="single" w:color="auto" w:sz="4" w:space="0"/>
              <w:left w:val="single" w:color="auto" w:sz="4" w:space="0"/>
            </w:tcBorders>
            <w:shd w:val="clear" w:color="auto" w:fill="auto"/>
            <w:vAlign w:val="center"/>
          </w:tcPr>
          <w:p w14:paraId="572C21D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33" w:type="dxa"/>
            <w:tcBorders>
              <w:top w:val="single" w:color="auto" w:sz="4" w:space="0"/>
              <w:left w:val="single" w:color="auto" w:sz="4" w:space="0"/>
            </w:tcBorders>
            <w:shd w:val="clear" w:color="auto" w:fill="auto"/>
            <w:vAlign w:val="center"/>
          </w:tcPr>
          <w:p w14:paraId="2D6C2F0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416" w:type="dxa"/>
            <w:tcBorders>
              <w:top w:val="single" w:color="auto" w:sz="4" w:space="0"/>
              <w:left w:val="single" w:color="auto" w:sz="4" w:space="0"/>
            </w:tcBorders>
            <w:shd w:val="clear" w:color="auto" w:fill="auto"/>
            <w:vAlign w:val="center"/>
          </w:tcPr>
          <w:p w14:paraId="00CD745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277" w:type="dxa"/>
            <w:tcBorders>
              <w:top w:val="single" w:color="auto" w:sz="4" w:space="0"/>
              <w:left w:val="single" w:color="auto" w:sz="4" w:space="0"/>
            </w:tcBorders>
            <w:shd w:val="clear" w:color="auto" w:fill="auto"/>
            <w:vAlign w:val="center"/>
          </w:tcPr>
          <w:p w14:paraId="0BF1F71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994" w:type="dxa"/>
            <w:tcBorders>
              <w:top w:val="single" w:color="auto" w:sz="4" w:space="0"/>
              <w:left w:val="single" w:color="auto" w:sz="4" w:space="0"/>
            </w:tcBorders>
            <w:shd w:val="clear" w:color="auto" w:fill="auto"/>
            <w:vAlign w:val="center"/>
          </w:tcPr>
          <w:p w14:paraId="35F0EC8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850" w:type="dxa"/>
            <w:tcBorders>
              <w:top w:val="single" w:color="auto" w:sz="4" w:space="0"/>
              <w:left w:val="single" w:color="auto" w:sz="4" w:space="0"/>
            </w:tcBorders>
            <w:shd w:val="clear" w:color="auto" w:fill="auto"/>
            <w:vAlign w:val="center"/>
          </w:tcPr>
          <w:p w14:paraId="0B643A2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42" w:type="dxa"/>
            <w:tcBorders>
              <w:top w:val="single" w:color="auto" w:sz="4" w:space="0"/>
              <w:left w:val="single" w:color="auto" w:sz="4" w:space="0"/>
              <w:right w:val="single" w:color="auto" w:sz="4" w:space="0"/>
            </w:tcBorders>
            <w:shd w:val="clear" w:color="auto" w:fill="auto"/>
            <w:vAlign w:val="center"/>
          </w:tcPr>
          <w:p w14:paraId="5911C99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r>
      <w:tr w14:paraId="2790EADE">
        <w:tblPrEx>
          <w:tblCellMar>
            <w:top w:w="0" w:type="dxa"/>
            <w:left w:w="10" w:type="dxa"/>
            <w:bottom w:w="0" w:type="dxa"/>
            <w:right w:w="10" w:type="dxa"/>
          </w:tblCellMar>
        </w:tblPrEx>
        <w:trPr>
          <w:trHeight w:val="509" w:hRule="exact"/>
          <w:jc w:val="center"/>
        </w:trPr>
        <w:tc>
          <w:tcPr>
            <w:tcW w:w="653" w:type="dxa"/>
            <w:tcBorders>
              <w:top w:val="single" w:color="auto" w:sz="4" w:space="0"/>
              <w:left w:val="single" w:color="auto" w:sz="4" w:space="0"/>
            </w:tcBorders>
            <w:shd w:val="clear" w:color="auto" w:fill="auto"/>
            <w:vAlign w:val="center"/>
          </w:tcPr>
          <w:p w14:paraId="77BC5B6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022" w:type="dxa"/>
            <w:tcBorders>
              <w:top w:val="single" w:color="auto" w:sz="4" w:space="0"/>
              <w:left w:val="single" w:color="auto" w:sz="4" w:space="0"/>
            </w:tcBorders>
            <w:shd w:val="clear" w:color="auto" w:fill="auto"/>
            <w:vAlign w:val="center"/>
          </w:tcPr>
          <w:p w14:paraId="60194BE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33" w:type="dxa"/>
            <w:tcBorders>
              <w:top w:val="single" w:color="auto" w:sz="4" w:space="0"/>
              <w:left w:val="single" w:color="auto" w:sz="4" w:space="0"/>
            </w:tcBorders>
            <w:shd w:val="clear" w:color="auto" w:fill="auto"/>
            <w:vAlign w:val="center"/>
          </w:tcPr>
          <w:p w14:paraId="7369BF7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416" w:type="dxa"/>
            <w:tcBorders>
              <w:top w:val="single" w:color="auto" w:sz="4" w:space="0"/>
              <w:left w:val="single" w:color="auto" w:sz="4" w:space="0"/>
            </w:tcBorders>
            <w:shd w:val="clear" w:color="auto" w:fill="auto"/>
            <w:vAlign w:val="center"/>
          </w:tcPr>
          <w:p w14:paraId="6BE74BB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277" w:type="dxa"/>
            <w:tcBorders>
              <w:top w:val="single" w:color="auto" w:sz="4" w:space="0"/>
              <w:left w:val="single" w:color="auto" w:sz="4" w:space="0"/>
            </w:tcBorders>
            <w:shd w:val="clear" w:color="auto" w:fill="auto"/>
            <w:vAlign w:val="center"/>
          </w:tcPr>
          <w:p w14:paraId="2DA54EB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994" w:type="dxa"/>
            <w:tcBorders>
              <w:top w:val="single" w:color="auto" w:sz="4" w:space="0"/>
              <w:left w:val="single" w:color="auto" w:sz="4" w:space="0"/>
            </w:tcBorders>
            <w:shd w:val="clear" w:color="auto" w:fill="auto"/>
            <w:vAlign w:val="center"/>
          </w:tcPr>
          <w:p w14:paraId="72CBCD1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850" w:type="dxa"/>
            <w:tcBorders>
              <w:top w:val="single" w:color="auto" w:sz="4" w:space="0"/>
              <w:left w:val="single" w:color="auto" w:sz="4" w:space="0"/>
            </w:tcBorders>
            <w:shd w:val="clear" w:color="auto" w:fill="auto"/>
            <w:vAlign w:val="center"/>
          </w:tcPr>
          <w:p w14:paraId="31184B9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42" w:type="dxa"/>
            <w:tcBorders>
              <w:top w:val="single" w:color="auto" w:sz="4" w:space="0"/>
              <w:left w:val="single" w:color="auto" w:sz="4" w:space="0"/>
              <w:right w:val="single" w:color="auto" w:sz="4" w:space="0"/>
            </w:tcBorders>
            <w:shd w:val="clear" w:color="auto" w:fill="auto"/>
            <w:vAlign w:val="center"/>
          </w:tcPr>
          <w:p w14:paraId="40711E8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r>
      <w:tr w14:paraId="7C1F2322">
        <w:tblPrEx>
          <w:tblCellMar>
            <w:top w:w="0" w:type="dxa"/>
            <w:left w:w="10" w:type="dxa"/>
            <w:bottom w:w="0" w:type="dxa"/>
            <w:right w:w="10" w:type="dxa"/>
          </w:tblCellMar>
        </w:tblPrEx>
        <w:trPr>
          <w:trHeight w:val="523" w:hRule="exact"/>
          <w:jc w:val="center"/>
        </w:trPr>
        <w:tc>
          <w:tcPr>
            <w:tcW w:w="2808" w:type="dxa"/>
            <w:gridSpan w:val="3"/>
            <w:tcBorders>
              <w:top w:val="single" w:color="auto" w:sz="4" w:space="0"/>
              <w:left w:val="single" w:color="auto" w:sz="4" w:space="0"/>
              <w:bottom w:val="single" w:color="auto" w:sz="4" w:space="0"/>
            </w:tcBorders>
            <w:shd w:val="clear" w:color="auto" w:fill="auto"/>
            <w:vAlign w:val="center"/>
          </w:tcPr>
          <w:p w14:paraId="0BD682E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最高投标限价：</w:t>
            </w:r>
          </w:p>
        </w:tc>
        <w:tc>
          <w:tcPr>
            <w:tcW w:w="5679"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16793D8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r>
    </w:tbl>
    <w:p w14:paraId="036AE209">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p>
    <w:p w14:paraId="72FE57F6">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bCs/>
          <w:color w:val="auto"/>
          <w:sz w:val="24"/>
          <w:lang w:eastAsia="zh-CN"/>
        </w:rPr>
      </w:pPr>
      <w:r>
        <w:rPr>
          <w:rFonts w:hint="eastAsia" w:ascii="Times New Roman" w:hAnsi="Times New Roman" w:eastAsia="宋体" w:cs="仿宋"/>
          <w:b w:val="0"/>
          <w:bCs/>
          <w:color w:val="auto"/>
          <w:sz w:val="24"/>
          <w:szCs w:val="21"/>
          <w:lang w:eastAsia="zh-CN"/>
        </w:rPr>
        <w:t>招标人代表：</w:t>
      </w:r>
      <w:r>
        <w:rPr>
          <w:rFonts w:hint="eastAsia" w:ascii="Times New Roman" w:hAnsi="Times New Roman" w:eastAsia="宋体" w:cs="仿宋"/>
          <w:b w:val="0"/>
          <w:bCs/>
          <w:color w:val="auto"/>
          <w:sz w:val="24"/>
          <w:szCs w:val="21"/>
          <w:u w:val="single"/>
          <w:lang w:eastAsia="zh-CN"/>
        </w:rPr>
        <w:tab/>
      </w:r>
      <w:r>
        <w:rPr>
          <w:rFonts w:hint="eastAsia" w:ascii="Times New Roman" w:hAnsi="Times New Roman" w:eastAsia="宋体" w:cs="仿宋"/>
          <w:b w:val="0"/>
          <w:bCs/>
          <w:color w:val="auto"/>
          <w:sz w:val="24"/>
          <w:szCs w:val="21"/>
          <w:lang w:eastAsia="zh-CN"/>
        </w:rPr>
        <w:t>记录人：</w:t>
      </w:r>
      <w:r>
        <w:rPr>
          <w:rFonts w:hint="eastAsia" w:ascii="Times New Roman" w:hAnsi="Times New Roman" w:eastAsia="宋体" w:cs="仿宋"/>
          <w:b w:val="0"/>
          <w:bCs/>
          <w:color w:val="auto"/>
          <w:sz w:val="24"/>
          <w:szCs w:val="21"/>
          <w:u w:val="single"/>
          <w:lang w:eastAsia="zh-CN"/>
        </w:rPr>
        <w:tab/>
      </w:r>
    </w:p>
    <w:p w14:paraId="5FB50204">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eastAsia="zh-CN"/>
        </w:rPr>
      </w:pPr>
    </w:p>
    <w:p w14:paraId="691C4008">
      <w:pPr>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s="仿宋"/>
          <w:b w:val="0"/>
          <w:bCs/>
          <w:color w:val="auto"/>
          <w:sz w:val="24"/>
          <w:szCs w:val="21"/>
          <w:lang w:eastAsia="zh-CN"/>
        </w:rPr>
        <w:sectPr>
          <w:type w:val="continuous"/>
          <w:pgSz w:w="12240" w:h="15840"/>
          <w:pgMar w:top="1440" w:right="1800" w:bottom="960" w:left="1800" w:header="0" w:footer="918" w:gutter="0"/>
          <w:pgNumType w:fmt="decimal"/>
          <w:cols w:space="720" w:num="1"/>
          <w:docGrid w:linePitch="360" w:charSpace="0"/>
        </w:sectPr>
      </w:pPr>
      <w:r>
        <w:rPr>
          <w:rFonts w:hint="eastAsia" w:ascii="Times New Roman" w:hAnsi="Times New Roman" w:eastAsia="宋体" w:cs="仿宋"/>
          <w:b w:val="0"/>
          <w:bCs/>
          <w:color w:val="auto"/>
          <w:sz w:val="24"/>
          <w:szCs w:val="21"/>
          <w:lang w:eastAsia="zh-CN"/>
        </w:rPr>
        <w:t>年月日</w:t>
      </w:r>
    </w:p>
    <w:p w14:paraId="2CF1CE89">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34" w:name="_Toc12023"/>
      <w:bookmarkStart w:id="135" w:name="bookmark225"/>
      <w:r>
        <w:rPr>
          <w:rFonts w:hint="eastAsia" w:ascii="黑体" w:hAnsi="黑体" w:eastAsia="黑体" w:cs="黑体"/>
          <w:b w:val="0"/>
          <w:bCs/>
          <w:color w:val="auto"/>
          <w:sz w:val="24"/>
          <w:szCs w:val="24"/>
          <w:lang w:val="en-US"/>
        </w:rPr>
        <w:t>附件二：问题澄清通知</w:t>
      </w:r>
      <w:bookmarkEnd w:id="134"/>
      <w:bookmarkEnd w:id="135"/>
    </w:p>
    <w:p w14:paraId="35BC7B62">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28"/>
          <w:lang w:val="en-US"/>
        </w:rPr>
      </w:pPr>
    </w:p>
    <w:p w14:paraId="53D67CB8">
      <w:pPr>
        <w:pStyle w:val="30"/>
        <w:keepNext/>
        <w:keepLines/>
        <w:pageBreakBefore w:val="0"/>
        <w:widowControl w:val="0"/>
        <w:kinsoku/>
        <w:wordWrap/>
        <w:overflowPunct/>
        <w:topLinePunct w:val="0"/>
        <w:autoSpaceDE/>
        <w:autoSpaceDN/>
        <w:bidi w:val="0"/>
        <w:adjustRightInd w:val="0"/>
        <w:snapToGrid w:val="0"/>
        <w:spacing w:after="0" w:line="300" w:lineRule="auto"/>
        <w:jc w:val="center"/>
        <w:textAlignment w:val="auto"/>
        <w:rPr>
          <w:rFonts w:ascii="Times New Roman" w:hAnsi="Times New Roman" w:eastAsia="宋体"/>
          <w:b w:val="0"/>
          <w:bCs/>
          <w:color w:val="auto"/>
          <w:sz w:val="24"/>
          <w:szCs w:val="24"/>
        </w:rPr>
      </w:pPr>
      <w:bookmarkStart w:id="136" w:name="_Toc28554"/>
      <w:bookmarkStart w:id="137" w:name="bookmark228"/>
      <w:r>
        <w:rPr>
          <w:rFonts w:hint="eastAsia" w:ascii="Times New Roman" w:hAnsi="Times New Roman" w:eastAsia="宋体"/>
          <w:b w:val="0"/>
          <w:bCs/>
          <w:color w:val="auto"/>
          <w:sz w:val="24"/>
          <w:szCs w:val="24"/>
        </w:rPr>
        <w:t>问题澄清通知</w:t>
      </w:r>
      <w:bookmarkEnd w:id="136"/>
      <w:bookmarkEnd w:id="137"/>
    </w:p>
    <w:p w14:paraId="41896962">
      <w:pPr>
        <w:pStyle w:val="2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（编号：）</w:t>
      </w:r>
    </w:p>
    <w:p w14:paraId="49789B0E">
      <w:pPr>
        <w:pStyle w:val="20"/>
        <w:pageBreakBefore w:val="0"/>
        <w:widowControl w:val="0"/>
        <w:tabs>
          <w:tab w:val="left" w:leader="underscore" w:pos="2208"/>
        </w:tabs>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rPr>
      </w:pPr>
    </w:p>
    <w:p w14:paraId="143E0B4C">
      <w:pPr>
        <w:pStyle w:val="20"/>
        <w:pageBreakBefore w:val="0"/>
        <w:widowControl w:val="0"/>
        <w:tabs>
          <w:tab w:val="left" w:leader="underscore" w:pos="2208"/>
        </w:tabs>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ab/>
      </w:r>
      <w:r>
        <w:rPr>
          <w:rFonts w:hint="eastAsia" w:ascii="Times New Roman" w:hAnsi="Times New Roman" w:eastAsia="宋体" w:cs="仿宋"/>
          <w:b w:val="0"/>
          <w:bCs/>
          <w:color w:val="auto"/>
          <w:sz w:val="24"/>
          <w:szCs w:val="21"/>
        </w:rPr>
        <w:t>（投标人名称）：</w:t>
      </w:r>
    </w:p>
    <w:p w14:paraId="2F20E114">
      <w:pPr>
        <w:pStyle w:val="20"/>
        <w:pageBreakBefore w:val="0"/>
        <w:widowControl w:val="0"/>
        <w:tabs>
          <w:tab w:val="left" w:leader="underscore" w:pos="2208"/>
        </w:tabs>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rPr>
      </w:pPr>
    </w:p>
    <w:p w14:paraId="1406EC46">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评标委员会对你方的投标文件进行了仔细的审查，现需你方对下列问题以书面形式予以澄清、说明或补正：</w:t>
      </w:r>
    </w:p>
    <w:p w14:paraId="6627DBF0">
      <w:pPr>
        <w:pStyle w:val="3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eastAsia="zh-CN"/>
        </w:rPr>
      </w:pPr>
      <w:r>
        <w:rPr>
          <w:rFonts w:hint="eastAsia" w:ascii="Times New Roman" w:hAnsi="Times New Roman" w:eastAsia="宋体" w:cs="仿宋"/>
          <w:b w:val="0"/>
          <w:bCs/>
          <w:color w:val="auto"/>
          <w:sz w:val="24"/>
          <w:szCs w:val="21"/>
          <w:lang w:eastAsia="zh-CN"/>
        </w:rPr>
        <w:t>1.</w:t>
      </w:r>
    </w:p>
    <w:p w14:paraId="3B3567CE">
      <w:pPr>
        <w:pStyle w:val="3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lang w:eastAsia="zh-CN"/>
        </w:rPr>
      </w:pPr>
      <w:r>
        <w:rPr>
          <w:rFonts w:hint="eastAsia" w:ascii="Times New Roman" w:hAnsi="Times New Roman" w:eastAsia="宋体" w:cs="仿宋"/>
          <w:b w:val="0"/>
          <w:bCs/>
          <w:color w:val="auto"/>
          <w:sz w:val="24"/>
          <w:szCs w:val="21"/>
          <w:lang w:eastAsia="zh-CN"/>
        </w:rPr>
        <w:t>2.</w:t>
      </w:r>
    </w:p>
    <w:p w14:paraId="16307C65">
      <w:pPr>
        <w:pStyle w:val="3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eastAsia="宋体" w:cs="仿宋"/>
          <w:b w:val="0"/>
          <w:bCs/>
          <w:color w:val="auto"/>
          <w:sz w:val="24"/>
          <w:szCs w:val="21"/>
          <w:lang w:val="en-US" w:eastAsia="zh-CN"/>
        </w:rPr>
      </w:pPr>
      <w:r>
        <w:rPr>
          <w:rFonts w:hint="eastAsia" w:eastAsia="宋体" w:cs="仿宋"/>
          <w:b w:val="0"/>
          <w:bCs/>
          <w:color w:val="auto"/>
          <w:sz w:val="24"/>
          <w:szCs w:val="21"/>
          <w:lang w:val="en-US" w:eastAsia="zh-CN"/>
        </w:rPr>
        <w:t>........</w:t>
      </w:r>
    </w:p>
    <w:p w14:paraId="61D86FC6">
      <w:pPr>
        <w:pStyle w:val="3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eastAsia="宋体" w:cs="仿宋"/>
          <w:b w:val="0"/>
          <w:bCs/>
          <w:color w:val="auto"/>
          <w:sz w:val="24"/>
          <w:szCs w:val="21"/>
          <w:lang w:val="en-US" w:eastAsia="zh-CN"/>
        </w:rPr>
      </w:pPr>
    </w:p>
    <w:p w14:paraId="64CE5A7B">
      <w:pPr>
        <w:pStyle w:val="3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eastAsia="宋体" w:cs="仿宋"/>
          <w:b w:val="0"/>
          <w:bCs/>
          <w:color w:val="auto"/>
          <w:sz w:val="24"/>
          <w:szCs w:val="21"/>
          <w:lang w:val="en-US" w:eastAsia="zh-CN"/>
        </w:rPr>
      </w:pPr>
    </w:p>
    <w:p w14:paraId="556A47AF">
      <w:pPr>
        <w:pStyle w:val="3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eastAsia="宋体" w:cs="仿宋"/>
          <w:b w:val="0"/>
          <w:bCs/>
          <w:color w:val="auto"/>
          <w:sz w:val="24"/>
          <w:szCs w:val="21"/>
          <w:lang w:val="en-US" w:eastAsia="zh-CN"/>
        </w:rPr>
      </w:pPr>
    </w:p>
    <w:p w14:paraId="5A6B1E01">
      <w:pPr>
        <w:pStyle w:val="3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eastAsia="宋体" w:cs="仿宋"/>
          <w:b w:val="0"/>
          <w:bCs/>
          <w:color w:val="auto"/>
          <w:sz w:val="24"/>
          <w:szCs w:val="21"/>
          <w:lang w:val="en-US" w:eastAsia="zh-CN"/>
        </w:rPr>
      </w:pPr>
    </w:p>
    <w:p w14:paraId="16D3255C">
      <w:pPr>
        <w:pStyle w:val="3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eastAsia="宋体" w:cs="仿宋"/>
          <w:b w:val="0"/>
          <w:bCs/>
          <w:color w:val="auto"/>
          <w:sz w:val="24"/>
          <w:szCs w:val="21"/>
          <w:lang w:val="en-US" w:eastAsia="zh-CN"/>
        </w:rPr>
      </w:pPr>
    </w:p>
    <w:p w14:paraId="36B21F48">
      <w:pPr>
        <w:pStyle w:val="3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default" w:eastAsia="宋体" w:cs="仿宋"/>
          <w:b w:val="0"/>
          <w:bCs/>
          <w:color w:val="auto"/>
          <w:sz w:val="24"/>
          <w:szCs w:val="21"/>
          <w:lang w:val="en-US" w:eastAsia="zh-CN"/>
        </w:rPr>
      </w:pPr>
    </w:p>
    <w:p w14:paraId="19CD5653">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请将上述问题的澄清、说明或补正于年月日时前递交至（详细地址）或</w:t>
      </w:r>
      <w:r>
        <w:rPr>
          <w:rFonts w:hint="eastAsia" w:ascii="Times New Roman" w:hAnsi="Times New Roman" w:cs="仿宋"/>
          <w:b w:val="0"/>
          <w:bCs/>
          <w:color w:val="auto"/>
          <w:sz w:val="24"/>
          <w:szCs w:val="21"/>
          <w:lang w:val="en-US" w:eastAsia="zh-CN"/>
        </w:rPr>
        <w:t>发送</w:t>
      </w:r>
      <w:r>
        <w:rPr>
          <w:rFonts w:hint="eastAsia" w:ascii="Times New Roman" w:hAnsi="Times New Roman" w:eastAsia="宋体" w:cs="仿宋"/>
          <w:b w:val="0"/>
          <w:bCs/>
          <w:color w:val="auto"/>
          <w:sz w:val="24"/>
          <w:szCs w:val="21"/>
        </w:rPr>
        <w:t>至（</w:t>
      </w:r>
      <w:r>
        <w:rPr>
          <w:rFonts w:hint="eastAsia" w:ascii="Times New Roman" w:hAnsi="Times New Roman" w:cs="仿宋"/>
          <w:b w:val="0"/>
          <w:bCs/>
          <w:color w:val="auto"/>
          <w:sz w:val="24"/>
          <w:szCs w:val="21"/>
          <w:lang w:val="en-US" w:eastAsia="zh-CN"/>
        </w:rPr>
        <w:t>电子邮箱</w:t>
      </w:r>
      <w:r>
        <w:rPr>
          <w:rFonts w:hint="eastAsia" w:ascii="Times New Roman" w:hAnsi="Times New Roman" w:eastAsia="宋体" w:cs="仿宋"/>
          <w:b w:val="0"/>
          <w:bCs/>
          <w:color w:val="auto"/>
          <w:sz w:val="24"/>
          <w:szCs w:val="21"/>
        </w:rPr>
        <w:t>）或通过下载招标文件的电子招标交易平台上传。</w:t>
      </w:r>
      <w:permStart w:id="83" w:edGrp="everyone"/>
      <w:permEnd w:id="83"/>
    </w:p>
    <w:p w14:paraId="1311575E">
      <w:pPr>
        <w:pStyle w:val="20"/>
        <w:pageBreakBefore w:val="0"/>
        <w:widowControl w:val="0"/>
        <w:kinsoku/>
        <w:wordWrap/>
        <w:overflowPunct/>
        <w:topLinePunct w:val="0"/>
        <w:autoSpaceDE/>
        <w:autoSpaceDN/>
        <w:bidi w:val="0"/>
        <w:adjustRightInd w:val="0"/>
        <w:snapToGrid w:val="0"/>
        <w:spacing w:line="300" w:lineRule="auto"/>
        <w:ind w:right="240" w:firstLine="480" w:firstLineChars="200"/>
        <w:jc w:val="righ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评标委员会授权的招标人或招标代理机构：（签字或盖章）</w:t>
      </w:r>
    </w:p>
    <w:p w14:paraId="63C9FC40">
      <w:pPr>
        <w:pStyle w:val="2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s="仿宋"/>
          <w:b w:val="0"/>
          <w:bCs/>
          <w:color w:val="auto"/>
          <w:sz w:val="24"/>
          <w:szCs w:val="21"/>
        </w:rPr>
        <w:sectPr>
          <w:pgSz w:w="12240" w:h="15840"/>
          <w:pgMar w:top="1440" w:right="1800" w:bottom="1440" w:left="1800" w:header="0" w:footer="918" w:gutter="0"/>
          <w:pgNumType w:fmt="decimal"/>
          <w:cols w:space="720" w:num="1"/>
          <w:docGrid w:linePitch="360" w:charSpace="0"/>
        </w:sectPr>
      </w:pPr>
      <w:r>
        <w:rPr>
          <w:rFonts w:hint="eastAsia" w:ascii="Times New Roman" w:hAnsi="Times New Roman" w:eastAsia="宋体" w:cs="仿宋"/>
          <w:b w:val="0"/>
          <w:bCs/>
          <w:color w:val="auto"/>
          <w:sz w:val="24"/>
          <w:szCs w:val="21"/>
        </w:rPr>
        <w:t>年月日</w:t>
      </w:r>
    </w:p>
    <w:p w14:paraId="61414DF1">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38" w:name="_Toc2785"/>
      <w:bookmarkStart w:id="139" w:name="bookmark230"/>
      <w:r>
        <w:rPr>
          <w:rFonts w:hint="eastAsia" w:ascii="黑体" w:hAnsi="黑体" w:eastAsia="黑体" w:cs="黑体"/>
          <w:b w:val="0"/>
          <w:bCs/>
          <w:color w:val="auto"/>
          <w:sz w:val="24"/>
          <w:szCs w:val="24"/>
          <w:lang w:val="en-US"/>
        </w:rPr>
        <w:t>附件三：问题的澄清</w:t>
      </w:r>
      <w:bookmarkEnd w:id="138"/>
      <w:bookmarkEnd w:id="139"/>
    </w:p>
    <w:p w14:paraId="62328D1A">
      <w:pPr>
        <w:pStyle w:val="30"/>
        <w:keepNext/>
        <w:keepLines/>
        <w:pageBreakBefore w:val="0"/>
        <w:widowControl w:val="0"/>
        <w:kinsoku/>
        <w:wordWrap/>
        <w:overflowPunct/>
        <w:topLinePunct w:val="0"/>
        <w:autoSpaceDE/>
        <w:autoSpaceDN/>
        <w:bidi w:val="0"/>
        <w:adjustRightInd w:val="0"/>
        <w:snapToGrid w:val="0"/>
        <w:spacing w:after="0" w:line="300" w:lineRule="auto"/>
        <w:jc w:val="both"/>
        <w:textAlignment w:val="auto"/>
        <w:rPr>
          <w:rFonts w:hint="eastAsia" w:ascii="Times New Roman" w:hAnsi="Times New Roman" w:eastAsia="宋体"/>
          <w:b w:val="0"/>
          <w:bCs/>
          <w:color w:val="auto"/>
          <w:sz w:val="24"/>
          <w:szCs w:val="24"/>
        </w:rPr>
      </w:pPr>
      <w:bookmarkStart w:id="140" w:name="bookmark233"/>
      <w:bookmarkStart w:id="141" w:name="_Toc19671"/>
    </w:p>
    <w:p w14:paraId="45BE1113">
      <w:pPr>
        <w:pStyle w:val="30"/>
        <w:keepNext/>
        <w:keepLines/>
        <w:pageBreakBefore w:val="0"/>
        <w:widowControl w:val="0"/>
        <w:kinsoku/>
        <w:wordWrap/>
        <w:overflowPunct/>
        <w:topLinePunct w:val="0"/>
        <w:autoSpaceDE/>
        <w:autoSpaceDN/>
        <w:bidi w:val="0"/>
        <w:adjustRightInd w:val="0"/>
        <w:snapToGrid w:val="0"/>
        <w:spacing w:after="0" w:line="300" w:lineRule="auto"/>
        <w:ind w:left="0" w:leftChars="0" w:firstLine="0" w:firstLineChars="0"/>
        <w:jc w:val="center"/>
        <w:textAlignment w:val="auto"/>
        <w:rPr>
          <w:rFonts w:hint="eastAsia" w:ascii="Times New Roman" w:hAnsi="Times New Roman" w:eastAsia="宋体"/>
          <w:b w:val="0"/>
          <w:bCs/>
          <w:color w:val="auto"/>
          <w:sz w:val="24"/>
          <w:szCs w:val="24"/>
        </w:rPr>
      </w:pPr>
      <w:r>
        <w:rPr>
          <w:rFonts w:hint="eastAsia" w:ascii="Times New Roman" w:hAnsi="Times New Roman" w:eastAsia="宋体"/>
          <w:b w:val="0"/>
          <w:bCs/>
          <w:color w:val="auto"/>
          <w:sz w:val="24"/>
          <w:szCs w:val="24"/>
        </w:rPr>
        <w:t>问题的澄清</w:t>
      </w:r>
      <w:bookmarkEnd w:id="140"/>
      <w:bookmarkEnd w:id="141"/>
    </w:p>
    <w:p w14:paraId="18F38730">
      <w:pPr>
        <w:pStyle w:val="30"/>
        <w:keepNext/>
        <w:keepLines/>
        <w:pageBreakBefore w:val="0"/>
        <w:widowControl w:val="0"/>
        <w:kinsoku/>
        <w:wordWrap/>
        <w:overflowPunct/>
        <w:topLinePunct w:val="0"/>
        <w:autoSpaceDE/>
        <w:autoSpaceDN/>
        <w:bidi w:val="0"/>
        <w:adjustRightInd w:val="0"/>
        <w:snapToGrid w:val="0"/>
        <w:spacing w:after="0" w:line="300" w:lineRule="auto"/>
        <w:ind w:left="0" w:leftChars="0" w:firstLine="0" w:firstLineChars="0"/>
        <w:jc w:val="center"/>
        <w:textAlignment w:val="auto"/>
        <w:rPr>
          <w:rFonts w:hint="eastAsia"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（编号：）</w:t>
      </w:r>
    </w:p>
    <w:p w14:paraId="054251A5">
      <w:pPr>
        <w:pStyle w:val="30"/>
        <w:keepNext/>
        <w:keepLines/>
        <w:pageBreakBefore w:val="0"/>
        <w:widowControl w:val="0"/>
        <w:kinsoku/>
        <w:wordWrap/>
        <w:overflowPunct/>
        <w:topLinePunct w:val="0"/>
        <w:autoSpaceDE/>
        <w:autoSpaceDN/>
        <w:bidi w:val="0"/>
        <w:adjustRightInd w:val="0"/>
        <w:snapToGrid w:val="0"/>
        <w:spacing w:after="0" w:line="300" w:lineRule="auto"/>
        <w:ind w:left="0" w:leftChars="0" w:firstLine="0" w:firstLineChars="0"/>
        <w:jc w:val="center"/>
        <w:textAlignment w:val="auto"/>
        <w:rPr>
          <w:rFonts w:hint="eastAsia" w:ascii="Times New Roman" w:hAnsi="Times New Roman" w:eastAsia="宋体" w:cs="仿宋"/>
          <w:b w:val="0"/>
          <w:bCs/>
          <w:color w:val="auto"/>
          <w:sz w:val="24"/>
          <w:szCs w:val="21"/>
        </w:rPr>
      </w:pPr>
    </w:p>
    <w:p w14:paraId="0B50E8B8">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评标委员会：</w:t>
      </w:r>
    </w:p>
    <w:p w14:paraId="6829699B">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rPr>
      </w:pPr>
    </w:p>
    <w:p w14:paraId="4A4E1D87">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问题澄清通知（编号：）已收悉，现澄清、说明或补正如下:</w:t>
      </w:r>
    </w:p>
    <w:p w14:paraId="4F0E7BBD">
      <w:pPr>
        <w:pStyle w:val="3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eastAsia="zh-CN"/>
        </w:rPr>
      </w:pPr>
      <w:r>
        <w:rPr>
          <w:rFonts w:hint="eastAsia" w:ascii="Times New Roman" w:hAnsi="Times New Roman" w:eastAsia="宋体" w:cs="仿宋"/>
          <w:b w:val="0"/>
          <w:bCs/>
          <w:color w:val="auto"/>
          <w:sz w:val="24"/>
          <w:szCs w:val="21"/>
          <w:lang w:eastAsia="zh-CN"/>
        </w:rPr>
        <w:t>1.</w:t>
      </w:r>
    </w:p>
    <w:p w14:paraId="6714B5B7">
      <w:pPr>
        <w:pStyle w:val="3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eastAsia="zh-CN"/>
        </w:rPr>
      </w:pPr>
      <w:r>
        <w:rPr>
          <w:rFonts w:hint="eastAsia" w:ascii="Times New Roman" w:hAnsi="Times New Roman" w:eastAsia="宋体" w:cs="仿宋"/>
          <w:b w:val="0"/>
          <w:bCs/>
          <w:color w:val="auto"/>
          <w:sz w:val="24"/>
          <w:szCs w:val="21"/>
          <w:lang w:eastAsia="zh-CN"/>
        </w:rPr>
        <w:t>2.</w:t>
      </w:r>
    </w:p>
    <w:p w14:paraId="48339FC3">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rPr>
      </w:pPr>
    </w:p>
    <w:p w14:paraId="7F9005CD">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rPr>
      </w:pPr>
    </w:p>
    <w:p w14:paraId="44D9AAB5">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rPr>
      </w:pPr>
    </w:p>
    <w:p w14:paraId="1DE3ED4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rPr>
      </w:pPr>
    </w:p>
    <w:p w14:paraId="4CA3ACC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上述问题澄清、说明或补正，不改变我方投标文件的实质性内容，构成我方投标文件的组成部分。</w:t>
      </w:r>
    </w:p>
    <w:p w14:paraId="289B65B8">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rPr>
      </w:pPr>
    </w:p>
    <w:p w14:paraId="482C4011">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rPr>
      </w:pPr>
    </w:p>
    <w:p w14:paraId="214C14B4">
      <w:pPr>
        <w:pStyle w:val="20"/>
        <w:pageBreakBefore w:val="0"/>
        <w:widowControl w:val="0"/>
        <w:kinsoku/>
        <w:wordWrap/>
        <w:overflowPunct/>
        <w:topLinePunct w:val="0"/>
        <w:autoSpaceDE/>
        <w:autoSpaceDN/>
        <w:bidi w:val="0"/>
        <w:adjustRightInd w:val="0"/>
        <w:snapToGrid w:val="0"/>
        <w:spacing w:line="300" w:lineRule="auto"/>
        <w:jc w:val="righ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法定代表人（单位负责人）或其委托代理人：（签字）</w:t>
      </w:r>
    </w:p>
    <w:p w14:paraId="4D3F76F0">
      <w:pPr>
        <w:pStyle w:val="2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s="仿宋"/>
          <w:b w:val="0"/>
          <w:bCs/>
          <w:color w:val="auto"/>
          <w:sz w:val="24"/>
          <w:szCs w:val="21"/>
        </w:rPr>
        <w:sectPr>
          <w:pgSz w:w="12240" w:h="15840"/>
          <w:pgMar w:top="1440" w:right="1800" w:bottom="1440" w:left="1800" w:header="0" w:footer="918" w:gutter="0"/>
          <w:pgNumType w:fmt="decimal"/>
          <w:cols w:space="720" w:num="1"/>
          <w:docGrid w:linePitch="360" w:charSpace="0"/>
        </w:sectPr>
      </w:pPr>
      <w:bookmarkStart w:id="142" w:name="bookmark235"/>
      <w:r>
        <w:rPr>
          <w:rFonts w:hint="eastAsia" w:ascii="Times New Roman" w:hAnsi="Times New Roman" w:eastAsia="宋体" w:cs="仿宋"/>
          <w:b w:val="0"/>
          <w:bCs/>
          <w:color w:val="auto"/>
          <w:sz w:val="24"/>
          <w:szCs w:val="21"/>
        </w:rPr>
        <w:t>年月日</w:t>
      </w:r>
    </w:p>
    <w:p w14:paraId="0F23C52C">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43" w:name="_Toc2416"/>
      <w:r>
        <w:rPr>
          <w:rFonts w:hint="eastAsia" w:ascii="黑体" w:hAnsi="黑体" w:eastAsia="黑体" w:cs="黑体"/>
          <w:b w:val="0"/>
          <w:bCs/>
          <w:color w:val="auto"/>
          <w:sz w:val="24"/>
          <w:szCs w:val="24"/>
          <w:lang w:val="en-US"/>
        </w:rPr>
        <w:t>附件四：中标通知书</w:t>
      </w:r>
      <w:bookmarkEnd w:id="142"/>
      <w:bookmarkEnd w:id="143"/>
    </w:p>
    <w:p w14:paraId="505EF4EC">
      <w:pPr>
        <w:pStyle w:val="30"/>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bCs/>
          <w:color w:val="auto"/>
          <w:sz w:val="24"/>
          <w:lang w:val="en-US"/>
        </w:rPr>
      </w:pPr>
    </w:p>
    <w:p w14:paraId="41A7F2D8">
      <w:pPr>
        <w:pStyle w:val="30"/>
        <w:keepNext/>
        <w:keepLines/>
        <w:pageBreakBefore w:val="0"/>
        <w:widowControl w:val="0"/>
        <w:kinsoku/>
        <w:wordWrap/>
        <w:overflowPunct/>
        <w:topLinePunct w:val="0"/>
        <w:autoSpaceDE/>
        <w:autoSpaceDN/>
        <w:bidi w:val="0"/>
        <w:adjustRightInd w:val="0"/>
        <w:snapToGrid w:val="0"/>
        <w:spacing w:after="0" w:line="300" w:lineRule="auto"/>
        <w:ind w:left="0" w:leftChars="0" w:firstLine="0" w:firstLineChars="0"/>
        <w:jc w:val="center"/>
        <w:textAlignment w:val="auto"/>
        <w:rPr>
          <w:rFonts w:hint="eastAsia" w:ascii="Times New Roman" w:hAnsi="Times New Roman" w:eastAsia="宋体"/>
          <w:b w:val="0"/>
          <w:bCs/>
          <w:color w:val="auto"/>
          <w:sz w:val="24"/>
          <w:szCs w:val="24"/>
        </w:rPr>
      </w:pPr>
      <w:bookmarkStart w:id="144" w:name="bookmark238"/>
      <w:bookmarkStart w:id="145" w:name="_Toc20713"/>
      <w:r>
        <w:rPr>
          <w:rFonts w:hint="eastAsia" w:ascii="Times New Roman" w:hAnsi="Times New Roman" w:eastAsia="宋体"/>
          <w:b w:val="0"/>
          <w:bCs/>
          <w:color w:val="auto"/>
          <w:sz w:val="24"/>
          <w:szCs w:val="24"/>
        </w:rPr>
        <w:t>中标通知书</w:t>
      </w:r>
      <w:bookmarkEnd w:id="144"/>
      <w:bookmarkEnd w:id="145"/>
    </w:p>
    <w:p w14:paraId="65DA4732">
      <w:pPr>
        <w:pStyle w:val="30"/>
        <w:keepNext/>
        <w:keepLines/>
        <w:pageBreakBefore w:val="0"/>
        <w:widowControl w:val="0"/>
        <w:kinsoku/>
        <w:wordWrap/>
        <w:overflowPunct/>
        <w:topLinePunct w:val="0"/>
        <w:autoSpaceDE/>
        <w:autoSpaceDN/>
        <w:bidi w:val="0"/>
        <w:adjustRightInd w:val="0"/>
        <w:snapToGrid w:val="0"/>
        <w:spacing w:after="0" w:line="300" w:lineRule="auto"/>
        <w:ind w:left="0" w:leftChars="0" w:firstLine="0" w:firstLineChars="0"/>
        <w:jc w:val="center"/>
        <w:textAlignment w:val="auto"/>
        <w:rPr>
          <w:rFonts w:hint="eastAsia" w:ascii="Times New Roman" w:hAnsi="Times New Roman" w:eastAsia="宋体"/>
          <w:b w:val="0"/>
          <w:bCs/>
          <w:color w:val="auto"/>
          <w:sz w:val="24"/>
          <w:szCs w:val="24"/>
        </w:rPr>
      </w:pPr>
    </w:p>
    <w:p w14:paraId="6FED4919">
      <w:pPr>
        <w:pStyle w:val="20"/>
        <w:pageBreakBefore w:val="0"/>
        <w:widowControl w:val="0"/>
        <w:tabs>
          <w:tab w:val="left" w:leader="underscore" w:pos="2525"/>
        </w:tabs>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ab/>
      </w:r>
      <w:r>
        <w:rPr>
          <w:rFonts w:hint="eastAsia" w:ascii="Times New Roman" w:hAnsi="Times New Roman" w:eastAsia="宋体" w:cs="仿宋"/>
          <w:b w:val="0"/>
          <w:bCs/>
          <w:color w:val="auto"/>
          <w:sz w:val="24"/>
          <w:szCs w:val="21"/>
        </w:rPr>
        <w:t>（中标人名称）：</w:t>
      </w:r>
    </w:p>
    <w:p w14:paraId="37CD01C6">
      <w:pPr>
        <w:pStyle w:val="20"/>
        <w:pageBreakBefore w:val="0"/>
        <w:widowControl w:val="0"/>
        <w:tabs>
          <w:tab w:val="left" w:leader="underscore" w:pos="2525"/>
        </w:tabs>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rPr>
      </w:pPr>
    </w:p>
    <w:p w14:paraId="6F957B2E">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你方于（投标日期）所递交的（项目名称）设备采购招标的投标文件已被我方接受，被确定为中标人。</w:t>
      </w:r>
    </w:p>
    <w:p w14:paraId="40BF578E">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中标价：元。</w:t>
      </w:r>
    </w:p>
    <w:p w14:paraId="5DB23298">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请你方在接到本通知书后的日内到（指定地点）与我方签订设备采购合同，并按招标文件第二章“投标人须知”第</w:t>
      </w:r>
      <w:r>
        <w:rPr>
          <w:rFonts w:hint="eastAsia" w:ascii="Times New Roman" w:hAnsi="Times New Roman" w:eastAsia="宋体" w:cs="仿宋"/>
          <w:b w:val="0"/>
          <w:bCs/>
          <w:color w:val="auto"/>
          <w:sz w:val="24"/>
          <w:szCs w:val="21"/>
          <w:lang w:val="en-US" w:bidi="en-US"/>
        </w:rPr>
        <w:t>7.6</w:t>
      </w:r>
      <w:r>
        <w:rPr>
          <w:rFonts w:hint="eastAsia" w:ascii="Times New Roman" w:hAnsi="Times New Roman" w:eastAsia="宋体" w:cs="仿宋"/>
          <w:b w:val="0"/>
          <w:bCs/>
          <w:color w:val="auto"/>
          <w:sz w:val="24"/>
          <w:szCs w:val="21"/>
        </w:rPr>
        <w:t>款规定向我方提交履约保证金。</w:t>
      </w:r>
    </w:p>
    <w:p w14:paraId="4274AA77">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特此通知。</w:t>
      </w:r>
    </w:p>
    <w:p w14:paraId="21A78484">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rPr>
      </w:pPr>
    </w:p>
    <w:p w14:paraId="35280502">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rPr>
      </w:pPr>
    </w:p>
    <w:p w14:paraId="5680D6B6">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rPr>
      </w:pPr>
    </w:p>
    <w:p w14:paraId="17E0ADED">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rPr>
      </w:pPr>
    </w:p>
    <w:p w14:paraId="6019F7AB">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招标人：（盖单位章）</w:t>
      </w:r>
      <w:r>
        <w:rPr>
          <w:rFonts w:hint="eastAsia" w:ascii="Times New Roman" w:hAnsi="Times New Roman" w:cs="仿宋"/>
          <w:b w:val="0"/>
          <w:bCs/>
          <w:color w:val="auto"/>
          <w:sz w:val="24"/>
          <w:szCs w:val="21"/>
          <w:lang w:val="en-US" w:eastAsia="zh-CN"/>
        </w:rPr>
        <w:t>招标代理机构</w:t>
      </w:r>
      <w:r>
        <w:rPr>
          <w:rFonts w:hint="eastAsia" w:ascii="Times New Roman" w:hAnsi="Times New Roman" w:eastAsia="宋体" w:cs="仿宋"/>
          <w:b w:val="0"/>
          <w:bCs/>
          <w:color w:val="auto"/>
          <w:sz w:val="24"/>
          <w:szCs w:val="21"/>
        </w:rPr>
        <w:t>：（盖单位章）</w:t>
      </w:r>
    </w:p>
    <w:p w14:paraId="346970DD">
      <w:pPr>
        <w:pStyle w:val="2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cs="仿宋"/>
          <w:b w:val="0"/>
          <w:bCs/>
          <w:color w:val="auto"/>
          <w:sz w:val="24"/>
          <w:szCs w:val="21"/>
        </w:rPr>
        <w:sectPr>
          <w:pgSz w:w="12240" w:h="15840"/>
          <w:pgMar w:top="1440" w:right="1800" w:bottom="1440" w:left="1800" w:header="0" w:footer="918" w:gutter="0"/>
          <w:pgNumType w:fmt="decimal"/>
          <w:cols w:space="720" w:num="1"/>
          <w:docGrid w:linePitch="360" w:charSpace="0"/>
        </w:sectPr>
      </w:pPr>
      <w:r>
        <w:rPr>
          <w:rFonts w:hint="eastAsia" w:ascii="Times New Roman" w:hAnsi="Times New Roman" w:eastAsia="宋体" w:cs="仿宋"/>
          <w:b w:val="0"/>
          <w:bCs/>
          <w:color w:val="auto"/>
          <w:sz w:val="24"/>
          <w:szCs w:val="21"/>
        </w:rPr>
        <w:t>年月日年月日</w:t>
      </w:r>
    </w:p>
    <w:p w14:paraId="77BD31F3">
      <w:pPr>
        <w:pStyle w:val="28"/>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firstLine="600" w:firstLineChars="200"/>
        <w:jc w:val="center"/>
        <w:textAlignment w:val="auto"/>
        <w:rPr>
          <w:rFonts w:hint="eastAsia" w:ascii="Times New Roman" w:hAnsi="Times New Roman" w:eastAsia="黑体" w:cs="黑体"/>
          <w:b w:val="0"/>
          <w:bCs/>
          <w:color w:val="auto"/>
          <w:sz w:val="30"/>
          <w:szCs w:val="32"/>
        </w:rPr>
      </w:pPr>
      <w:bookmarkStart w:id="146" w:name="_Toc692"/>
      <w:bookmarkStart w:id="147" w:name="bookmark250"/>
      <w:r>
        <w:rPr>
          <w:rFonts w:hint="eastAsia" w:ascii="Times New Roman" w:hAnsi="Times New Roman" w:eastAsia="黑体" w:cs="黑体"/>
          <w:b w:val="0"/>
          <w:bCs/>
          <w:color w:val="auto"/>
          <w:sz w:val="30"/>
          <w:szCs w:val="32"/>
        </w:rPr>
        <w:t>第三章评标办法</w:t>
      </w:r>
      <w:bookmarkEnd w:id="146"/>
      <w:bookmarkEnd w:id="147"/>
    </w:p>
    <w:p w14:paraId="1E9A7F86">
      <w:pPr>
        <w:pStyle w:val="28"/>
        <w:keepNext/>
        <w:keepLines/>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cs="黑体"/>
          <w:b w:val="0"/>
          <w:bCs/>
          <w:color w:val="auto"/>
          <w:sz w:val="24"/>
          <w:szCs w:val="32"/>
        </w:rPr>
      </w:pPr>
    </w:p>
    <w:p w14:paraId="5D3B951B">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both"/>
        <w:textAlignment w:val="auto"/>
        <w:rPr>
          <w:rFonts w:hint="eastAsia" w:ascii="Times New Roman" w:hAnsi="Times New Roman" w:eastAsia="黑体" w:cs="黑体"/>
          <w:b w:val="0"/>
          <w:bCs/>
          <w:color w:val="auto"/>
          <w:sz w:val="28"/>
          <w:szCs w:val="28"/>
        </w:rPr>
      </w:pPr>
      <w:bookmarkStart w:id="148" w:name="_Toc8388"/>
      <w:bookmarkStart w:id="149" w:name="bookmark253"/>
      <w:r>
        <w:rPr>
          <w:rFonts w:hint="eastAsia" w:ascii="Times New Roman" w:hAnsi="Times New Roman" w:eastAsia="黑体" w:cs="黑体"/>
          <w:b w:val="0"/>
          <w:bCs/>
          <w:color w:val="auto"/>
          <w:sz w:val="28"/>
          <w:szCs w:val="28"/>
        </w:rPr>
        <w:t>评标办法前附表</w:t>
      </w:r>
      <w:bookmarkEnd w:id="148"/>
      <w:bookmarkEnd w:id="149"/>
    </w:p>
    <w:p w14:paraId="758DADB5">
      <w:pPr>
        <w:pStyle w:val="28"/>
        <w:keepNext/>
        <w:keepLines/>
        <w:pageBreakBefore w:val="0"/>
        <w:widowControl w:val="0"/>
        <w:kinsoku/>
        <w:wordWrap/>
        <w:overflowPunct/>
        <w:topLinePunct w:val="0"/>
        <w:autoSpaceDE/>
        <w:autoSpaceDN/>
        <w:bidi w:val="0"/>
        <w:adjustRightInd w:val="0"/>
        <w:snapToGrid w:val="0"/>
        <w:spacing w:after="0" w:line="300" w:lineRule="auto"/>
        <w:jc w:val="both"/>
        <w:textAlignment w:val="auto"/>
        <w:rPr>
          <w:rFonts w:hint="eastAsia" w:ascii="Times New Roman" w:hAnsi="Times New Roman" w:eastAsia="宋体" w:cs="黑体"/>
          <w:b w:val="0"/>
          <w:bCs/>
          <w:color w:val="auto"/>
          <w:sz w:val="24"/>
          <w:szCs w:val="28"/>
        </w:rPr>
      </w:pPr>
    </w:p>
    <w:tbl>
      <w:tblPr>
        <w:tblStyle w:val="13"/>
        <w:tblW w:w="9192" w:type="dxa"/>
        <w:jc w:val="center"/>
        <w:tblLayout w:type="fixed"/>
        <w:tblCellMar>
          <w:top w:w="0" w:type="dxa"/>
          <w:left w:w="10" w:type="dxa"/>
          <w:bottom w:w="0" w:type="dxa"/>
          <w:right w:w="10" w:type="dxa"/>
        </w:tblCellMar>
      </w:tblPr>
      <w:tblGrid>
        <w:gridCol w:w="2"/>
        <w:gridCol w:w="900"/>
        <w:gridCol w:w="80"/>
        <w:gridCol w:w="1043"/>
        <w:gridCol w:w="2477"/>
        <w:gridCol w:w="4690"/>
      </w:tblGrid>
      <w:tr w14:paraId="73E81E61">
        <w:tblPrEx>
          <w:tblCellMar>
            <w:top w:w="0" w:type="dxa"/>
            <w:left w:w="10" w:type="dxa"/>
            <w:bottom w:w="0" w:type="dxa"/>
            <w:right w:w="10" w:type="dxa"/>
          </w:tblCellMar>
        </w:tblPrEx>
        <w:trPr>
          <w:trHeight w:val="0" w:hRule="atLeast"/>
          <w:jc w:val="center"/>
        </w:trPr>
        <w:tc>
          <w:tcPr>
            <w:tcW w:w="2025" w:type="dxa"/>
            <w:gridSpan w:val="4"/>
            <w:tcBorders>
              <w:top w:val="single" w:color="auto" w:sz="4" w:space="0"/>
              <w:left w:val="single" w:color="auto" w:sz="4" w:space="0"/>
            </w:tcBorders>
            <w:shd w:val="clear" w:color="auto" w:fill="auto"/>
            <w:vAlign w:val="center"/>
          </w:tcPr>
          <w:p w14:paraId="74DEB4B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条款号</w:t>
            </w:r>
          </w:p>
        </w:tc>
        <w:tc>
          <w:tcPr>
            <w:tcW w:w="2477" w:type="dxa"/>
            <w:tcBorders>
              <w:top w:val="single" w:color="auto" w:sz="4" w:space="0"/>
              <w:left w:val="single" w:color="auto" w:sz="4" w:space="0"/>
            </w:tcBorders>
            <w:shd w:val="clear" w:color="auto" w:fill="auto"/>
            <w:vAlign w:val="center"/>
          </w:tcPr>
          <w:p w14:paraId="1B6F592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评审因素</w:t>
            </w:r>
          </w:p>
        </w:tc>
        <w:tc>
          <w:tcPr>
            <w:tcW w:w="4690" w:type="dxa"/>
            <w:tcBorders>
              <w:top w:val="single" w:color="auto" w:sz="4" w:space="0"/>
              <w:left w:val="single" w:color="auto" w:sz="4" w:space="0"/>
              <w:right w:val="single" w:color="auto" w:sz="4" w:space="0"/>
            </w:tcBorders>
            <w:shd w:val="clear" w:color="auto" w:fill="auto"/>
            <w:vAlign w:val="center"/>
          </w:tcPr>
          <w:p w14:paraId="12DB9EE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评审标准</w:t>
            </w:r>
          </w:p>
        </w:tc>
      </w:tr>
      <w:tr w14:paraId="634EFC07">
        <w:tblPrEx>
          <w:tblCellMar>
            <w:top w:w="0" w:type="dxa"/>
            <w:left w:w="10" w:type="dxa"/>
            <w:bottom w:w="0" w:type="dxa"/>
            <w:right w:w="10" w:type="dxa"/>
          </w:tblCellMar>
        </w:tblPrEx>
        <w:trPr>
          <w:trHeight w:val="0" w:hRule="atLeast"/>
          <w:jc w:val="center"/>
        </w:trPr>
        <w:tc>
          <w:tcPr>
            <w:tcW w:w="902" w:type="dxa"/>
            <w:gridSpan w:val="2"/>
            <w:tcBorders>
              <w:top w:val="single" w:color="auto" w:sz="4" w:space="0"/>
              <w:left w:val="single" w:color="auto" w:sz="4" w:space="0"/>
            </w:tcBorders>
            <w:shd w:val="clear" w:color="auto" w:fill="auto"/>
            <w:vAlign w:val="center"/>
          </w:tcPr>
          <w:p w14:paraId="153557B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w:t>
            </w:r>
          </w:p>
        </w:tc>
        <w:tc>
          <w:tcPr>
            <w:tcW w:w="1123" w:type="dxa"/>
            <w:gridSpan w:val="2"/>
            <w:tcBorders>
              <w:top w:val="single" w:color="auto" w:sz="4" w:space="0"/>
              <w:left w:val="single" w:color="auto" w:sz="4" w:space="0"/>
            </w:tcBorders>
            <w:shd w:val="clear" w:color="auto" w:fill="auto"/>
            <w:vAlign w:val="center"/>
          </w:tcPr>
          <w:p w14:paraId="601C8D97">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评标方法</w:t>
            </w:r>
          </w:p>
        </w:tc>
        <w:tc>
          <w:tcPr>
            <w:tcW w:w="2477" w:type="dxa"/>
            <w:tcBorders>
              <w:top w:val="single" w:color="auto" w:sz="4" w:space="0"/>
              <w:left w:val="single" w:color="auto" w:sz="4" w:space="0"/>
            </w:tcBorders>
            <w:shd w:val="clear" w:color="auto" w:fill="auto"/>
            <w:vAlign w:val="center"/>
          </w:tcPr>
          <w:p w14:paraId="03C5053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中标候选人排序方法</w:t>
            </w:r>
          </w:p>
        </w:tc>
        <w:tc>
          <w:tcPr>
            <w:tcW w:w="4690" w:type="dxa"/>
            <w:tcBorders>
              <w:top w:val="single" w:color="auto" w:sz="4" w:space="0"/>
              <w:left w:val="single" w:color="auto" w:sz="4" w:space="0"/>
              <w:right w:val="single" w:color="auto" w:sz="4" w:space="0"/>
            </w:tcBorders>
            <w:shd w:val="clear" w:color="auto" w:fill="auto"/>
            <w:vAlign w:val="center"/>
          </w:tcPr>
          <w:p w14:paraId="1519F36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综合评分相等时，以投标报价低的优先；投标报价也相等的，以技术得分高的优先；如果技术得分也相等，由评标委员会通过抽签形式确定中标候选人顺序</w:t>
            </w:r>
          </w:p>
        </w:tc>
      </w:tr>
      <w:tr w14:paraId="4D48062C">
        <w:tblPrEx>
          <w:tblCellMar>
            <w:top w:w="0" w:type="dxa"/>
            <w:left w:w="10" w:type="dxa"/>
            <w:bottom w:w="0" w:type="dxa"/>
            <w:right w:w="10" w:type="dxa"/>
          </w:tblCellMar>
        </w:tblPrEx>
        <w:trPr>
          <w:trHeight w:val="0" w:hRule="atLeast"/>
          <w:jc w:val="center"/>
        </w:trPr>
        <w:tc>
          <w:tcPr>
            <w:tcW w:w="902" w:type="dxa"/>
            <w:gridSpan w:val="2"/>
            <w:vMerge w:val="restart"/>
            <w:tcBorders>
              <w:top w:val="single" w:color="auto" w:sz="4" w:space="0"/>
              <w:left w:val="single" w:color="auto" w:sz="4" w:space="0"/>
            </w:tcBorders>
            <w:shd w:val="clear" w:color="auto" w:fill="auto"/>
            <w:vAlign w:val="center"/>
          </w:tcPr>
          <w:p w14:paraId="478A379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2.1.1</w:t>
            </w:r>
          </w:p>
        </w:tc>
        <w:tc>
          <w:tcPr>
            <w:tcW w:w="1123" w:type="dxa"/>
            <w:gridSpan w:val="2"/>
            <w:vMerge w:val="restart"/>
            <w:tcBorders>
              <w:top w:val="single" w:color="auto" w:sz="4" w:space="0"/>
              <w:left w:val="single" w:color="auto" w:sz="4" w:space="0"/>
            </w:tcBorders>
            <w:shd w:val="clear" w:color="auto" w:fill="auto"/>
            <w:vAlign w:val="center"/>
          </w:tcPr>
          <w:p w14:paraId="0587AE9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形式评审标准</w:t>
            </w:r>
          </w:p>
        </w:tc>
        <w:tc>
          <w:tcPr>
            <w:tcW w:w="2477" w:type="dxa"/>
            <w:tcBorders>
              <w:top w:val="single" w:color="auto" w:sz="4" w:space="0"/>
              <w:left w:val="single" w:color="auto" w:sz="4" w:space="0"/>
            </w:tcBorders>
            <w:shd w:val="clear" w:color="auto" w:fill="auto"/>
            <w:vAlign w:val="center"/>
          </w:tcPr>
          <w:p w14:paraId="72AE7A3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投标人名称</w:t>
            </w:r>
          </w:p>
        </w:tc>
        <w:tc>
          <w:tcPr>
            <w:tcW w:w="4690" w:type="dxa"/>
            <w:tcBorders>
              <w:top w:val="single" w:color="auto" w:sz="4" w:space="0"/>
              <w:left w:val="single" w:color="auto" w:sz="4" w:space="0"/>
              <w:right w:val="single" w:color="auto" w:sz="4" w:space="0"/>
            </w:tcBorders>
            <w:shd w:val="clear" w:color="auto" w:fill="auto"/>
            <w:vAlign w:val="center"/>
          </w:tcPr>
          <w:p w14:paraId="4FE8B24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与营业执照</w:t>
            </w:r>
            <w:r>
              <w:rPr>
                <w:rFonts w:hint="eastAsia" w:ascii="Times New Roman" w:hAnsi="Times New Roman" w:cs="仿宋"/>
                <w:b w:val="0"/>
                <w:bCs/>
                <w:color w:val="auto"/>
                <w:sz w:val="24"/>
                <w:szCs w:val="21"/>
                <w:lang w:eastAsia="zh-CN"/>
              </w:rPr>
              <w:t>（</w:t>
            </w:r>
            <w:r>
              <w:rPr>
                <w:rFonts w:hint="eastAsia" w:ascii="Times New Roman" w:hAnsi="Times New Roman" w:cs="仿宋"/>
                <w:b w:val="0"/>
                <w:bCs/>
                <w:color w:val="auto"/>
                <w:sz w:val="24"/>
                <w:szCs w:val="21"/>
                <w:lang w:val="en-US" w:eastAsia="zh-CN"/>
              </w:rPr>
              <w:t>或其他证明合法身份的文件</w:t>
            </w:r>
            <w:r>
              <w:rPr>
                <w:rFonts w:hint="eastAsia" w:ascii="Times New Roman" w:hAnsi="Times New Roman" w:cs="仿宋"/>
                <w:b w:val="0"/>
                <w:bCs/>
                <w:color w:val="auto"/>
                <w:sz w:val="24"/>
                <w:szCs w:val="21"/>
                <w:lang w:eastAsia="zh-CN"/>
              </w:rPr>
              <w:t>）、</w:t>
            </w:r>
            <w:r>
              <w:rPr>
                <w:rFonts w:hint="eastAsia" w:ascii="Times New Roman" w:hAnsi="Times New Roman" w:eastAsia="宋体" w:cs="仿宋"/>
                <w:b w:val="0"/>
                <w:bCs/>
                <w:color w:val="auto"/>
                <w:sz w:val="24"/>
                <w:szCs w:val="21"/>
              </w:rPr>
              <w:t>资质证书一致</w:t>
            </w:r>
          </w:p>
        </w:tc>
      </w:tr>
      <w:tr w14:paraId="723BBD9D">
        <w:tblPrEx>
          <w:tblCellMar>
            <w:top w:w="0" w:type="dxa"/>
            <w:left w:w="10" w:type="dxa"/>
            <w:bottom w:w="0" w:type="dxa"/>
            <w:right w:w="10" w:type="dxa"/>
          </w:tblCellMar>
        </w:tblPrEx>
        <w:trPr>
          <w:trHeight w:val="0" w:hRule="atLeast"/>
          <w:jc w:val="center"/>
        </w:trPr>
        <w:tc>
          <w:tcPr>
            <w:tcW w:w="902" w:type="dxa"/>
            <w:gridSpan w:val="2"/>
            <w:vMerge w:val="continue"/>
            <w:tcBorders>
              <w:left w:val="single" w:color="auto" w:sz="4" w:space="0"/>
            </w:tcBorders>
            <w:shd w:val="clear" w:color="auto" w:fill="auto"/>
            <w:vAlign w:val="center"/>
          </w:tcPr>
          <w:p w14:paraId="782C8AF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0189E21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1A9A971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投标函签字盖章</w:t>
            </w:r>
          </w:p>
        </w:tc>
        <w:tc>
          <w:tcPr>
            <w:tcW w:w="4690" w:type="dxa"/>
            <w:tcBorders>
              <w:top w:val="single" w:color="auto" w:sz="4" w:space="0"/>
              <w:left w:val="single" w:color="auto" w:sz="4" w:space="0"/>
              <w:right w:val="single" w:color="auto" w:sz="4" w:space="0"/>
            </w:tcBorders>
            <w:shd w:val="clear" w:color="auto" w:fill="auto"/>
            <w:vAlign w:val="center"/>
          </w:tcPr>
          <w:p w14:paraId="34BEE51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有法定代表人（单位负责人）或其委托代理人签字或加盖单位章。由法定代表人（单位负责人）签字的，应附法定代表人（单位负责人）身份证明，由代理人签字的，应附授权委托书，身份证明或授权委托书应符合第六章“投标文件格式”的规定</w:t>
            </w:r>
          </w:p>
        </w:tc>
      </w:tr>
      <w:tr w14:paraId="08F07D70">
        <w:tblPrEx>
          <w:tblCellMar>
            <w:top w:w="0" w:type="dxa"/>
            <w:left w:w="10" w:type="dxa"/>
            <w:bottom w:w="0" w:type="dxa"/>
            <w:right w:w="10" w:type="dxa"/>
          </w:tblCellMar>
        </w:tblPrEx>
        <w:trPr>
          <w:trHeight w:val="0" w:hRule="atLeast"/>
          <w:jc w:val="center"/>
        </w:trPr>
        <w:tc>
          <w:tcPr>
            <w:tcW w:w="902" w:type="dxa"/>
            <w:gridSpan w:val="2"/>
            <w:vMerge w:val="continue"/>
            <w:tcBorders>
              <w:left w:val="single" w:color="auto" w:sz="4" w:space="0"/>
            </w:tcBorders>
            <w:shd w:val="clear" w:color="auto" w:fill="auto"/>
            <w:vAlign w:val="center"/>
          </w:tcPr>
          <w:p w14:paraId="03B3B58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0F3697F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2C4CBCF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投标文件格式</w:t>
            </w:r>
          </w:p>
        </w:tc>
        <w:tc>
          <w:tcPr>
            <w:tcW w:w="4690" w:type="dxa"/>
            <w:tcBorders>
              <w:top w:val="single" w:color="auto" w:sz="4" w:space="0"/>
              <w:left w:val="single" w:color="auto" w:sz="4" w:space="0"/>
              <w:right w:val="single" w:color="auto" w:sz="4" w:space="0"/>
            </w:tcBorders>
            <w:shd w:val="clear" w:color="auto" w:fill="auto"/>
            <w:vAlign w:val="center"/>
          </w:tcPr>
          <w:p w14:paraId="2DE7B1E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符合第六章“投标文件格式”的规定</w:t>
            </w:r>
          </w:p>
        </w:tc>
      </w:tr>
      <w:tr w14:paraId="5DEB96E0">
        <w:tblPrEx>
          <w:tblCellMar>
            <w:top w:w="0" w:type="dxa"/>
            <w:left w:w="10" w:type="dxa"/>
            <w:bottom w:w="0" w:type="dxa"/>
            <w:right w:w="10" w:type="dxa"/>
          </w:tblCellMar>
        </w:tblPrEx>
        <w:trPr>
          <w:trHeight w:val="0" w:hRule="atLeast"/>
          <w:jc w:val="center"/>
        </w:trPr>
        <w:tc>
          <w:tcPr>
            <w:tcW w:w="902" w:type="dxa"/>
            <w:gridSpan w:val="2"/>
            <w:vMerge w:val="continue"/>
            <w:tcBorders>
              <w:left w:val="single" w:color="auto" w:sz="4" w:space="0"/>
            </w:tcBorders>
            <w:shd w:val="clear" w:color="auto" w:fill="auto"/>
            <w:vAlign w:val="center"/>
          </w:tcPr>
          <w:p w14:paraId="18F5CFB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66C1F8C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65D4EDA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联合体投标人</w:t>
            </w:r>
          </w:p>
        </w:tc>
        <w:tc>
          <w:tcPr>
            <w:tcW w:w="4690" w:type="dxa"/>
            <w:tcBorders>
              <w:top w:val="single" w:color="auto" w:sz="4" w:space="0"/>
              <w:left w:val="single" w:color="auto" w:sz="4" w:space="0"/>
              <w:right w:val="single" w:color="auto" w:sz="4" w:space="0"/>
            </w:tcBorders>
            <w:shd w:val="clear" w:color="auto" w:fill="auto"/>
            <w:vAlign w:val="center"/>
          </w:tcPr>
          <w:p w14:paraId="02EE432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提交符合招标文件要求的联合体协议书，明确各方承担连带责任，并明确联合体牵头人</w:t>
            </w:r>
          </w:p>
        </w:tc>
      </w:tr>
      <w:tr w14:paraId="47C34BAD">
        <w:tblPrEx>
          <w:tblCellMar>
            <w:top w:w="0" w:type="dxa"/>
            <w:left w:w="10" w:type="dxa"/>
            <w:bottom w:w="0" w:type="dxa"/>
            <w:right w:w="10" w:type="dxa"/>
          </w:tblCellMar>
        </w:tblPrEx>
        <w:trPr>
          <w:trHeight w:val="0" w:hRule="atLeast"/>
          <w:jc w:val="center"/>
        </w:trPr>
        <w:tc>
          <w:tcPr>
            <w:tcW w:w="902" w:type="dxa"/>
            <w:gridSpan w:val="2"/>
            <w:vMerge w:val="continue"/>
            <w:tcBorders>
              <w:left w:val="single" w:color="auto" w:sz="4" w:space="0"/>
            </w:tcBorders>
            <w:shd w:val="clear" w:color="auto" w:fill="auto"/>
            <w:vAlign w:val="center"/>
          </w:tcPr>
          <w:p w14:paraId="7967436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153052C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7E108BEB">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备选投标方案</w:t>
            </w:r>
          </w:p>
        </w:tc>
        <w:tc>
          <w:tcPr>
            <w:tcW w:w="4690" w:type="dxa"/>
            <w:tcBorders>
              <w:top w:val="single" w:color="auto" w:sz="4" w:space="0"/>
              <w:left w:val="single" w:color="auto" w:sz="4" w:space="0"/>
              <w:right w:val="single" w:color="auto" w:sz="4" w:space="0"/>
            </w:tcBorders>
            <w:shd w:val="clear" w:color="auto" w:fill="auto"/>
            <w:vAlign w:val="center"/>
          </w:tcPr>
          <w:p w14:paraId="16BE80A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除招标文件明确允许提交备选投标方案外，投标人不得提交备选投标方案</w:t>
            </w:r>
          </w:p>
        </w:tc>
      </w:tr>
      <w:tr w14:paraId="0DD004AA">
        <w:tblPrEx>
          <w:tblCellMar>
            <w:top w:w="0" w:type="dxa"/>
            <w:left w:w="10" w:type="dxa"/>
            <w:bottom w:w="0" w:type="dxa"/>
            <w:right w:w="10" w:type="dxa"/>
          </w:tblCellMar>
        </w:tblPrEx>
        <w:trPr>
          <w:trHeight w:val="0" w:hRule="atLeast"/>
          <w:jc w:val="center"/>
        </w:trPr>
        <w:tc>
          <w:tcPr>
            <w:tcW w:w="902" w:type="dxa"/>
            <w:gridSpan w:val="2"/>
            <w:vMerge w:val="continue"/>
            <w:tcBorders>
              <w:left w:val="single" w:color="auto" w:sz="4" w:space="0"/>
            </w:tcBorders>
            <w:shd w:val="clear" w:color="auto" w:fill="auto"/>
            <w:vAlign w:val="center"/>
          </w:tcPr>
          <w:p w14:paraId="61D984A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6DD69BE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0764920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仿宋"/>
                <w:b w:val="0"/>
                <w:bCs/>
                <w:color w:val="auto"/>
                <w:sz w:val="24"/>
                <w:szCs w:val="21"/>
              </w:rPr>
            </w:pPr>
            <w:permStart w:id="84" w:edGrp="everyone"/>
            <w:r>
              <w:rPr>
                <w:rFonts w:hint="eastAsia" w:ascii="Times New Roman" w:hAnsi="Times New Roman" w:eastAsia="宋体"/>
                <w:color w:val="0000FF"/>
                <w:sz w:val="24"/>
              </w:rPr>
              <w:t>单击此处输入文字</w:t>
            </w:r>
            <w:permEnd w:id="84"/>
          </w:p>
        </w:tc>
        <w:tc>
          <w:tcPr>
            <w:tcW w:w="4690" w:type="dxa"/>
            <w:tcBorders>
              <w:top w:val="single" w:color="auto" w:sz="4" w:space="0"/>
              <w:left w:val="single" w:color="auto" w:sz="4" w:space="0"/>
              <w:right w:val="single" w:color="auto" w:sz="4" w:space="0"/>
            </w:tcBorders>
            <w:shd w:val="clear" w:color="auto" w:fill="auto"/>
            <w:vAlign w:val="center"/>
          </w:tcPr>
          <w:p w14:paraId="75CAD44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eastAsia" w:ascii="Times New Roman" w:hAnsi="Times New Roman" w:eastAsia="宋体" w:cs="仿宋"/>
                <w:b w:val="0"/>
                <w:bCs/>
                <w:color w:val="auto"/>
                <w:sz w:val="24"/>
                <w:szCs w:val="21"/>
              </w:rPr>
            </w:pPr>
            <w:permStart w:id="85" w:edGrp="everyone"/>
            <w:r>
              <w:rPr>
                <w:rFonts w:hint="eastAsia" w:ascii="Times New Roman" w:hAnsi="Times New Roman" w:eastAsia="宋体"/>
                <w:color w:val="0000FF"/>
                <w:sz w:val="24"/>
              </w:rPr>
              <w:t>单击此处输入文字</w:t>
            </w:r>
            <w:permEnd w:id="85"/>
          </w:p>
        </w:tc>
      </w:tr>
      <w:tr w14:paraId="6A8AB237">
        <w:tblPrEx>
          <w:tblCellMar>
            <w:top w:w="0" w:type="dxa"/>
            <w:left w:w="10" w:type="dxa"/>
            <w:bottom w:w="0" w:type="dxa"/>
            <w:right w:w="10" w:type="dxa"/>
          </w:tblCellMar>
        </w:tblPrEx>
        <w:trPr>
          <w:trHeight w:val="0" w:hRule="atLeast"/>
          <w:jc w:val="center"/>
        </w:trPr>
        <w:tc>
          <w:tcPr>
            <w:tcW w:w="902" w:type="dxa"/>
            <w:gridSpan w:val="2"/>
            <w:vMerge w:val="continue"/>
            <w:tcBorders>
              <w:left w:val="single" w:color="auto" w:sz="4" w:space="0"/>
            </w:tcBorders>
            <w:shd w:val="clear" w:color="auto" w:fill="auto"/>
            <w:vAlign w:val="center"/>
          </w:tcPr>
          <w:p w14:paraId="3C222E5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6BE5BC6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60F0019F">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en-US" w:eastAsia="en-US" w:bidi="en-US"/>
              </w:rPr>
            </w:pPr>
            <w:permStart w:id="86" w:edGrp="everyone"/>
            <w:r>
              <w:rPr>
                <w:rFonts w:hint="eastAsia" w:ascii="Times New Roman" w:hAnsi="Times New Roman" w:eastAsia="宋体"/>
                <w:color w:val="0000FF"/>
                <w:sz w:val="24"/>
              </w:rPr>
              <w:t>单击此处输入文字</w:t>
            </w:r>
            <w:permEnd w:id="86"/>
          </w:p>
        </w:tc>
        <w:tc>
          <w:tcPr>
            <w:tcW w:w="4690" w:type="dxa"/>
            <w:tcBorders>
              <w:top w:val="single" w:color="auto" w:sz="4" w:space="0"/>
              <w:left w:val="single" w:color="auto" w:sz="4" w:space="0"/>
              <w:right w:val="single" w:color="auto" w:sz="4" w:space="0"/>
            </w:tcBorders>
            <w:shd w:val="clear" w:color="auto" w:fill="auto"/>
          </w:tcPr>
          <w:p w14:paraId="56C0A2A5">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eastAsia="en-US" w:bidi="en-US"/>
              </w:rPr>
            </w:pPr>
            <w:permStart w:id="87" w:edGrp="everyone"/>
            <w:r>
              <w:rPr>
                <w:rFonts w:hint="eastAsia" w:ascii="Times New Roman" w:hAnsi="Times New Roman" w:eastAsia="宋体"/>
                <w:color w:val="0000FF"/>
                <w:sz w:val="24"/>
              </w:rPr>
              <w:t>单击此处输入文字</w:t>
            </w:r>
            <w:permEnd w:id="87"/>
          </w:p>
        </w:tc>
      </w:tr>
      <w:tr w14:paraId="7D9F4ECC">
        <w:tblPrEx>
          <w:tblCellMar>
            <w:top w:w="0" w:type="dxa"/>
            <w:left w:w="10" w:type="dxa"/>
            <w:bottom w:w="0" w:type="dxa"/>
            <w:right w:w="10" w:type="dxa"/>
          </w:tblCellMar>
        </w:tblPrEx>
        <w:trPr>
          <w:trHeight w:val="0" w:hRule="atLeast"/>
          <w:jc w:val="center"/>
        </w:trPr>
        <w:tc>
          <w:tcPr>
            <w:tcW w:w="902" w:type="dxa"/>
            <w:gridSpan w:val="2"/>
            <w:vMerge w:val="restart"/>
            <w:tcBorders>
              <w:top w:val="single" w:color="auto" w:sz="4" w:space="0"/>
              <w:left w:val="single" w:color="auto" w:sz="4" w:space="0"/>
            </w:tcBorders>
            <w:shd w:val="clear" w:color="auto" w:fill="auto"/>
            <w:vAlign w:val="center"/>
          </w:tcPr>
          <w:p w14:paraId="730F2B6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2.1.2</w:t>
            </w:r>
          </w:p>
        </w:tc>
        <w:tc>
          <w:tcPr>
            <w:tcW w:w="1123" w:type="dxa"/>
            <w:gridSpan w:val="2"/>
            <w:vMerge w:val="restart"/>
            <w:tcBorders>
              <w:top w:val="single" w:color="auto" w:sz="4" w:space="0"/>
              <w:left w:val="single" w:color="auto" w:sz="4" w:space="0"/>
            </w:tcBorders>
            <w:shd w:val="clear" w:color="auto" w:fill="auto"/>
            <w:vAlign w:val="center"/>
          </w:tcPr>
          <w:p w14:paraId="65AA80B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资格评审标准</w:t>
            </w:r>
          </w:p>
        </w:tc>
        <w:tc>
          <w:tcPr>
            <w:tcW w:w="2477" w:type="dxa"/>
            <w:tcBorders>
              <w:top w:val="single" w:color="auto" w:sz="4" w:space="0"/>
              <w:left w:val="single" w:color="auto" w:sz="4" w:space="0"/>
            </w:tcBorders>
            <w:shd w:val="clear" w:color="auto" w:fill="auto"/>
            <w:vAlign w:val="center"/>
          </w:tcPr>
          <w:p w14:paraId="64EE2C6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val="en-US" w:eastAsia="zh-CN"/>
              </w:rPr>
            </w:pPr>
            <w:r>
              <w:rPr>
                <w:rFonts w:hint="eastAsia" w:ascii="Times New Roman" w:hAnsi="Times New Roman" w:eastAsia="宋体" w:cs="仿宋"/>
                <w:b w:val="0"/>
                <w:bCs/>
                <w:color w:val="auto"/>
                <w:sz w:val="24"/>
                <w:szCs w:val="21"/>
              </w:rPr>
              <w:t>营业执照</w:t>
            </w:r>
            <w:r>
              <w:rPr>
                <w:rFonts w:hint="eastAsia" w:ascii="Times New Roman" w:hAnsi="Times New Roman" w:cs="仿宋"/>
                <w:b w:val="0"/>
                <w:bCs/>
                <w:color w:val="auto"/>
                <w:sz w:val="24"/>
                <w:szCs w:val="21"/>
                <w:lang w:val="en-US" w:eastAsia="zh-CN"/>
              </w:rPr>
              <w:t>或证明投标人具有合法身份的文件</w:t>
            </w:r>
          </w:p>
        </w:tc>
        <w:tc>
          <w:tcPr>
            <w:tcW w:w="4690" w:type="dxa"/>
            <w:tcBorders>
              <w:top w:val="single" w:color="auto" w:sz="4" w:space="0"/>
              <w:left w:val="single" w:color="auto" w:sz="4" w:space="0"/>
              <w:right w:val="single" w:color="auto" w:sz="4" w:space="0"/>
            </w:tcBorders>
            <w:shd w:val="clear" w:color="auto" w:fill="auto"/>
            <w:vAlign w:val="center"/>
          </w:tcPr>
          <w:p w14:paraId="27A471E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eastAsia="zh-CN"/>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3.5.1</w:t>
            </w:r>
            <w:r>
              <w:rPr>
                <w:rFonts w:hint="eastAsia" w:ascii="Times New Roman" w:hAnsi="Times New Roman" w:eastAsia="宋体" w:cs="仿宋"/>
                <w:b w:val="0"/>
                <w:bCs/>
                <w:color w:val="auto"/>
                <w:sz w:val="24"/>
                <w:szCs w:val="21"/>
              </w:rPr>
              <w:t>项规定</w:t>
            </w:r>
            <w:r>
              <w:rPr>
                <w:rFonts w:hint="eastAsia" w:ascii="Times New Roman" w:hAnsi="Times New Roman" w:cs="仿宋"/>
                <w:b w:val="0"/>
                <w:bCs/>
                <w:color w:val="auto"/>
                <w:sz w:val="24"/>
                <w:szCs w:val="21"/>
                <w:lang w:eastAsia="zh-CN"/>
              </w:rPr>
              <w:t>，</w:t>
            </w:r>
            <w:r>
              <w:rPr>
                <w:rFonts w:hint="eastAsia" w:ascii="Times New Roman" w:hAnsi="Times New Roman" w:cs="仿宋"/>
                <w:b w:val="0"/>
                <w:bCs/>
                <w:color w:val="auto"/>
                <w:sz w:val="24"/>
                <w:szCs w:val="21"/>
                <w:lang w:val="en-US" w:eastAsia="zh-CN"/>
              </w:rPr>
              <w:t>具有有效的</w:t>
            </w:r>
            <w:r>
              <w:rPr>
                <w:rFonts w:hint="eastAsia" w:ascii="Times New Roman" w:hAnsi="Times New Roman" w:eastAsia="宋体" w:cs="仿宋"/>
                <w:b w:val="0"/>
                <w:bCs/>
                <w:color w:val="auto"/>
                <w:sz w:val="24"/>
                <w:szCs w:val="21"/>
              </w:rPr>
              <w:t>营业执照</w:t>
            </w:r>
            <w:r>
              <w:rPr>
                <w:rFonts w:hint="eastAsia" w:ascii="Times New Roman" w:hAnsi="Times New Roman" w:cs="仿宋"/>
                <w:b w:val="0"/>
                <w:bCs/>
                <w:color w:val="auto"/>
                <w:sz w:val="24"/>
                <w:szCs w:val="21"/>
                <w:lang w:val="en-US" w:eastAsia="zh-CN"/>
              </w:rPr>
              <w:t>或证明投标人具有合法身份的文件</w:t>
            </w:r>
          </w:p>
        </w:tc>
      </w:tr>
      <w:tr w14:paraId="37D4A74A">
        <w:tblPrEx>
          <w:tblCellMar>
            <w:top w:w="0" w:type="dxa"/>
            <w:left w:w="10" w:type="dxa"/>
            <w:bottom w:w="0" w:type="dxa"/>
            <w:right w:w="10" w:type="dxa"/>
          </w:tblCellMar>
        </w:tblPrEx>
        <w:trPr>
          <w:trHeight w:val="0" w:hRule="atLeast"/>
          <w:jc w:val="center"/>
        </w:trPr>
        <w:tc>
          <w:tcPr>
            <w:tcW w:w="902" w:type="dxa"/>
            <w:gridSpan w:val="2"/>
            <w:vMerge w:val="continue"/>
            <w:tcBorders>
              <w:left w:val="single" w:color="auto" w:sz="4" w:space="0"/>
            </w:tcBorders>
            <w:shd w:val="clear" w:color="auto" w:fill="auto"/>
            <w:vAlign w:val="center"/>
          </w:tcPr>
          <w:p w14:paraId="71E2690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0539E17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3521C4A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资质要求</w:t>
            </w:r>
          </w:p>
        </w:tc>
        <w:tc>
          <w:tcPr>
            <w:tcW w:w="4690" w:type="dxa"/>
            <w:tcBorders>
              <w:top w:val="single" w:color="auto" w:sz="4" w:space="0"/>
              <w:left w:val="single" w:color="auto" w:sz="4" w:space="0"/>
              <w:right w:val="single" w:color="auto" w:sz="4" w:space="0"/>
            </w:tcBorders>
            <w:shd w:val="clear" w:color="auto" w:fill="auto"/>
            <w:vAlign w:val="center"/>
          </w:tcPr>
          <w:p w14:paraId="0D8CA8B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1.4.1</w:t>
            </w:r>
            <w:r>
              <w:rPr>
                <w:rFonts w:hint="eastAsia" w:ascii="Times New Roman" w:hAnsi="Times New Roman" w:eastAsia="宋体" w:cs="仿宋"/>
                <w:b w:val="0"/>
                <w:bCs/>
                <w:color w:val="auto"/>
                <w:sz w:val="24"/>
                <w:szCs w:val="21"/>
              </w:rPr>
              <w:t>项规定</w:t>
            </w:r>
          </w:p>
        </w:tc>
      </w:tr>
      <w:tr w14:paraId="13827F2A">
        <w:tblPrEx>
          <w:tblCellMar>
            <w:top w:w="0" w:type="dxa"/>
            <w:left w:w="10" w:type="dxa"/>
            <w:bottom w:w="0" w:type="dxa"/>
            <w:right w:w="10" w:type="dxa"/>
          </w:tblCellMar>
        </w:tblPrEx>
        <w:trPr>
          <w:trHeight w:val="0" w:hRule="atLeast"/>
          <w:jc w:val="center"/>
        </w:trPr>
        <w:tc>
          <w:tcPr>
            <w:tcW w:w="902" w:type="dxa"/>
            <w:gridSpan w:val="2"/>
            <w:vMerge w:val="continue"/>
            <w:tcBorders>
              <w:left w:val="single" w:color="auto" w:sz="4" w:space="0"/>
            </w:tcBorders>
            <w:shd w:val="clear" w:color="auto" w:fill="auto"/>
            <w:vAlign w:val="center"/>
          </w:tcPr>
          <w:p w14:paraId="3C07138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1988FB4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6E34B8E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财务要求</w:t>
            </w:r>
          </w:p>
        </w:tc>
        <w:tc>
          <w:tcPr>
            <w:tcW w:w="4690" w:type="dxa"/>
            <w:tcBorders>
              <w:top w:val="single" w:color="auto" w:sz="4" w:space="0"/>
              <w:left w:val="single" w:color="auto" w:sz="4" w:space="0"/>
              <w:right w:val="single" w:color="auto" w:sz="4" w:space="0"/>
            </w:tcBorders>
            <w:shd w:val="clear" w:color="auto" w:fill="auto"/>
            <w:vAlign w:val="center"/>
          </w:tcPr>
          <w:p w14:paraId="164EC4A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1.4.1</w:t>
            </w:r>
            <w:r>
              <w:rPr>
                <w:rFonts w:hint="eastAsia" w:ascii="Times New Roman" w:hAnsi="Times New Roman" w:eastAsia="宋体" w:cs="仿宋"/>
                <w:b w:val="0"/>
                <w:bCs/>
                <w:color w:val="auto"/>
                <w:sz w:val="24"/>
                <w:szCs w:val="21"/>
              </w:rPr>
              <w:t>项规定</w:t>
            </w:r>
          </w:p>
        </w:tc>
      </w:tr>
      <w:tr w14:paraId="1726542F">
        <w:tblPrEx>
          <w:tblCellMar>
            <w:top w:w="0" w:type="dxa"/>
            <w:left w:w="10" w:type="dxa"/>
            <w:bottom w:w="0" w:type="dxa"/>
            <w:right w:w="10" w:type="dxa"/>
          </w:tblCellMar>
        </w:tblPrEx>
        <w:trPr>
          <w:trHeight w:val="0" w:hRule="atLeast"/>
          <w:jc w:val="center"/>
        </w:trPr>
        <w:tc>
          <w:tcPr>
            <w:tcW w:w="902" w:type="dxa"/>
            <w:gridSpan w:val="2"/>
            <w:vMerge w:val="continue"/>
            <w:tcBorders>
              <w:left w:val="single" w:color="auto" w:sz="4" w:space="0"/>
            </w:tcBorders>
            <w:shd w:val="clear" w:color="auto" w:fill="auto"/>
            <w:vAlign w:val="center"/>
          </w:tcPr>
          <w:p w14:paraId="76F3F24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11DBF4D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022C425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业绩要求</w:t>
            </w:r>
          </w:p>
        </w:tc>
        <w:tc>
          <w:tcPr>
            <w:tcW w:w="4690" w:type="dxa"/>
            <w:tcBorders>
              <w:top w:val="single" w:color="auto" w:sz="4" w:space="0"/>
              <w:left w:val="single" w:color="auto" w:sz="4" w:space="0"/>
              <w:right w:val="single" w:color="auto" w:sz="4" w:space="0"/>
            </w:tcBorders>
            <w:shd w:val="clear" w:color="auto" w:fill="auto"/>
            <w:vAlign w:val="center"/>
          </w:tcPr>
          <w:p w14:paraId="56F6980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1.4.1</w:t>
            </w:r>
            <w:r>
              <w:rPr>
                <w:rFonts w:hint="eastAsia" w:ascii="Times New Roman" w:hAnsi="Times New Roman" w:eastAsia="宋体" w:cs="仿宋"/>
                <w:b w:val="0"/>
                <w:bCs/>
                <w:color w:val="auto"/>
                <w:sz w:val="24"/>
                <w:szCs w:val="21"/>
              </w:rPr>
              <w:t>项规定</w:t>
            </w:r>
          </w:p>
        </w:tc>
      </w:tr>
      <w:tr w14:paraId="61B25100">
        <w:tblPrEx>
          <w:tblCellMar>
            <w:top w:w="0" w:type="dxa"/>
            <w:left w:w="10" w:type="dxa"/>
            <w:bottom w:w="0" w:type="dxa"/>
            <w:right w:w="10" w:type="dxa"/>
          </w:tblCellMar>
        </w:tblPrEx>
        <w:trPr>
          <w:trHeight w:val="0" w:hRule="atLeast"/>
          <w:jc w:val="center"/>
        </w:trPr>
        <w:tc>
          <w:tcPr>
            <w:tcW w:w="902" w:type="dxa"/>
            <w:gridSpan w:val="2"/>
            <w:vMerge w:val="continue"/>
            <w:tcBorders>
              <w:left w:val="single" w:color="auto" w:sz="4" w:space="0"/>
            </w:tcBorders>
            <w:shd w:val="clear" w:color="auto" w:fill="auto"/>
            <w:vAlign w:val="center"/>
          </w:tcPr>
          <w:p w14:paraId="04BDA3C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0A3FB6C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5FDD164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信誉要求</w:t>
            </w:r>
          </w:p>
        </w:tc>
        <w:tc>
          <w:tcPr>
            <w:tcW w:w="4690" w:type="dxa"/>
            <w:tcBorders>
              <w:top w:val="single" w:color="auto" w:sz="4" w:space="0"/>
              <w:left w:val="single" w:color="auto" w:sz="4" w:space="0"/>
              <w:right w:val="single" w:color="auto" w:sz="4" w:space="0"/>
            </w:tcBorders>
            <w:shd w:val="clear" w:color="auto" w:fill="auto"/>
            <w:vAlign w:val="center"/>
          </w:tcPr>
          <w:p w14:paraId="5AC050A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1.4.1</w:t>
            </w:r>
            <w:r>
              <w:rPr>
                <w:rFonts w:hint="eastAsia" w:ascii="Times New Roman" w:hAnsi="Times New Roman" w:eastAsia="宋体" w:cs="仿宋"/>
                <w:b w:val="0"/>
                <w:bCs/>
                <w:color w:val="auto"/>
                <w:sz w:val="24"/>
                <w:szCs w:val="21"/>
              </w:rPr>
              <w:t>项规定</w:t>
            </w:r>
          </w:p>
        </w:tc>
      </w:tr>
      <w:tr w14:paraId="49608EC6">
        <w:tblPrEx>
          <w:tblCellMar>
            <w:top w:w="0" w:type="dxa"/>
            <w:left w:w="10" w:type="dxa"/>
            <w:bottom w:w="0" w:type="dxa"/>
            <w:right w:w="10" w:type="dxa"/>
          </w:tblCellMar>
        </w:tblPrEx>
        <w:trPr>
          <w:trHeight w:val="0" w:hRule="atLeast"/>
          <w:jc w:val="center"/>
        </w:trPr>
        <w:tc>
          <w:tcPr>
            <w:tcW w:w="902" w:type="dxa"/>
            <w:gridSpan w:val="2"/>
            <w:vMerge w:val="continue"/>
            <w:tcBorders>
              <w:left w:val="single" w:color="auto" w:sz="4" w:space="0"/>
            </w:tcBorders>
            <w:shd w:val="clear" w:color="auto" w:fill="auto"/>
            <w:vAlign w:val="center"/>
          </w:tcPr>
          <w:p w14:paraId="3170B3A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1CF045A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bottom w:val="single" w:color="auto" w:sz="4" w:space="0"/>
            </w:tcBorders>
            <w:shd w:val="clear" w:color="auto" w:fill="auto"/>
            <w:vAlign w:val="center"/>
          </w:tcPr>
          <w:p w14:paraId="0C5B09E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其他要求</w:t>
            </w:r>
          </w:p>
        </w:tc>
        <w:tc>
          <w:tcPr>
            <w:tcW w:w="4690" w:type="dxa"/>
            <w:tcBorders>
              <w:top w:val="single" w:color="auto" w:sz="4" w:space="0"/>
              <w:left w:val="single" w:color="auto" w:sz="4" w:space="0"/>
              <w:bottom w:val="single" w:color="auto" w:sz="4" w:space="0"/>
              <w:right w:val="single" w:color="auto" w:sz="4" w:space="0"/>
            </w:tcBorders>
            <w:shd w:val="clear" w:color="auto" w:fill="auto"/>
            <w:vAlign w:val="center"/>
          </w:tcPr>
          <w:p w14:paraId="5E6BBC4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1.4.1</w:t>
            </w:r>
            <w:r>
              <w:rPr>
                <w:rFonts w:hint="eastAsia" w:ascii="Times New Roman" w:hAnsi="Times New Roman" w:eastAsia="宋体" w:cs="仿宋"/>
                <w:b w:val="0"/>
                <w:bCs/>
                <w:color w:val="auto"/>
                <w:sz w:val="24"/>
                <w:szCs w:val="21"/>
              </w:rPr>
              <w:t>项规定</w:t>
            </w:r>
          </w:p>
        </w:tc>
      </w:tr>
      <w:tr w14:paraId="6C2A90E4">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6640666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tcPr>
          <w:p w14:paraId="7F143DE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26787F97">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联合体投标人</w:t>
            </w:r>
          </w:p>
        </w:tc>
        <w:tc>
          <w:tcPr>
            <w:tcW w:w="4690" w:type="dxa"/>
            <w:tcBorders>
              <w:top w:val="single" w:color="auto" w:sz="4" w:space="0"/>
              <w:left w:val="single" w:color="auto" w:sz="4" w:space="0"/>
              <w:right w:val="single" w:color="auto" w:sz="4" w:space="0"/>
            </w:tcBorders>
            <w:shd w:val="clear" w:color="auto" w:fill="auto"/>
            <w:vAlign w:val="bottom"/>
          </w:tcPr>
          <w:p w14:paraId="2F67E29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1.4.2</w:t>
            </w:r>
            <w:r>
              <w:rPr>
                <w:rFonts w:hint="eastAsia" w:ascii="Times New Roman" w:hAnsi="Times New Roman" w:eastAsia="宋体" w:cs="仿宋"/>
                <w:b w:val="0"/>
                <w:bCs/>
                <w:color w:val="auto"/>
                <w:sz w:val="24"/>
                <w:szCs w:val="21"/>
              </w:rPr>
              <w:t>项规定</w:t>
            </w:r>
          </w:p>
        </w:tc>
      </w:tr>
      <w:tr w14:paraId="13604E54">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1C3EDBB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tcPr>
          <w:p w14:paraId="27AC702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44ED447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不存在禁止投标的情形</w:t>
            </w:r>
          </w:p>
        </w:tc>
        <w:tc>
          <w:tcPr>
            <w:tcW w:w="4690" w:type="dxa"/>
            <w:tcBorders>
              <w:top w:val="single" w:color="auto" w:sz="4" w:space="0"/>
              <w:left w:val="single" w:color="auto" w:sz="4" w:space="0"/>
              <w:right w:val="single" w:color="auto" w:sz="4" w:space="0"/>
            </w:tcBorders>
            <w:shd w:val="clear" w:color="auto" w:fill="auto"/>
            <w:vAlign w:val="bottom"/>
          </w:tcPr>
          <w:p w14:paraId="22330FB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不存在第二章“投标人须知”第</w:t>
            </w:r>
            <w:r>
              <w:rPr>
                <w:rFonts w:hint="eastAsia" w:ascii="Times New Roman" w:hAnsi="Times New Roman" w:eastAsia="宋体" w:cs="仿宋"/>
                <w:b w:val="0"/>
                <w:bCs/>
                <w:color w:val="auto"/>
                <w:sz w:val="24"/>
                <w:szCs w:val="21"/>
                <w:lang w:val="en-US" w:bidi="en-US"/>
              </w:rPr>
              <w:t>1.4.3</w:t>
            </w:r>
            <w:r>
              <w:rPr>
                <w:rFonts w:hint="eastAsia" w:ascii="Times New Roman" w:hAnsi="Times New Roman" w:eastAsia="宋体" w:cs="仿宋"/>
                <w:b w:val="0"/>
                <w:bCs/>
                <w:color w:val="auto"/>
                <w:sz w:val="24"/>
                <w:szCs w:val="21"/>
              </w:rPr>
              <w:t>项规定的任何一种情形</w:t>
            </w:r>
          </w:p>
        </w:tc>
      </w:tr>
      <w:tr w14:paraId="0FBF8779">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4970785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tcPr>
          <w:p w14:paraId="09A7870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5C35221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投标设备制造商的资质要求（如有）</w:t>
            </w:r>
          </w:p>
        </w:tc>
        <w:tc>
          <w:tcPr>
            <w:tcW w:w="4690" w:type="dxa"/>
            <w:tcBorders>
              <w:top w:val="single" w:color="auto" w:sz="4" w:space="0"/>
              <w:left w:val="single" w:color="auto" w:sz="4" w:space="0"/>
              <w:right w:val="single" w:color="auto" w:sz="4" w:space="0"/>
            </w:tcBorders>
            <w:shd w:val="clear" w:color="auto" w:fill="auto"/>
            <w:vAlign w:val="center"/>
          </w:tcPr>
          <w:p w14:paraId="4D87892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1.4.1</w:t>
            </w:r>
            <w:r>
              <w:rPr>
                <w:rFonts w:hint="eastAsia" w:ascii="Times New Roman" w:hAnsi="Times New Roman" w:eastAsia="宋体" w:cs="仿宋"/>
                <w:b w:val="0"/>
                <w:bCs/>
                <w:color w:val="auto"/>
                <w:sz w:val="24"/>
                <w:szCs w:val="21"/>
              </w:rPr>
              <w:t>项规定</w:t>
            </w:r>
          </w:p>
        </w:tc>
      </w:tr>
      <w:tr w14:paraId="1CDAC762">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03C9325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tcPr>
          <w:p w14:paraId="31BEC64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02E1B88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投标设备的业绩要求（如有）</w:t>
            </w:r>
          </w:p>
        </w:tc>
        <w:tc>
          <w:tcPr>
            <w:tcW w:w="4690" w:type="dxa"/>
            <w:tcBorders>
              <w:top w:val="single" w:color="auto" w:sz="4" w:space="0"/>
              <w:left w:val="single" w:color="auto" w:sz="4" w:space="0"/>
              <w:right w:val="single" w:color="auto" w:sz="4" w:space="0"/>
            </w:tcBorders>
            <w:shd w:val="clear" w:color="auto" w:fill="auto"/>
            <w:vAlign w:val="center"/>
          </w:tcPr>
          <w:p w14:paraId="2ECEF19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1.4.1</w:t>
            </w:r>
            <w:r>
              <w:rPr>
                <w:rFonts w:hint="eastAsia" w:ascii="Times New Roman" w:hAnsi="Times New Roman" w:eastAsia="宋体" w:cs="仿宋"/>
                <w:b w:val="0"/>
                <w:bCs/>
                <w:color w:val="auto"/>
                <w:sz w:val="24"/>
                <w:szCs w:val="21"/>
              </w:rPr>
              <w:t>项规定</w:t>
            </w:r>
          </w:p>
        </w:tc>
      </w:tr>
      <w:tr w14:paraId="1471D1F8">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7278B74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tcPr>
          <w:p w14:paraId="5B253AC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7787C238">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rPr>
            </w:pPr>
            <w:permStart w:id="88" w:edGrp="everyone"/>
            <w:r>
              <w:rPr>
                <w:rFonts w:hint="eastAsia" w:ascii="Times New Roman" w:hAnsi="Times New Roman" w:eastAsia="宋体"/>
                <w:color w:val="0000FF"/>
                <w:sz w:val="24"/>
              </w:rPr>
              <w:t>单击此处输入文字</w:t>
            </w:r>
            <w:permEnd w:id="88"/>
          </w:p>
        </w:tc>
        <w:tc>
          <w:tcPr>
            <w:tcW w:w="4690" w:type="dxa"/>
            <w:tcBorders>
              <w:top w:val="single" w:color="auto" w:sz="4" w:space="0"/>
              <w:left w:val="single" w:color="auto" w:sz="4" w:space="0"/>
              <w:right w:val="single" w:color="auto" w:sz="4" w:space="0"/>
            </w:tcBorders>
            <w:shd w:val="clear" w:color="auto" w:fill="auto"/>
          </w:tcPr>
          <w:p w14:paraId="50D9E95C">
            <w:pPr>
              <w:pStyle w:val="18"/>
              <w:keepNext w:val="0"/>
              <w:keepLines w:val="0"/>
              <w:pageBreakBefore w:val="0"/>
              <w:widowControl w:val="0"/>
              <w:suppressLineNumbers w:val="0"/>
              <w:tabs>
                <w:tab w:val="left" w:leader="dot" w:pos="250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eastAsia="en-US" w:bidi="en-US"/>
              </w:rPr>
            </w:pPr>
            <w:permStart w:id="89" w:edGrp="everyone"/>
            <w:r>
              <w:rPr>
                <w:rFonts w:hint="eastAsia" w:ascii="Times New Roman" w:hAnsi="Times New Roman" w:eastAsia="宋体"/>
                <w:color w:val="0000FF"/>
                <w:sz w:val="24"/>
              </w:rPr>
              <w:t>单击此处输入文字</w:t>
            </w:r>
            <w:permEnd w:id="89"/>
          </w:p>
        </w:tc>
      </w:tr>
      <w:tr w14:paraId="6FE83E24">
        <w:tblPrEx>
          <w:tblCellMar>
            <w:top w:w="0" w:type="dxa"/>
            <w:left w:w="10" w:type="dxa"/>
            <w:bottom w:w="0" w:type="dxa"/>
            <w:right w:w="10" w:type="dxa"/>
          </w:tblCellMar>
        </w:tblPrEx>
        <w:trPr>
          <w:cantSplit/>
          <w:trHeight w:val="0" w:hRule="atLeast"/>
          <w:jc w:val="center"/>
        </w:trPr>
        <w:tc>
          <w:tcPr>
            <w:tcW w:w="902" w:type="dxa"/>
            <w:gridSpan w:val="2"/>
            <w:vMerge w:val="restart"/>
            <w:tcBorders>
              <w:top w:val="single" w:color="auto" w:sz="4" w:space="0"/>
              <w:left w:val="single" w:color="auto" w:sz="4" w:space="0"/>
            </w:tcBorders>
            <w:shd w:val="clear" w:color="auto" w:fill="auto"/>
            <w:vAlign w:val="center"/>
          </w:tcPr>
          <w:p w14:paraId="59C8E9E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2.1.3</w:t>
            </w:r>
          </w:p>
        </w:tc>
        <w:tc>
          <w:tcPr>
            <w:tcW w:w="1123" w:type="dxa"/>
            <w:gridSpan w:val="2"/>
            <w:vMerge w:val="restart"/>
            <w:tcBorders>
              <w:top w:val="single" w:color="auto" w:sz="4" w:space="0"/>
              <w:left w:val="single" w:color="auto" w:sz="4" w:space="0"/>
            </w:tcBorders>
            <w:shd w:val="clear" w:color="auto" w:fill="auto"/>
            <w:vAlign w:val="center"/>
          </w:tcPr>
          <w:p w14:paraId="5179ABD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响应性评审标准</w:t>
            </w:r>
          </w:p>
        </w:tc>
        <w:tc>
          <w:tcPr>
            <w:tcW w:w="2477" w:type="dxa"/>
            <w:tcBorders>
              <w:top w:val="single" w:color="auto" w:sz="4" w:space="0"/>
              <w:left w:val="single" w:color="auto" w:sz="4" w:space="0"/>
            </w:tcBorders>
            <w:shd w:val="clear" w:color="auto" w:fill="auto"/>
            <w:vAlign w:val="center"/>
          </w:tcPr>
          <w:p w14:paraId="559B1E1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投标报价</w:t>
            </w:r>
          </w:p>
        </w:tc>
        <w:tc>
          <w:tcPr>
            <w:tcW w:w="4690" w:type="dxa"/>
            <w:tcBorders>
              <w:top w:val="single" w:color="auto" w:sz="4" w:space="0"/>
              <w:left w:val="single" w:color="auto" w:sz="4" w:space="0"/>
              <w:right w:val="single" w:color="auto" w:sz="4" w:space="0"/>
            </w:tcBorders>
            <w:shd w:val="clear" w:color="auto" w:fill="auto"/>
            <w:vAlign w:val="bottom"/>
          </w:tcPr>
          <w:p w14:paraId="731AD67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3.2</w:t>
            </w:r>
            <w:r>
              <w:rPr>
                <w:rFonts w:hint="eastAsia" w:ascii="Times New Roman" w:hAnsi="Times New Roman" w:eastAsia="宋体" w:cs="仿宋"/>
                <w:b w:val="0"/>
                <w:bCs/>
                <w:color w:val="auto"/>
                <w:sz w:val="24"/>
                <w:szCs w:val="21"/>
              </w:rPr>
              <w:t>款规定</w:t>
            </w:r>
          </w:p>
        </w:tc>
      </w:tr>
      <w:tr w14:paraId="75412163">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29F01D4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2205906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7F988EA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投标内容</w:t>
            </w:r>
          </w:p>
        </w:tc>
        <w:tc>
          <w:tcPr>
            <w:tcW w:w="4690" w:type="dxa"/>
            <w:tcBorders>
              <w:top w:val="single" w:color="auto" w:sz="4" w:space="0"/>
              <w:left w:val="single" w:color="auto" w:sz="4" w:space="0"/>
              <w:right w:val="single" w:color="auto" w:sz="4" w:space="0"/>
            </w:tcBorders>
            <w:shd w:val="clear" w:color="auto" w:fill="auto"/>
            <w:vAlign w:val="bottom"/>
          </w:tcPr>
          <w:p w14:paraId="3054BDB7">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1.3.1</w:t>
            </w:r>
            <w:r>
              <w:rPr>
                <w:rFonts w:hint="eastAsia" w:ascii="Times New Roman" w:hAnsi="Times New Roman" w:eastAsia="宋体" w:cs="仿宋"/>
                <w:b w:val="0"/>
                <w:bCs/>
                <w:color w:val="auto"/>
                <w:sz w:val="24"/>
                <w:szCs w:val="21"/>
              </w:rPr>
              <w:t>项规定</w:t>
            </w:r>
          </w:p>
        </w:tc>
      </w:tr>
      <w:tr w14:paraId="21E59899">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2CDD7F8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57E919F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08BBBF3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交货期</w:t>
            </w:r>
          </w:p>
        </w:tc>
        <w:tc>
          <w:tcPr>
            <w:tcW w:w="4690" w:type="dxa"/>
            <w:tcBorders>
              <w:top w:val="single" w:color="auto" w:sz="4" w:space="0"/>
              <w:left w:val="single" w:color="auto" w:sz="4" w:space="0"/>
              <w:right w:val="single" w:color="auto" w:sz="4" w:space="0"/>
            </w:tcBorders>
            <w:shd w:val="clear" w:color="auto" w:fill="auto"/>
            <w:vAlign w:val="bottom"/>
          </w:tcPr>
          <w:p w14:paraId="7330908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1.3.2</w:t>
            </w:r>
            <w:r>
              <w:rPr>
                <w:rFonts w:hint="eastAsia" w:ascii="Times New Roman" w:hAnsi="Times New Roman" w:eastAsia="宋体" w:cs="仿宋"/>
                <w:b w:val="0"/>
                <w:bCs/>
                <w:color w:val="auto"/>
                <w:sz w:val="24"/>
                <w:szCs w:val="21"/>
              </w:rPr>
              <w:t>项规定</w:t>
            </w:r>
          </w:p>
        </w:tc>
      </w:tr>
      <w:tr w14:paraId="20360F46">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5F683EB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639EFCF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51F7BE1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交货地点</w:t>
            </w:r>
          </w:p>
        </w:tc>
        <w:tc>
          <w:tcPr>
            <w:tcW w:w="4690" w:type="dxa"/>
            <w:tcBorders>
              <w:top w:val="single" w:color="auto" w:sz="4" w:space="0"/>
              <w:left w:val="single" w:color="auto" w:sz="4" w:space="0"/>
              <w:right w:val="single" w:color="auto" w:sz="4" w:space="0"/>
            </w:tcBorders>
            <w:shd w:val="clear" w:color="auto" w:fill="auto"/>
            <w:vAlign w:val="bottom"/>
          </w:tcPr>
          <w:p w14:paraId="0D49537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1.3.3</w:t>
            </w:r>
            <w:r>
              <w:rPr>
                <w:rFonts w:hint="eastAsia" w:ascii="Times New Roman" w:hAnsi="Times New Roman" w:eastAsia="宋体" w:cs="仿宋"/>
                <w:b w:val="0"/>
                <w:bCs/>
                <w:color w:val="auto"/>
                <w:sz w:val="24"/>
                <w:szCs w:val="21"/>
              </w:rPr>
              <w:t>项规定</w:t>
            </w:r>
          </w:p>
        </w:tc>
      </w:tr>
      <w:tr w14:paraId="3AACEC71">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46B2E2C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729EF4B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1E1A451B">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技术性能指标</w:t>
            </w:r>
          </w:p>
        </w:tc>
        <w:tc>
          <w:tcPr>
            <w:tcW w:w="4690" w:type="dxa"/>
            <w:tcBorders>
              <w:top w:val="single" w:color="auto" w:sz="4" w:space="0"/>
              <w:left w:val="single" w:color="auto" w:sz="4" w:space="0"/>
              <w:right w:val="single" w:color="auto" w:sz="4" w:space="0"/>
            </w:tcBorders>
            <w:shd w:val="clear" w:color="auto" w:fill="auto"/>
            <w:vAlign w:val="bottom"/>
          </w:tcPr>
          <w:p w14:paraId="4B9BD98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1.3.4</w:t>
            </w:r>
            <w:r>
              <w:rPr>
                <w:rFonts w:hint="eastAsia" w:ascii="Times New Roman" w:hAnsi="Times New Roman" w:eastAsia="宋体" w:cs="仿宋"/>
                <w:b w:val="0"/>
                <w:bCs/>
                <w:color w:val="auto"/>
                <w:sz w:val="24"/>
                <w:szCs w:val="21"/>
              </w:rPr>
              <w:t>项规定</w:t>
            </w:r>
          </w:p>
        </w:tc>
      </w:tr>
      <w:tr w14:paraId="4CF23530">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780AB13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148563C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5C32D48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投标有效期</w:t>
            </w:r>
          </w:p>
        </w:tc>
        <w:tc>
          <w:tcPr>
            <w:tcW w:w="4690" w:type="dxa"/>
            <w:tcBorders>
              <w:top w:val="single" w:color="auto" w:sz="4" w:space="0"/>
              <w:left w:val="single" w:color="auto" w:sz="4" w:space="0"/>
              <w:right w:val="single" w:color="auto" w:sz="4" w:space="0"/>
            </w:tcBorders>
            <w:shd w:val="clear" w:color="auto" w:fill="auto"/>
            <w:vAlign w:val="bottom"/>
          </w:tcPr>
          <w:p w14:paraId="2214E0D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3.3.1</w:t>
            </w:r>
            <w:r>
              <w:rPr>
                <w:rFonts w:hint="eastAsia" w:ascii="Times New Roman" w:hAnsi="Times New Roman" w:eastAsia="宋体" w:cs="仿宋"/>
                <w:b w:val="0"/>
                <w:bCs/>
                <w:color w:val="auto"/>
                <w:sz w:val="24"/>
                <w:szCs w:val="21"/>
              </w:rPr>
              <w:t>项规定</w:t>
            </w:r>
          </w:p>
        </w:tc>
      </w:tr>
      <w:tr w14:paraId="37B6DE39">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440293C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74657D3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6A2CFC0B">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投标保证金</w:t>
            </w:r>
          </w:p>
        </w:tc>
        <w:tc>
          <w:tcPr>
            <w:tcW w:w="4690" w:type="dxa"/>
            <w:tcBorders>
              <w:top w:val="single" w:color="auto" w:sz="4" w:space="0"/>
              <w:left w:val="single" w:color="auto" w:sz="4" w:space="0"/>
              <w:right w:val="single" w:color="auto" w:sz="4" w:space="0"/>
            </w:tcBorders>
            <w:shd w:val="clear" w:color="auto" w:fill="auto"/>
            <w:vAlign w:val="bottom"/>
          </w:tcPr>
          <w:p w14:paraId="0CF01337">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3.4.1</w:t>
            </w:r>
            <w:r>
              <w:rPr>
                <w:rFonts w:hint="eastAsia" w:ascii="Times New Roman" w:hAnsi="Times New Roman" w:eastAsia="宋体" w:cs="仿宋"/>
                <w:b w:val="0"/>
                <w:bCs/>
                <w:color w:val="auto"/>
                <w:sz w:val="24"/>
                <w:szCs w:val="21"/>
              </w:rPr>
              <w:t>项规定</w:t>
            </w:r>
          </w:p>
        </w:tc>
      </w:tr>
      <w:tr w14:paraId="7038C034">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2A4AB92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740383C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27EFD4C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权利义务</w:t>
            </w:r>
          </w:p>
        </w:tc>
        <w:tc>
          <w:tcPr>
            <w:tcW w:w="4690" w:type="dxa"/>
            <w:tcBorders>
              <w:top w:val="single" w:color="auto" w:sz="4" w:space="0"/>
              <w:left w:val="single" w:color="auto" w:sz="4" w:space="0"/>
              <w:right w:val="single" w:color="auto" w:sz="4" w:space="0"/>
            </w:tcBorders>
            <w:shd w:val="clear" w:color="auto" w:fill="auto"/>
            <w:vAlign w:val="bottom"/>
          </w:tcPr>
          <w:p w14:paraId="296386F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1.11.1</w:t>
            </w:r>
            <w:r>
              <w:rPr>
                <w:rFonts w:hint="eastAsia" w:ascii="Times New Roman" w:hAnsi="Times New Roman" w:eastAsia="宋体" w:cs="仿宋"/>
                <w:b w:val="0"/>
                <w:bCs/>
                <w:color w:val="auto"/>
                <w:sz w:val="24"/>
                <w:szCs w:val="21"/>
              </w:rPr>
              <w:t>项规定和第四章“合同条款及格式”中的实质性要求和条件</w:t>
            </w:r>
          </w:p>
        </w:tc>
      </w:tr>
      <w:tr w14:paraId="15B3AB73">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183B276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41DB5D0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0D22782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投标设备及技术服务和质保期服务</w:t>
            </w:r>
          </w:p>
        </w:tc>
        <w:tc>
          <w:tcPr>
            <w:tcW w:w="4690" w:type="dxa"/>
            <w:tcBorders>
              <w:top w:val="single" w:color="auto" w:sz="4" w:space="0"/>
              <w:left w:val="single" w:color="auto" w:sz="4" w:space="0"/>
              <w:right w:val="single" w:color="auto" w:sz="4" w:space="0"/>
            </w:tcBorders>
            <w:shd w:val="clear" w:color="auto" w:fill="auto"/>
          </w:tcPr>
          <w:p w14:paraId="07D8B0E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符合第五章“供货要求”中的实质性要求和条件</w:t>
            </w:r>
          </w:p>
        </w:tc>
      </w:tr>
      <w:tr w14:paraId="0B11FEC8">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34367AB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3EDB868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7B05739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技术支持资料</w:t>
            </w:r>
          </w:p>
        </w:tc>
        <w:tc>
          <w:tcPr>
            <w:tcW w:w="4690" w:type="dxa"/>
            <w:tcBorders>
              <w:top w:val="single" w:color="auto" w:sz="4" w:space="0"/>
              <w:left w:val="single" w:color="auto" w:sz="4" w:space="0"/>
              <w:right w:val="single" w:color="auto" w:sz="4" w:space="0"/>
            </w:tcBorders>
            <w:shd w:val="clear" w:color="auto" w:fill="auto"/>
            <w:vAlign w:val="bottom"/>
          </w:tcPr>
          <w:p w14:paraId="54C994E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1.11.3</w:t>
            </w:r>
            <w:r>
              <w:rPr>
                <w:rFonts w:hint="eastAsia" w:ascii="Times New Roman" w:hAnsi="Times New Roman" w:eastAsia="宋体" w:cs="仿宋"/>
                <w:b w:val="0"/>
                <w:bCs/>
                <w:color w:val="auto"/>
                <w:sz w:val="24"/>
                <w:szCs w:val="21"/>
              </w:rPr>
              <w:t>项规定</w:t>
            </w:r>
          </w:p>
        </w:tc>
      </w:tr>
      <w:tr w14:paraId="361C5897">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26CD07B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34D5C3A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36E63334">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eastAsia="en-US" w:bidi="en-US"/>
              </w:rPr>
            </w:pPr>
            <w:permStart w:id="90" w:edGrp="everyone"/>
            <w:r>
              <w:rPr>
                <w:rFonts w:hint="eastAsia" w:ascii="Times New Roman" w:hAnsi="Times New Roman" w:eastAsia="宋体"/>
                <w:color w:val="0000FF"/>
                <w:sz w:val="24"/>
              </w:rPr>
              <w:t>单击此处输入文字</w:t>
            </w:r>
            <w:permEnd w:id="90"/>
          </w:p>
        </w:tc>
        <w:tc>
          <w:tcPr>
            <w:tcW w:w="4690" w:type="dxa"/>
            <w:tcBorders>
              <w:top w:val="single" w:color="auto" w:sz="4" w:space="0"/>
              <w:left w:val="single" w:color="auto" w:sz="4" w:space="0"/>
              <w:right w:val="single" w:color="auto" w:sz="4" w:space="0"/>
            </w:tcBorders>
            <w:shd w:val="clear" w:color="auto" w:fill="auto"/>
          </w:tcPr>
          <w:p w14:paraId="24E44D3D">
            <w:pPr>
              <w:pStyle w:val="18"/>
              <w:keepNext w:val="0"/>
              <w:keepLines w:val="0"/>
              <w:pageBreakBefore w:val="0"/>
              <w:widowControl w:val="0"/>
              <w:suppressLineNumbers w:val="0"/>
              <w:tabs>
                <w:tab w:val="left" w:leader="dot" w:pos="2505"/>
              </w:tabs>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left"/>
              <w:textAlignment w:val="auto"/>
              <w:rPr>
                <w:rFonts w:hint="default" w:ascii="Times New Roman" w:hAnsi="Times New Roman" w:eastAsia="宋体" w:cs="仿宋"/>
                <w:b w:val="0"/>
                <w:bCs/>
                <w:color w:val="auto"/>
                <w:sz w:val="24"/>
                <w:szCs w:val="21"/>
                <w:lang w:val="en-US" w:eastAsia="en-US" w:bidi="en-US"/>
              </w:rPr>
            </w:pPr>
            <w:permStart w:id="91" w:edGrp="everyone"/>
            <w:r>
              <w:rPr>
                <w:rFonts w:hint="eastAsia" w:ascii="Times New Roman" w:hAnsi="Times New Roman" w:eastAsia="宋体"/>
                <w:color w:val="0000FF"/>
                <w:sz w:val="24"/>
              </w:rPr>
              <w:t>单击此处输入文字</w:t>
            </w:r>
            <w:permEnd w:id="91"/>
          </w:p>
        </w:tc>
      </w:tr>
      <w:tr w14:paraId="79529B15">
        <w:tblPrEx>
          <w:tblCellMar>
            <w:top w:w="0" w:type="dxa"/>
            <w:left w:w="10" w:type="dxa"/>
            <w:bottom w:w="0" w:type="dxa"/>
            <w:right w:w="10" w:type="dxa"/>
          </w:tblCellMar>
        </w:tblPrEx>
        <w:trPr>
          <w:cantSplit/>
          <w:trHeight w:val="0" w:hRule="atLeast"/>
          <w:jc w:val="center"/>
        </w:trPr>
        <w:tc>
          <w:tcPr>
            <w:tcW w:w="2025" w:type="dxa"/>
            <w:gridSpan w:val="4"/>
            <w:tcBorders>
              <w:top w:val="single" w:color="auto" w:sz="4" w:space="0"/>
              <w:left w:val="single" w:color="auto" w:sz="4" w:space="0"/>
              <w:bottom w:val="single" w:color="auto" w:sz="4" w:space="0"/>
            </w:tcBorders>
            <w:shd w:val="clear" w:color="auto" w:fill="auto"/>
            <w:vAlign w:val="bottom"/>
          </w:tcPr>
          <w:p w14:paraId="7D5D484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条款号</w:t>
            </w:r>
          </w:p>
        </w:tc>
        <w:tc>
          <w:tcPr>
            <w:tcW w:w="2477" w:type="dxa"/>
            <w:tcBorders>
              <w:top w:val="single" w:color="auto" w:sz="4" w:space="0"/>
              <w:left w:val="single" w:color="auto" w:sz="4" w:space="0"/>
              <w:bottom w:val="single" w:color="auto" w:sz="4" w:space="0"/>
            </w:tcBorders>
            <w:shd w:val="clear" w:color="auto" w:fill="auto"/>
            <w:vAlign w:val="bottom"/>
          </w:tcPr>
          <w:p w14:paraId="18C87BA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条款内容</w:t>
            </w:r>
          </w:p>
        </w:tc>
        <w:tc>
          <w:tcPr>
            <w:tcW w:w="4690" w:type="dxa"/>
            <w:tcBorders>
              <w:top w:val="single" w:color="auto" w:sz="4" w:space="0"/>
              <w:left w:val="single" w:color="auto" w:sz="4" w:space="0"/>
              <w:bottom w:val="single" w:color="auto" w:sz="4" w:space="0"/>
              <w:right w:val="single" w:color="auto" w:sz="4" w:space="0"/>
            </w:tcBorders>
            <w:shd w:val="clear" w:color="auto" w:fill="auto"/>
            <w:vAlign w:val="bottom"/>
          </w:tcPr>
          <w:p w14:paraId="50DF420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编列内容</w:t>
            </w:r>
          </w:p>
        </w:tc>
      </w:tr>
      <w:tr w14:paraId="333BD34A">
        <w:tblPrEx>
          <w:tblCellMar>
            <w:top w:w="0" w:type="dxa"/>
            <w:left w:w="10" w:type="dxa"/>
            <w:bottom w:w="0" w:type="dxa"/>
            <w:right w:w="10" w:type="dxa"/>
          </w:tblCellMar>
        </w:tblPrEx>
        <w:trPr>
          <w:cantSplit/>
          <w:trHeight w:val="0" w:hRule="atLeast"/>
          <w:jc w:val="center"/>
        </w:trPr>
        <w:tc>
          <w:tcPr>
            <w:tcW w:w="2025" w:type="dxa"/>
            <w:gridSpan w:val="4"/>
            <w:tcBorders>
              <w:top w:val="single" w:color="auto" w:sz="4" w:space="0"/>
              <w:left w:val="single" w:color="auto" w:sz="4" w:space="0"/>
              <w:bottom w:val="single" w:color="auto" w:sz="4" w:space="0"/>
            </w:tcBorders>
            <w:shd w:val="clear" w:color="auto" w:fill="auto"/>
            <w:vAlign w:val="center"/>
          </w:tcPr>
          <w:p w14:paraId="22E8A84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2.2.1</w:t>
            </w:r>
          </w:p>
        </w:tc>
        <w:tc>
          <w:tcPr>
            <w:tcW w:w="2477" w:type="dxa"/>
            <w:tcBorders>
              <w:top w:val="single" w:color="auto" w:sz="4" w:space="0"/>
              <w:left w:val="single" w:color="auto" w:sz="4" w:space="0"/>
              <w:bottom w:val="single" w:color="auto" w:sz="4" w:space="0"/>
            </w:tcBorders>
            <w:shd w:val="clear" w:color="auto" w:fill="auto"/>
            <w:vAlign w:val="center"/>
          </w:tcPr>
          <w:p w14:paraId="25DDB56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分值构成（总分100分）</w:t>
            </w:r>
          </w:p>
        </w:tc>
        <w:tc>
          <w:tcPr>
            <w:tcW w:w="4690" w:type="dxa"/>
            <w:tcBorders>
              <w:top w:val="single" w:color="auto" w:sz="4" w:space="0"/>
              <w:left w:val="single" w:color="auto" w:sz="4" w:space="0"/>
              <w:bottom w:val="single" w:color="auto" w:sz="4" w:space="0"/>
              <w:right w:val="single" w:color="auto" w:sz="4" w:space="0"/>
            </w:tcBorders>
            <w:shd w:val="clear" w:color="auto" w:fill="auto"/>
          </w:tcPr>
          <w:p w14:paraId="2AEF14B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rPr>
            </w:pPr>
            <w:r>
              <w:rPr>
                <w:rFonts w:hint="eastAsia" w:ascii="Times New Roman" w:hAnsi="Times New Roman" w:eastAsia="宋体" w:cs="仿宋"/>
                <w:b w:val="0"/>
                <w:bCs/>
                <w:color w:val="auto"/>
                <w:sz w:val="24"/>
                <w:szCs w:val="21"/>
                <w:lang w:eastAsia="zh-CN"/>
              </w:rPr>
              <w:t>商务部分：</w:t>
            </w:r>
            <w:r>
              <w:rPr>
                <w:rFonts w:hint="eastAsia" w:ascii="Times New Roman" w:hAnsi="Times New Roman" w:eastAsia="宋体" w:cs="仿宋"/>
                <w:b w:val="0"/>
                <w:bCs/>
                <w:color w:val="auto"/>
                <w:sz w:val="24"/>
                <w:szCs w:val="21"/>
                <w:lang w:val="en-US" w:eastAsia="zh-CN"/>
              </w:rPr>
              <w:t>20</w:t>
            </w:r>
            <w:r>
              <w:rPr>
                <w:rFonts w:hint="eastAsia" w:ascii="Times New Roman" w:hAnsi="Times New Roman" w:eastAsia="宋体" w:cs="仿宋"/>
                <w:b w:val="0"/>
                <w:bCs/>
                <w:color w:val="auto"/>
                <w:sz w:val="24"/>
                <w:szCs w:val="21"/>
                <w:lang w:eastAsia="zh-CN"/>
              </w:rPr>
              <w:t>分</w:t>
            </w:r>
          </w:p>
          <w:p w14:paraId="6E111D4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rPr>
            </w:pPr>
            <w:r>
              <w:rPr>
                <w:rFonts w:hint="eastAsia" w:ascii="Times New Roman" w:hAnsi="Times New Roman" w:eastAsia="宋体" w:cs="仿宋"/>
                <w:b w:val="0"/>
                <w:bCs/>
                <w:color w:val="auto"/>
                <w:sz w:val="24"/>
                <w:szCs w:val="21"/>
                <w:lang w:eastAsia="zh-CN"/>
              </w:rPr>
              <w:t>技术部分：</w:t>
            </w:r>
            <w:r>
              <w:rPr>
                <w:rFonts w:hint="eastAsia" w:ascii="Times New Roman" w:hAnsi="Times New Roman" w:eastAsia="宋体" w:cs="仿宋"/>
                <w:b w:val="0"/>
                <w:bCs/>
                <w:color w:val="auto"/>
                <w:sz w:val="24"/>
                <w:szCs w:val="21"/>
                <w:lang w:val="en-US" w:eastAsia="zh-CN"/>
              </w:rPr>
              <w:t>10</w:t>
            </w:r>
            <w:r>
              <w:rPr>
                <w:rFonts w:hint="eastAsia" w:ascii="Times New Roman" w:hAnsi="Times New Roman" w:eastAsia="宋体" w:cs="仿宋"/>
                <w:b w:val="0"/>
                <w:bCs/>
                <w:color w:val="auto"/>
                <w:sz w:val="24"/>
                <w:szCs w:val="21"/>
                <w:lang w:eastAsia="zh-CN"/>
              </w:rPr>
              <w:t>分</w:t>
            </w:r>
          </w:p>
          <w:p w14:paraId="2A0F33A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rPr>
            </w:pPr>
            <w:r>
              <w:rPr>
                <w:rFonts w:hint="eastAsia" w:ascii="Times New Roman" w:hAnsi="Times New Roman" w:eastAsia="宋体" w:cs="仿宋"/>
                <w:b w:val="0"/>
                <w:bCs/>
                <w:color w:val="auto"/>
                <w:sz w:val="24"/>
                <w:szCs w:val="21"/>
                <w:lang w:eastAsia="zh-CN"/>
              </w:rPr>
              <w:t>投标报价：</w:t>
            </w:r>
            <w:r>
              <w:rPr>
                <w:rFonts w:hint="eastAsia" w:ascii="Times New Roman" w:hAnsi="Times New Roman" w:eastAsia="宋体" w:cs="仿宋"/>
                <w:b w:val="0"/>
                <w:bCs/>
                <w:color w:val="auto"/>
                <w:sz w:val="24"/>
                <w:szCs w:val="21"/>
                <w:lang w:val="en-US" w:eastAsia="zh-CN"/>
              </w:rPr>
              <w:t>70</w:t>
            </w:r>
            <w:r>
              <w:rPr>
                <w:rFonts w:hint="eastAsia" w:ascii="Times New Roman" w:hAnsi="Times New Roman" w:eastAsia="宋体" w:cs="仿宋"/>
                <w:b w:val="0"/>
                <w:bCs/>
                <w:color w:val="auto"/>
                <w:sz w:val="24"/>
                <w:szCs w:val="21"/>
                <w:lang w:eastAsia="zh-CN"/>
              </w:rPr>
              <w:t>分</w:t>
            </w:r>
          </w:p>
          <w:p w14:paraId="450EBF2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eastAsia="zh-CN"/>
              </w:rPr>
              <w:t>其他评分因素：</w:t>
            </w:r>
            <w:r>
              <w:rPr>
                <w:rFonts w:hint="eastAsia" w:ascii="Times New Roman" w:hAnsi="Times New Roman" w:eastAsia="宋体" w:cs="仿宋"/>
                <w:b w:val="0"/>
                <w:bCs/>
                <w:color w:val="auto"/>
                <w:sz w:val="24"/>
                <w:szCs w:val="21"/>
                <w:lang w:val="en-US" w:eastAsia="zh-CN"/>
              </w:rPr>
              <w:t>/</w:t>
            </w:r>
            <w:r>
              <w:rPr>
                <w:rFonts w:hint="eastAsia" w:ascii="Times New Roman" w:hAnsi="Times New Roman" w:eastAsia="宋体" w:cs="仿宋"/>
                <w:b w:val="0"/>
                <w:bCs/>
                <w:color w:val="auto"/>
                <w:sz w:val="24"/>
                <w:szCs w:val="21"/>
              </w:rPr>
              <w:t>分（如有）</w:t>
            </w:r>
          </w:p>
        </w:tc>
      </w:tr>
      <w:tr w14:paraId="39FE456C">
        <w:tblPrEx>
          <w:tblCellMar>
            <w:top w:w="0" w:type="dxa"/>
            <w:left w:w="10" w:type="dxa"/>
            <w:bottom w:w="0" w:type="dxa"/>
            <w:right w:w="10" w:type="dxa"/>
          </w:tblCellMar>
        </w:tblPrEx>
        <w:trPr>
          <w:cantSplit/>
          <w:trHeight w:val="0" w:hRule="atLeast"/>
          <w:jc w:val="center"/>
        </w:trPr>
        <w:tc>
          <w:tcPr>
            <w:tcW w:w="2025" w:type="dxa"/>
            <w:gridSpan w:val="4"/>
            <w:tcBorders>
              <w:top w:val="single" w:color="auto" w:sz="4" w:space="0"/>
              <w:left w:val="single" w:color="auto" w:sz="4" w:space="0"/>
              <w:bottom w:val="single" w:color="auto" w:sz="4" w:space="0"/>
            </w:tcBorders>
            <w:shd w:val="clear" w:color="auto" w:fill="auto"/>
            <w:vAlign w:val="center"/>
          </w:tcPr>
          <w:p w14:paraId="166DA34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rPr>
              <w:t>2.2.2</w:t>
            </w:r>
          </w:p>
        </w:tc>
        <w:tc>
          <w:tcPr>
            <w:tcW w:w="2477" w:type="dxa"/>
            <w:tcBorders>
              <w:top w:val="single" w:color="auto" w:sz="4" w:space="0"/>
              <w:left w:val="single" w:color="auto" w:sz="4" w:space="0"/>
              <w:bottom w:val="single" w:color="auto" w:sz="4" w:space="0"/>
            </w:tcBorders>
            <w:shd w:val="clear" w:color="auto" w:fill="auto"/>
            <w:vAlign w:val="center"/>
          </w:tcPr>
          <w:p w14:paraId="7FB681C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评标基准价计算方法</w:t>
            </w:r>
          </w:p>
        </w:tc>
        <w:tc>
          <w:tcPr>
            <w:tcW w:w="4690" w:type="dxa"/>
            <w:tcBorders>
              <w:top w:val="single" w:color="auto" w:sz="4" w:space="0"/>
              <w:left w:val="single" w:color="auto" w:sz="4" w:space="0"/>
              <w:bottom w:val="single" w:color="auto" w:sz="4" w:space="0"/>
              <w:right w:val="single" w:color="auto" w:sz="4" w:space="0"/>
            </w:tcBorders>
            <w:shd w:val="clear" w:color="auto" w:fill="auto"/>
          </w:tcPr>
          <w:p w14:paraId="51C03BBC">
            <w:pPr>
              <w:keepNext w:val="0"/>
              <w:keepLines w:val="0"/>
              <w:widowControl w:val="0"/>
              <w:suppressLineNumbers w:val="0"/>
              <w:adjustRightInd w:val="0"/>
              <w:snapToGrid w:val="0"/>
              <w:spacing w:before="0" w:beforeAutospacing="0" w:after="0" w:afterAutospacing="0" w:line="300" w:lineRule="auto"/>
              <w:ind w:left="0" w:right="0"/>
              <w:jc w:val="left"/>
              <w:rPr>
                <w:rFonts w:hint="default" w:ascii="Times New Roman" w:hAnsi="Times New Roman" w:cs="宋体"/>
                <w:sz w:val="24"/>
                <w:szCs w:val="22"/>
                <w:lang w:val="en-US"/>
              </w:rPr>
            </w:pPr>
            <w:r>
              <w:rPr>
                <w:rFonts w:hint="eastAsia" w:ascii="Times New Roman" w:hAnsi="Times New Roman" w:eastAsia="宋体" w:cs="宋体"/>
                <w:color w:val="000000"/>
                <w:kern w:val="0"/>
                <w:sz w:val="24"/>
                <w:szCs w:val="22"/>
                <w:lang w:val="en-US" w:eastAsia="zh-CN" w:bidi="ar"/>
              </w:rPr>
              <w:t>当合格投标人数量≤</w:t>
            </w:r>
            <w:r>
              <w:rPr>
                <w:rFonts w:hint="default" w:ascii="Times New Roman" w:hAnsi="Times New Roman" w:eastAsia="宋体" w:cs="宋体"/>
                <w:color w:val="000000"/>
                <w:kern w:val="0"/>
                <w:sz w:val="24"/>
                <w:szCs w:val="22"/>
                <w:lang w:val="en-US" w:eastAsia="zh-CN" w:bidi="ar"/>
              </w:rPr>
              <w:t>5</w:t>
            </w:r>
            <w:r>
              <w:rPr>
                <w:rFonts w:hint="eastAsia" w:ascii="Times New Roman" w:hAnsi="Times New Roman" w:eastAsia="宋体" w:cs="宋体"/>
                <w:color w:val="000000"/>
                <w:kern w:val="0"/>
                <w:sz w:val="24"/>
                <w:szCs w:val="22"/>
                <w:lang w:val="en-US" w:eastAsia="zh-CN" w:bidi="ar"/>
              </w:rPr>
              <w:t>家时，以所有合格投标人评标价的算术平均值的</w:t>
            </w:r>
            <w:r>
              <w:rPr>
                <w:rFonts w:hint="default" w:ascii="Times New Roman" w:hAnsi="Times New Roman" w:eastAsia="宋体" w:cs="宋体"/>
                <w:color w:val="000000"/>
                <w:kern w:val="0"/>
                <w:sz w:val="24"/>
                <w:szCs w:val="22"/>
                <w:lang w:val="en-US" w:eastAsia="zh-CN" w:bidi="ar"/>
              </w:rPr>
              <w:t>90%</w:t>
            </w:r>
            <w:r>
              <w:rPr>
                <w:rFonts w:hint="eastAsia" w:ascii="Times New Roman" w:hAnsi="Times New Roman" w:eastAsia="宋体" w:cs="宋体"/>
                <w:color w:val="000000"/>
                <w:kern w:val="0"/>
                <w:sz w:val="24"/>
                <w:szCs w:val="22"/>
                <w:lang w:val="en-US" w:eastAsia="zh-CN" w:bidi="ar"/>
              </w:rPr>
              <w:t>作为评标基准价；当合格投标人数量＞</w:t>
            </w:r>
            <w:r>
              <w:rPr>
                <w:rFonts w:hint="default" w:ascii="Times New Roman" w:hAnsi="Times New Roman" w:eastAsia="宋体" w:cs="宋体"/>
                <w:color w:val="000000"/>
                <w:kern w:val="0"/>
                <w:sz w:val="24"/>
                <w:szCs w:val="22"/>
                <w:lang w:val="en-US" w:eastAsia="zh-CN" w:bidi="ar"/>
              </w:rPr>
              <w:t>5</w:t>
            </w:r>
            <w:r>
              <w:rPr>
                <w:rFonts w:hint="eastAsia" w:ascii="Times New Roman" w:hAnsi="Times New Roman" w:eastAsia="宋体" w:cs="宋体"/>
                <w:color w:val="000000"/>
                <w:kern w:val="0"/>
                <w:sz w:val="24"/>
                <w:szCs w:val="22"/>
                <w:lang w:val="en-US" w:eastAsia="zh-CN" w:bidi="ar"/>
              </w:rPr>
              <w:t>家时，以去除一个最高评标价和一个最低评标价后的算术平均值的</w:t>
            </w:r>
            <w:r>
              <w:rPr>
                <w:rFonts w:hint="default" w:ascii="Times New Roman" w:hAnsi="Times New Roman" w:eastAsia="宋体" w:cs="宋体"/>
                <w:color w:val="000000"/>
                <w:kern w:val="0"/>
                <w:sz w:val="24"/>
                <w:szCs w:val="22"/>
                <w:lang w:val="en-US" w:eastAsia="zh-CN" w:bidi="ar"/>
              </w:rPr>
              <w:t>90%</w:t>
            </w:r>
            <w:r>
              <w:rPr>
                <w:rFonts w:hint="eastAsia" w:ascii="Times New Roman" w:hAnsi="Times New Roman" w:eastAsia="宋体" w:cs="宋体"/>
                <w:color w:val="000000"/>
                <w:kern w:val="0"/>
                <w:sz w:val="24"/>
                <w:szCs w:val="22"/>
                <w:lang w:val="en-US" w:eastAsia="zh-CN" w:bidi="ar"/>
              </w:rPr>
              <w:t>作为评标基准价。</w:t>
            </w:r>
          </w:p>
          <w:p w14:paraId="7D17575B">
            <w:pPr>
              <w:keepNext w:val="0"/>
              <w:keepLines w:val="0"/>
              <w:widowControl/>
              <w:suppressLineNumbers w:val="0"/>
              <w:spacing w:before="0" w:beforeAutospacing="0" w:after="0" w:afterAutospacing="0"/>
              <w:ind w:left="0" w:right="0"/>
              <w:jc w:val="left"/>
              <w:rPr>
                <w:rFonts w:hint="eastAsia" w:ascii="Times New Roman" w:hAnsi="Times New Roman" w:eastAsia="宋体" w:cs="仿宋"/>
                <w:b w:val="0"/>
                <w:bCs/>
                <w:color w:val="auto"/>
                <w:sz w:val="24"/>
                <w:szCs w:val="21"/>
                <w:lang w:val="en-US" w:eastAsia="zh-CN"/>
              </w:rPr>
            </w:pPr>
            <w:r>
              <w:rPr>
                <w:rFonts w:hint="eastAsia" w:ascii="Times New Roman" w:hAnsi="Times New Roman" w:eastAsia="宋体" w:cs="宋体"/>
                <w:color w:val="000000"/>
                <w:kern w:val="0"/>
                <w:sz w:val="24"/>
                <w:szCs w:val="22"/>
                <w:lang w:val="en-US" w:eastAsia="zh-CN" w:bidi="ar"/>
              </w:rPr>
              <w:t>注：合格投标人是指满足招标文件实质性要求的投标人。</w:t>
            </w:r>
          </w:p>
        </w:tc>
      </w:tr>
      <w:tr w14:paraId="505ACB22">
        <w:tblPrEx>
          <w:tblCellMar>
            <w:top w:w="0" w:type="dxa"/>
            <w:left w:w="10" w:type="dxa"/>
            <w:bottom w:w="0" w:type="dxa"/>
            <w:right w:w="10" w:type="dxa"/>
          </w:tblCellMar>
        </w:tblPrEx>
        <w:trPr>
          <w:gridBefore w:val="1"/>
          <w:wBefore w:w="2" w:type="dxa"/>
          <w:cantSplit/>
          <w:trHeight w:val="0" w:hRule="atLeast"/>
          <w:jc w:val="center"/>
        </w:trPr>
        <w:tc>
          <w:tcPr>
            <w:tcW w:w="2023" w:type="dxa"/>
            <w:gridSpan w:val="3"/>
            <w:tcBorders>
              <w:top w:val="single" w:color="auto" w:sz="4" w:space="0"/>
              <w:left w:val="single" w:color="auto" w:sz="4" w:space="0"/>
            </w:tcBorders>
            <w:shd w:val="clear" w:color="auto" w:fill="auto"/>
            <w:vAlign w:val="center"/>
          </w:tcPr>
          <w:p w14:paraId="65788A2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2.2.3</w:t>
            </w:r>
          </w:p>
        </w:tc>
        <w:tc>
          <w:tcPr>
            <w:tcW w:w="2477" w:type="dxa"/>
            <w:tcBorders>
              <w:top w:val="single" w:color="auto" w:sz="4" w:space="0"/>
              <w:left w:val="single" w:color="auto" w:sz="4" w:space="0"/>
            </w:tcBorders>
            <w:shd w:val="clear" w:color="auto" w:fill="auto"/>
            <w:vAlign w:val="center"/>
          </w:tcPr>
          <w:p w14:paraId="3D228AC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投标报价的偏差率计算公式</w:t>
            </w:r>
          </w:p>
        </w:tc>
        <w:tc>
          <w:tcPr>
            <w:tcW w:w="4690" w:type="dxa"/>
            <w:tcBorders>
              <w:top w:val="single" w:color="auto" w:sz="4" w:space="0"/>
              <w:left w:val="single" w:color="auto" w:sz="4" w:space="0"/>
              <w:right w:val="single" w:color="auto" w:sz="4" w:space="0"/>
            </w:tcBorders>
            <w:shd w:val="clear" w:color="auto" w:fill="auto"/>
          </w:tcPr>
          <w:p w14:paraId="14A798A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rPr>
            </w:pPr>
            <w:r>
              <w:rPr>
                <w:rFonts w:hint="eastAsia" w:ascii="Times New Roman" w:hAnsi="Times New Roman" w:eastAsia="宋体" w:cs="宋体"/>
                <w:sz w:val="24"/>
                <w:szCs w:val="22"/>
                <w:lang w:val="en-US" w:eastAsia="en-US" w:bidi="ar"/>
              </w:rPr>
              <w:t>偏差率</w:t>
            </w:r>
            <w:r>
              <w:rPr>
                <w:rFonts w:hint="default" w:ascii="Times New Roman" w:hAnsi="Times New Roman" w:eastAsia="宋体" w:cs="宋体"/>
                <w:sz w:val="24"/>
                <w:szCs w:val="22"/>
                <w:lang w:val="en-US" w:eastAsia="en-US" w:bidi="ar"/>
              </w:rPr>
              <w:t>=100%</w:t>
            </w:r>
            <w:r>
              <w:rPr>
                <w:rFonts w:hint="eastAsia" w:ascii="Times New Roman" w:hAnsi="Times New Roman" w:eastAsia="宋体" w:cs="宋体"/>
                <w:sz w:val="24"/>
                <w:szCs w:val="22"/>
                <w:lang w:val="en-US" w:eastAsia="en-US" w:bidi="ar"/>
              </w:rPr>
              <w:t>×（投标人经评审的最终投标总价</w:t>
            </w:r>
            <w:r>
              <w:rPr>
                <w:rFonts w:hint="default" w:ascii="Times New Roman" w:hAnsi="Times New Roman" w:eastAsia="宋体" w:cs="宋体"/>
                <w:sz w:val="24"/>
                <w:szCs w:val="22"/>
                <w:lang w:val="en-US" w:eastAsia="en-US" w:bidi="ar"/>
              </w:rPr>
              <w:t>-</w:t>
            </w:r>
            <w:r>
              <w:rPr>
                <w:rFonts w:hint="eastAsia" w:ascii="Times New Roman" w:hAnsi="Times New Roman" w:eastAsia="宋体" w:cs="宋体"/>
                <w:sz w:val="24"/>
                <w:szCs w:val="22"/>
                <w:lang w:val="en-US" w:eastAsia="en-US" w:bidi="ar"/>
              </w:rPr>
              <w:t>评标基准价）</w:t>
            </w:r>
            <w:r>
              <w:rPr>
                <w:rFonts w:hint="default" w:ascii="Times New Roman" w:hAnsi="Times New Roman" w:eastAsia="宋体" w:cs="宋体"/>
                <w:sz w:val="24"/>
                <w:szCs w:val="22"/>
                <w:lang w:val="en-US" w:eastAsia="en-US" w:bidi="ar"/>
              </w:rPr>
              <w:t>/</w:t>
            </w:r>
            <w:r>
              <w:rPr>
                <w:rFonts w:hint="eastAsia" w:ascii="Times New Roman" w:hAnsi="Times New Roman" w:eastAsia="宋体" w:cs="宋体"/>
                <w:sz w:val="24"/>
                <w:szCs w:val="22"/>
                <w:lang w:val="en-US" w:eastAsia="en-US" w:bidi="ar"/>
              </w:rPr>
              <w:t>评标基准价</w:t>
            </w:r>
          </w:p>
        </w:tc>
      </w:tr>
      <w:tr w14:paraId="139E7F70">
        <w:tblPrEx>
          <w:tblCellMar>
            <w:top w:w="0" w:type="dxa"/>
            <w:left w:w="10" w:type="dxa"/>
            <w:bottom w:w="0" w:type="dxa"/>
            <w:right w:w="10" w:type="dxa"/>
          </w:tblCellMar>
        </w:tblPrEx>
        <w:trPr>
          <w:gridBefore w:val="1"/>
          <w:wBefore w:w="2" w:type="dxa"/>
          <w:cantSplit/>
          <w:trHeight w:val="0" w:hRule="atLeast"/>
          <w:jc w:val="center"/>
        </w:trPr>
        <w:tc>
          <w:tcPr>
            <w:tcW w:w="2023" w:type="dxa"/>
            <w:gridSpan w:val="3"/>
            <w:tcBorders>
              <w:top w:val="single" w:color="auto" w:sz="4" w:space="0"/>
              <w:left w:val="single" w:color="auto" w:sz="4" w:space="0"/>
              <w:bottom w:val="single" w:color="auto" w:sz="4" w:space="0"/>
            </w:tcBorders>
            <w:shd w:val="clear" w:color="auto" w:fill="auto"/>
            <w:vAlign w:val="center"/>
          </w:tcPr>
          <w:p w14:paraId="24A5EAAA">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条款号</w:t>
            </w:r>
          </w:p>
        </w:tc>
        <w:tc>
          <w:tcPr>
            <w:tcW w:w="2477" w:type="dxa"/>
            <w:tcBorders>
              <w:top w:val="single" w:color="auto" w:sz="4" w:space="0"/>
              <w:left w:val="single" w:color="auto" w:sz="4" w:space="0"/>
              <w:bottom w:val="single" w:color="auto" w:sz="4" w:space="0"/>
            </w:tcBorders>
            <w:shd w:val="clear" w:color="auto" w:fill="auto"/>
            <w:vAlign w:val="center"/>
          </w:tcPr>
          <w:p w14:paraId="0C6B257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评分因素（偏差率）</w:t>
            </w:r>
          </w:p>
        </w:tc>
        <w:tc>
          <w:tcPr>
            <w:tcW w:w="4690" w:type="dxa"/>
            <w:tcBorders>
              <w:top w:val="single" w:color="auto" w:sz="4" w:space="0"/>
              <w:left w:val="single" w:color="auto" w:sz="4" w:space="0"/>
              <w:bottom w:val="single" w:color="auto" w:sz="4" w:space="0"/>
              <w:right w:val="single" w:color="auto" w:sz="4" w:space="0"/>
            </w:tcBorders>
            <w:shd w:val="clear" w:color="auto" w:fill="auto"/>
            <w:vAlign w:val="center"/>
          </w:tcPr>
          <w:p w14:paraId="34C8674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评分标准</w:t>
            </w:r>
          </w:p>
        </w:tc>
      </w:tr>
      <w:tr w14:paraId="703E23CD">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D01046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2.2.4</w:t>
            </w:r>
            <w:r>
              <w:rPr>
                <w:rFonts w:hint="eastAsia" w:ascii="Times New Roman" w:hAnsi="Times New Roman" w:eastAsia="宋体" w:cs="仿宋"/>
                <w:b w:val="0"/>
                <w:bCs/>
                <w:color w:val="auto"/>
                <w:sz w:val="24"/>
                <w:szCs w:val="21"/>
              </w:rPr>
              <w:t>(1)</w:t>
            </w:r>
          </w:p>
        </w:tc>
        <w:tc>
          <w:tcPr>
            <w:tcW w:w="104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E14D33A">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eastAsia="zh-CN"/>
              </w:rPr>
            </w:pPr>
            <w:r>
              <w:rPr>
                <w:rFonts w:hint="eastAsia" w:ascii="Times New Roman" w:hAnsi="Times New Roman" w:eastAsia="宋体" w:cs="仿宋"/>
                <w:b w:val="0"/>
                <w:bCs/>
                <w:color w:val="auto"/>
                <w:sz w:val="24"/>
                <w:szCs w:val="21"/>
              </w:rPr>
              <w:t>商务评分标准</w:t>
            </w:r>
            <w:r>
              <w:rPr>
                <w:rFonts w:hint="eastAsia" w:ascii="Times New Roman" w:hAnsi="Times New Roman" w:cs="仿宋"/>
                <w:b w:val="0"/>
                <w:bCs/>
                <w:color w:val="auto"/>
                <w:sz w:val="24"/>
                <w:szCs w:val="21"/>
                <w:lang w:val="en-US" w:eastAsia="zh-CN"/>
              </w:rPr>
              <w:t>(满分20分)</w:t>
            </w:r>
          </w:p>
        </w:tc>
        <w:tc>
          <w:tcPr>
            <w:tcW w:w="247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1E4DD0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eastAsia="zh-CN"/>
              </w:rPr>
            </w:pPr>
            <w:r>
              <w:rPr>
                <w:rFonts w:hint="eastAsia" w:ascii="Times New Roman" w:hAnsi="Times New Roman" w:cs="仿宋"/>
                <w:b w:val="0"/>
                <w:bCs/>
                <w:color w:val="auto"/>
                <w:sz w:val="24"/>
                <w:szCs w:val="21"/>
                <w:lang w:val="en-US" w:eastAsia="zh-CN"/>
              </w:rPr>
              <w:t>企业规模</w:t>
            </w:r>
            <w:r>
              <w:rPr>
                <w:rFonts w:hint="eastAsia" w:ascii="宋体" w:hAnsi="宋体" w:eastAsia="宋体" w:cs="宋体"/>
                <w:sz w:val="24"/>
                <w:szCs w:val="22"/>
                <w:lang w:val="en-US" w:eastAsia="en-US" w:bidi="ar"/>
              </w:rPr>
              <w:t>（满分6分）</w:t>
            </w:r>
          </w:p>
        </w:tc>
        <w:tc>
          <w:tcPr>
            <w:tcW w:w="4690" w:type="dxa"/>
            <w:tcBorders>
              <w:top w:val="single" w:color="auto" w:sz="4" w:space="0"/>
              <w:left w:val="single" w:color="auto" w:sz="4" w:space="0"/>
              <w:right w:val="single" w:color="auto" w:sz="4" w:space="0"/>
            </w:tcBorders>
            <w:shd w:val="clear" w:color="auto" w:fill="auto"/>
          </w:tcPr>
          <w:p w14:paraId="1CDF3D3A">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eastAsia="en-US"/>
              </w:rPr>
            </w:pPr>
            <w:r>
              <w:rPr>
                <w:rFonts w:hint="eastAsia" w:ascii="Times New Roman" w:hAnsi="Times New Roman" w:eastAsia="宋体" w:cs="宋体"/>
                <w:sz w:val="24"/>
                <w:szCs w:val="22"/>
                <w:lang w:val="en-US" w:eastAsia="en-US" w:bidi="ar"/>
              </w:rPr>
              <w:t>根据投标人税款所属时期为上年度的纳税总金额由大至小排序，排名第一的得标准分值</w:t>
            </w:r>
            <w:r>
              <w:rPr>
                <w:rFonts w:hint="default" w:ascii="Times New Roman" w:hAnsi="Times New Roman" w:eastAsia="宋体" w:cs="宋体"/>
                <w:sz w:val="24"/>
                <w:szCs w:val="22"/>
                <w:lang w:val="en-US" w:eastAsia="en-US" w:bidi="ar"/>
              </w:rPr>
              <w:t>2</w:t>
            </w:r>
            <w:r>
              <w:rPr>
                <w:rFonts w:hint="eastAsia" w:ascii="Times New Roman" w:hAnsi="Times New Roman" w:eastAsia="宋体" w:cs="宋体"/>
                <w:sz w:val="24"/>
                <w:szCs w:val="22"/>
                <w:lang w:val="en-US" w:eastAsia="en-US" w:bidi="ar"/>
              </w:rPr>
              <w:t>分，其余依次按标准分值的</w:t>
            </w:r>
            <w:r>
              <w:rPr>
                <w:rFonts w:hint="default" w:ascii="Times New Roman" w:hAnsi="Times New Roman" w:eastAsia="宋体" w:cs="宋体"/>
                <w:sz w:val="24"/>
                <w:szCs w:val="22"/>
                <w:lang w:val="en-US" w:eastAsia="en-US" w:bidi="ar"/>
              </w:rPr>
              <w:t>20%</w:t>
            </w:r>
            <w:r>
              <w:rPr>
                <w:rFonts w:hint="eastAsia" w:ascii="Times New Roman" w:hAnsi="Times New Roman" w:eastAsia="宋体" w:cs="宋体"/>
                <w:sz w:val="24"/>
                <w:szCs w:val="22"/>
                <w:lang w:val="en-US" w:eastAsia="en-US" w:bidi="ar"/>
              </w:rPr>
              <w:t>递减，最低分为</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分。（根据税务部门出具的完税凭证或纳税的银行转账汇款单、对账单等判定，认定税种不包括个人所得税。未提供的为</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分，纳税额为</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或为负值时得</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w:t>
            </w:r>
          </w:p>
        </w:tc>
      </w:tr>
      <w:tr w14:paraId="56A0F002">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07E240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04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12D1D8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47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47384C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p>
        </w:tc>
        <w:tc>
          <w:tcPr>
            <w:tcW w:w="4690" w:type="dxa"/>
            <w:tcBorders>
              <w:top w:val="single" w:color="auto" w:sz="4" w:space="0"/>
              <w:left w:val="single" w:color="auto" w:sz="4" w:space="0"/>
              <w:bottom w:val="single" w:color="auto" w:sz="4" w:space="0"/>
              <w:right w:val="single" w:color="auto" w:sz="4" w:space="0"/>
            </w:tcBorders>
            <w:shd w:val="clear" w:color="auto" w:fill="auto"/>
          </w:tcPr>
          <w:p w14:paraId="4A338C39">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eastAsia="en-US"/>
              </w:rPr>
            </w:pPr>
            <w:r>
              <w:rPr>
                <w:rFonts w:hint="eastAsia" w:ascii="Times New Roman" w:hAnsi="Times New Roman" w:eastAsia="宋体" w:cs="宋体"/>
                <w:sz w:val="24"/>
                <w:szCs w:val="22"/>
                <w:lang w:val="en-US" w:eastAsia="en-US" w:bidi="ar"/>
              </w:rPr>
              <w:t>根据投标人近三年</w:t>
            </w:r>
            <w:permStart w:id="92"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permEnd w:id="92"/>
            <w:r>
              <w:rPr>
                <w:rFonts w:hint="eastAsia" w:ascii="Times New Roman" w:hAnsi="Times New Roman" w:eastAsia="宋体" w:cs="宋体"/>
                <w:sz w:val="24"/>
                <w:szCs w:val="22"/>
                <w:lang w:val="en-US" w:eastAsia="en-US" w:bidi="ar"/>
              </w:rPr>
              <w:t>平均净资产总额由大至小排序，排名第一的得标准分值</w:t>
            </w:r>
            <w:r>
              <w:rPr>
                <w:rFonts w:hint="default" w:ascii="Times New Roman" w:hAnsi="Times New Roman" w:eastAsia="宋体" w:cs="宋体"/>
                <w:sz w:val="24"/>
                <w:szCs w:val="22"/>
                <w:lang w:val="en-US" w:eastAsia="en-US" w:bidi="ar"/>
              </w:rPr>
              <w:t>2</w:t>
            </w:r>
            <w:r>
              <w:rPr>
                <w:rFonts w:hint="eastAsia" w:ascii="Times New Roman" w:hAnsi="Times New Roman" w:eastAsia="宋体" w:cs="宋体"/>
                <w:sz w:val="24"/>
                <w:szCs w:val="22"/>
                <w:lang w:val="en-US" w:eastAsia="en-US" w:bidi="ar"/>
              </w:rPr>
              <w:t>分，其余依次按标准分值的</w:t>
            </w:r>
            <w:r>
              <w:rPr>
                <w:rFonts w:hint="default" w:ascii="Times New Roman" w:hAnsi="Times New Roman" w:eastAsia="宋体" w:cs="宋体"/>
                <w:sz w:val="24"/>
                <w:szCs w:val="22"/>
                <w:lang w:val="en-US" w:eastAsia="en-US" w:bidi="ar"/>
              </w:rPr>
              <w:t>20%</w:t>
            </w:r>
            <w:r>
              <w:rPr>
                <w:rFonts w:hint="eastAsia" w:ascii="Times New Roman" w:hAnsi="Times New Roman" w:eastAsia="宋体" w:cs="宋体"/>
                <w:sz w:val="24"/>
                <w:szCs w:val="22"/>
                <w:lang w:val="en-US" w:eastAsia="en-US" w:bidi="ar"/>
              </w:rPr>
              <w:t>递减，最低分为</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分，平均净资产总额为负值的得</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分。（以第三方会计师事务所出具近三年的财务审计报告中显示的数据为准，如投标人同时提供其报表和合并报表，以其报表为准，如仅有合并报表导致无法拆分投标人的相关数据，按照</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分处理。审计报告中无相关数据的，按照</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分处理。）</w:t>
            </w:r>
          </w:p>
        </w:tc>
      </w:tr>
      <w:tr w14:paraId="66F77937">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DD8F3F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04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1B6B9A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47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4FDBE2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p>
        </w:tc>
        <w:tc>
          <w:tcPr>
            <w:tcW w:w="4690" w:type="dxa"/>
            <w:tcBorders>
              <w:top w:val="single" w:color="auto" w:sz="4" w:space="0"/>
              <w:left w:val="single" w:color="auto" w:sz="4" w:space="0"/>
              <w:bottom w:val="single" w:color="auto" w:sz="4" w:space="0"/>
              <w:right w:val="single" w:color="auto" w:sz="4" w:space="0"/>
            </w:tcBorders>
            <w:shd w:val="clear" w:color="auto" w:fill="auto"/>
            <w:vAlign w:val="center"/>
          </w:tcPr>
          <w:p w14:paraId="13433415">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eastAsia="en-US"/>
              </w:rPr>
            </w:pPr>
            <w:r>
              <w:rPr>
                <w:rFonts w:hint="eastAsia" w:ascii="Times New Roman" w:hAnsi="Times New Roman" w:eastAsia="宋体" w:cs="宋体"/>
                <w:sz w:val="24"/>
                <w:szCs w:val="22"/>
                <w:lang w:val="en-US" w:eastAsia="en-US" w:bidi="ar"/>
              </w:rPr>
              <w:t>根据投标人近三年</w:t>
            </w:r>
            <w:permStart w:id="93"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permEnd w:id="93"/>
            <w:r>
              <w:rPr>
                <w:rFonts w:hint="eastAsia" w:ascii="Times New Roman" w:hAnsi="Times New Roman" w:eastAsia="宋体" w:cs="宋体"/>
                <w:sz w:val="24"/>
                <w:szCs w:val="22"/>
                <w:lang w:val="en-US" w:eastAsia="en-US" w:bidi="ar"/>
              </w:rPr>
              <w:t>平均资产总额由大至小排序，排名第一的得标准分值</w:t>
            </w:r>
            <w:r>
              <w:rPr>
                <w:rFonts w:hint="default" w:ascii="Times New Roman" w:hAnsi="Times New Roman" w:eastAsia="宋体" w:cs="宋体"/>
                <w:sz w:val="24"/>
                <w:szCs w:val="22"/>
                <w:lang w:val="en-US" w:eastAsia="en-US" w:bidi="ar"/>
              </w:rPr>
              <w:t>2</w:t>
            </w:r>
            <w:r>
              <w:rPr>
                <w:rFonts w:hint="eastAsia" w:ascii="Times New Roman" w:hAnsi="Times New Roman" w:eastAsia="宋体" w:cs="宋体"/>
                <w:sz w:val="24"/>
                <w:szCs w:val="22"/>
                <w:lang w:val="en-US" w:eastAsia="en-US" w:bidi="ar"/>
              </w:rPr>
              <w:t>分，其余依次按标准分值的</w:t>
            </w:r>
            <w:r>
              <w:rPr>
                <w:rFonts w:hint="default" w:ascii="Times New Roman" w:hAnsi="Times New Roman" w:eastAsia="宋体" w:cs="宋体"/>
                <w:sz w:val="24"/>
                <w:szCs w:val="22"/>
                <w:lang w:val="en-US" w:eastAsia="en-US" w:bidi="ar"/>
              </w:rPr>
              <w:t>20%</w:t>
            </w:r>
            <w:r>
              <w:rPr>
                <w:rFonts w:hint="eastAsia" w:ascii="Times New Roman" w:hAnsi="Times New Roman" w:eastAsia="宋体" w:cs="宋体"/>
                <w:sz w:val="24"/>
                <w:szCs w:val="22"/>
                <w:lang w:val="en-US" w:eastAsia="en-US" w:bidi="ar"/>
              </w:rPr>
              <w:t>递减，最低分为</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分，平均资产总额为负值的得</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分。（以第三方会计师事务所出具的近三年的财务审计报告中显示的数据为准，如投标人同时提供其报表和合并报表，以其报表为准，如仅有合并报表导致无法拆分投标人的相关数据，按照</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分处理。审计报告中无相关数据的，按照</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分处理。）</w:t>
            </w:r>
          </w:p>
        </w:tc>
      </w:tr>
      <w:tr w14:paraId="06EC07B6">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9AE840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04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B10E81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477" w:type="dxa"/>
            <w:vMerge w:val="restart"/>
            <w:tcBorders>
              <w:top w:val="single" w:color="auto" w:sz="4" w:space="0"/>
              <w:left w:val="single" w:color="auto" w:sz="4" w:space="0"/>
            </w:tcBorders>
            <w:shd w:val="clear" w:color="auto" w:fill="auto"/>
            <w:vAlign w:val="center"/>
          </w:tcPr>
          <w:p w14:paraId="4415397A">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eastAsia="en-US" w:bidi="en-US"/>
              </w:rPr>
            </w:pPr>
            <w:r>
              <w:rPr>
                <w:rFonts w:hint="eastAsia" w:ascii="宋体" w:hAnsi="宋体" w:eastAsia="宋体" w:cs="宋体"/>
                <w:sz w:val="24"/>
                <w:szCs w:val="22"/>
                <w:lang w:val="en-US" w:eastAsia="en-US" w:bidi="ar"/>
              </w:rPr>
              <w:t>财务状况（满分6分）</w:t>
            </w:r>
          </w:p>
        </w:tc>
        <w:tc>
          <w:tcPr>
            <w:tcW w:w="4690" w:type="dxa"/>
            <w:tcBorders>
              <w:top w:val="single" w:color="auto" w:sz="4" w:space="0"/>
              <w:left w:val="single" w:color="auto" w:sz="4" w:space="0"/>
              <w:right w:val="single" w:color="auto" w:sz="4" w:space="0"/>
            </w:tcBorders>
            <w:shd w:val="clear" w:color="auto" w:fill="auto"/>
          </w:tcPr>
          <w:p w14:paraId="2253D983">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eastAsia="en-US"/>
              </w:rPr>
            </w:pPr>
            <w:r>
              <w:rPr>
                <w:rFonts w:hint="eastAsia" w:ascii="Times New Roman" w:hAnsi="Times New Roman" w:eastAsia="宋体" w:cs="宋体"/>
                <w:sz w:val="24"/>
                <w:szCs w:val="22"/>
                <w:lang w:val="en-US" w:eastAsia="en-US" w:bidi="ar"/>
              </w:rPr>
              <w:t>根据投标人近三年</w:t>
            </w:r>
            <w:permStart w:id="94"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permEnd w:id="94"/>
            <w:r>
              <w:rPr>
                <w:rFonts w:hint="eastAsia" w:ascii="Times New Roman" w:hAnsi="Times New Roman" w:eastAsia="宋体" w:cs="宋体"/>
                <w:sz w:val="24"/>
                <w:szCs w:val="22"/>
                <w:lang w:val="en-US" w:eastAsia="en-US" w:bidi="ar"/>
              </w:rPr>
              <w:t>平均净利润金额由大至小排序，排名第一的得标准分值</w:t>
            </w:r>
            <w:r>
              <w:rPr>
                <w:rFonts w:hint="default" w:ascii="Times New Roman" w:hAnsi="Times New Roman" w:eastAsia="宋体" w:cs="宋体"/>
                <w:sz w:val="24"/>
                <w:szCs w:val="22"/>
                <w:lang w:val="en-US" w:eastAsia="en-US" w:bidi="ar"/>
              </w:rPr>
              <w:t>2</w:t>
            </w:r>
            <w:r>
              <w:rPr>
                <w:rFonts w:hint="eastAsia" w:ascii="Times New Roman" w:hAnsi="Times New Roman" w:eastAsia="宋体" w:cs="宋体"/>
                <w:sz w:val="24"/>
                <w:szCs w:val="22"/>
                <w:lang w:val="en-US" w:eastAsia="en-US" w:bidi="ar"/>
              </w:rPr>
              <w:t>分，其余依次按标准分值的</w:t>
            </w:r>
            <w:r>
              <w:rPr>
                <w:rFonts w:hint="default" w:ascii="Times New Roman" w:hAnsi="Times New Roman" w:eastAsia="宋体" w:cs="宋体"/>
                <w:sz w:val="24"/>
                <w:szCs w:val="22"/>
                <w:lang w:val="en-US" w:eastAsia="en-US" w:bidi="ar"/>
              </w:rPr>
              <w:t>20%</w:t>
            </w:r>
            <w:r>
              <w:rPr>
                <w:rFonts w:hint="eastAsia" w:ascii="Times New Roman" w:hAnsi="Times New Roman" w:eastAsia="宋体" w:cs="宋体"/>
                <w:sz w:val="24"/>
                <w:szCs w:val="22"/>
                <w:lang w:val="en-US" w:eastAsia="en-US" w:bidi="ar"/>
              </w:rPr>
              <w:t>递减，最低分为</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分，平均净利润金额为负值的得</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分。（以第三方会计师事务所出具的近三年的财务审计报告中显示的数据为准，如投标人同时提供其报表和合并报表，以其报表为准，如仅有合并报表导致无法拆分投标人的相关数据，按照</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分处理。审计报告中无相关数据的，按照</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分处理。）</w:t>
            </w:r>
          </w:p>
        </w:tc>
      </w:tr>
      <w:tr w14:paraId="4C150992">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67BFEA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04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2F5C78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477" w:type="dxa"/>
            <w:vMerge w:val="continue"/>
            <w:tcBorders>
              <w:left w:val="single" w:color="auto" w:sz="4" w:space="0"/>
              <w:bottom w:val="single" w:color="auto" w:sz="4" w:space="0"/>
            </w:tcBorders>
            <w:shd w:val="clear" w:color="auto" w:fill="auto"/>
            <w:vAlign w:val="center"/>
          </w:tcPr>
          <w:p w14:paraId="29C9FA05">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eastAsia" w:ascii="宋体" w:hAnsi="宋体" w:eastAsia="宋体" w:cs="宋体"/>
                <w:sz w:val="24"/>
                <w:szCs w:val="22"/>
                <w:lang w:val="en-US" w:eastAsia="en-US" w:bidi="ar"/>
              </w:rPr>
            </w:pPr>
          </w:p>
        </w:tc>
        <w:tc>
          <w:tcPr>
            <w:tcW w:w="4690" w:type="dxa"/>
            <w:tcBorders>
              <w:top w:val="single" w:color="auto" w:sz="4" w:space="0"/>
              <w:left w:val="single" w:color="auto" w:sz="4" w:space="0"/>
              <w:bottom w:val="single" w:color="auto" w:sz="4" w:space="0"/>
              <w:right w:val="single" w:color="auto" w:sz="4" w:space="0"/>
            </w:tcBorders>
            <w:shd w:val="clear" w:color="auto" w:fill="auto"/>
          </w:tcPr>
          <w:p w14:paraId="2EA88A32">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eastAsia" w:ascii="Times New Roman" w:hAnsi="Times New Roman" w:eastAsia="宋体" w:cs="宋体"/>
                <w:sz w:val="24"/>
                <w:szCs w:val="22"/>
                <w:lang w:val="en-US" w:eastAsia="en-US" w:bidi="ar"/>
              </w:rPr>
            </w:pPr>
            <w:r>
              <w:rPr>
                <w:rFonts w:hint="eastAsia" w:ascii="Times New Roman" w:hAnsi="Times New Roman" w:eastAsia="宋体" w:cs="宋体"/>
                <w:sz w:val="24"/>
                <w:szCs w:val="22"/>
                <w:lang w:val="en-US" w:eastAsia="en-US" w:bidi="ar"/>
              </w:rPr>
              <w:t>根据投标人近三年</w:t>
            </w:r>
            <w:permStart w:id="95"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permEnd w:id="95"/>
            <w:r>
              <w:rPr>
                <w:rFonts w:hint="eastAsia" w:ascii="Times New Roman" w:hAnsi="Times New Roman" w:eastAsia="宋体" w:cs="宋体"/>
                <w:sz w:val="24"/>
                <w:szCs w:val="22"/>
                <w:lang w:val="en-US" w:eastAsia="en-US" w:bidi="ar"/>
              </w:rPr>
              <w:t>平均资产负债率低于</w:t>
            </w:r>
            <w:r>
              <w:rPr>
                <w:rFonts w:hint="default" w:ascii="Times New Roman" w:hAnsi="Times New Roman" w:eastAsia="宋体" w:cs="宋体"/>
                <w:sz w:val="24"/>
                <w:szCs w:val="22"/>
                <w:lang w:val="en-US" w:eastAsia="en-US" w:bidi="ar"/>
              </w:rPr>
              <w:t>50%</w:t>
            </w:r>
            <w:r>
              <w:rPr>
                <w:rFonts w:hint="eastAsia" w:ascii="Times New Roman" w:hAnsi="Times New Roman" w:eastAsia="宋体" w:cs="宋体"/>
                <w:sz w:val="24"/>
                <w:szCs w:val="22"/>
                <w:lang w:val="en-US" w:eastAsia="en-US" w:bidi="ar"/>
              </w:rPr>
              <w:t>（含）的得标准分值</w:t>
            </w:r>
            <w:r>
              <w:rPr>
                <w:rFonts w:hint="default" w:ascii="Times New Roman" w:hAnsi="Times New Roman" w:eastAsia="宋体" w:cs="宋体"/>
                <w:sz w:val="24"/>
                <w:szCs w:val="22"/>
                <w:lang w:val="en-US" w:eastAsia="en-US" w:bidi="ar"/>
              </w:rPr>
              <w:t>2</w:t>
            </w:r>
            <w:r>
              <w:rPr>
                <w:rFonts w:hint="eastAsia" w:ascii="Times New Roman" w:hAnsi="Times New Roman" w:eastAsia="宋体" w:cs="宋体"/>
                <w:sz w:val="24"/>
                <w:szCs w:val="22"/>
                <w:lang w:val="en-US" w:eastAsia="en-US" w:bidi="ar"/>
              </w:rPr>
              <w:t>分，</w:t>
            </w:r>
            <w:r>
              <w:rPr>
                <w:rFonts w:hint="default" w:ascii="Times New Roman" w:hAnsi="Times New Roman" w:eastAsia="宋体" w:cs="宋体"/>
                <w:sz w:val="24"/>
                <w:szCs w:val="22"/>
                <w:lang w:val="en-US" w:eastAsia="en-US" w:bidi="ar"/>
              </w:rPr>
              <w:t>50%~70%</w:t>
            </w:r>
            <w:r>
              <w:rPr>
                <w:rFonts w:hint="eastAsia" w:ascii="Times New Roman" w:hAnsi="Times New Roman" w:eastAsia="宋体" w:cs="宋体"/>
                <w:sz w:val="24"/>
                <w:szCs w:val="22"/>
                <w:lang w:val="en-US" w:eastAsia="en-US" w:bidi="ar"/>
              </w:rPr>
              <w:t>（含）得标准分值的</w:t>
            </w:r>
            <w:r>
              <w:rPr>
                <w:rFonts w:hint="default" w:ascii="Times New Roman" w:hAnsi="Times New Roman" w:eastAsia="宋体" w:cs="宋体"/>
                <w:sz w:val="24"/>
                <w:szCs w:val="22"/>
                <w:lang w:val="en-US" w:eastAsia="en-US" w:bidi="ar"/>
              </w:rPr>
              <w:t>50%</w:t>
            </w:r>
            <w:r>
              <w:rPr>
                <w:rFonts w:hint="eastAsia" w:ascii="Times New Roman" w:hAnsi="Times New Roman" w:eastAsia="宋体" w:cs="宋体"/>
                <w:sz w:val="24"/>
                <w:szCs w:val="22"/>
                <w:lang w:val="en-US" w:eastAsia="en-US" w:bidi="ar"/>
              </w:rPr>
              <w:t>，</w:t>
            </w:r>
            <w:r>
              <w:rPr>
                <w:rFonts w:hint="default" w:ascii="Times New Roman" w:hAnsi="Times New Roman" w:eastAsia="宋体" w:cs="宋体"/>
                <w:sz w:val="24"/>
                <w:szCs w:val="22"/>
                <w:lang w:val="en-US" w:eastAsia="en-US" w:bidi="ar"/>
              </w:rPr>
              <w:t>70%</w:t>
            </w:r>
            <w:r>
              <w:rPr>
                <w:rFonts w:hint="eastAsia" w:ascii="Times New Roman" w:hAnsi="Times New Roman" w:eastAsia="宋体" w:cs="宋体"/>
                <w:sz w:val="24"/>
                <w:szCs w:val="22"/>
                <w:lang w:val="en-US" w:eastAsia="en-US" w:bidi="ar"/>
              </w:rPr>
              <w:t>以上的为</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分。（以第三方会计师事务所出具的近三年的财务审计报告中显示的数据为准，如投标人同时提供其报表和合并报表，以其报表为准，如仅有合并报表导致无法拆分投标人的相关数据，按照</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分处理。审计报告中无相关数据的，按照</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分处理。）</w:t>
            </w:r>
          </w:p>
        </w:tc>
      </w:tr>
      <w:tr w14:paraId="5CADBEA1">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6E7E9A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04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C58B28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477" w:type="dxa"/>
            <w:vMerge w:val="continue"/>
            <w:tcBorders>
              <w:top w:val="single" w:color="auto" w:sz="4" w:space="0"/>
              <w:left w:val="single" w:color="auto" w:sz="4" w:space="0"/>
            </w:tcBorders>
            <w:shd w:val="clear" w:color="auto" w:fill="auto"/>
            <w:vAlign w:val="center"/>
          </w:tcPr>
          <w:p w14:paraId="3D6D4C7C">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eastAsia" w:ascii="宋体" w:hAnsi="宋体" w:eastAsia="宋体" w:cs="宋体"/>
                <w:sz w:val="24"/>
                <w:szCs w:val="22"/>
                <w:lang w:val="en-US" w:eastAsia="en-US" w:bidi="ar"/>
              </w:rPr>
            </w:pPr>
          </w:p>
        </w:tc>
        <w:tc>
          <w:tcPr>
            <w:tcW w:w="4690" w:type="dxa"/>
            <w:tcBorders>
              <w:top w:val="single" w:color="auto" w:sz="4" w:space="0"/>
              <w:left w:val="single" w:color="auto" w:sz="4" w:space="0"/>
              <w:right w:val="single" w:color="auto" w:sz="4" w:space="0"/>
            </w:tcBorders>
            <w:shd w:val="clear" w:color="auto" w:fill="auto"/>
          </w:tcPr>
          <w:p w14:paraId="5FB61D9C">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eastAsia" w:ascii="Times New Roman" w:hAnsi="Times New Roman" w:eastAsia="宋体" w:cs="宋体"/>
                <w:sz w:val="24"/>
                <w:szCs w:val="22"/>
                <w:lang w:val="en-US" w:eastAsia="en-US" w:bidi="ar"/>
              </w:rPr>
            </w:pPr>
            <w:r>
              <w:rPr>
                <w:rFonts w:hint="eastAsia" w:ascii="Times New Roman" w:hAnsi="Times New Roman" w:eastAsia="宋体" w:cs="宋体"/>
                <w:sz w:val="24"/>
                <w:szCs w:val="22"/>
                <w:lang w:val="en-US" w:eastAsia="en-US" w:bidi="ar"/>
              </w:rPr>
              <w:t>根据投标人近三年</w:t>
            </w:r>
            <w:permStart w:id="96"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permEnd w:id="96"/>
            <w:r>
              <w:rPr>
                <w:rFonts w:hint="eastAsia" w:ascii="Times New Roman" w:hAnsi="Times New Roman" w:eastAsia="宋体" w:cs="宋体"/>
                <w:sz w:val="24"/>
                <w:szCs w:val="22"/>
                <w:lang w:val="en-US" w:eastAsia="en-US" w:bidi="ar"/>
              </w:rPr>
              <w:t>平均营业收入金额由大至小排序，排名第一的得标准分值</w:t>
            </w:r>
            <w:r>
              <w:rPr>
                <w:rFonts w:hint="default" w:ascii="Times New Roman" w:hAnsi="Times New Roman" w:eastAsia="宋体" w:cs="宋体"/>
                <w:sz w:val="24"/>
                <w:szCs w:val="22"/>
                <w:lang w:val="en-US" w:eastAsia="en-US" w:bidi="ar"/>
              </w:rPr>
              <w:t>2</w:t>
            </w:r>
            <w:r>
              <w:rPr>
                <w:rFonts w:hint="eastAsia" w:ascii="Times New Roman" w:hAnsi="Times New Roman" w:eastAsia="宋体" w:cs="宋体"/>
                <w:sz w:val="24"/>
                <w:szCs w:val="22"/>
                <w:lang w:val="en-US" w:eastAsia="en-US" w:bidi="ar"/>
              </w:rPr>
              <w:t>分，其余依次按标准分值的</w:t>
            </w:r>
            <w:r>
              <w:rPr>
                <w:rFonts w:hint="default" w:ascii="Times New Roman" w:hAnsi="Times New Roman" w:eastAsia="宋体" w:cs="宋体"/>
                <w:sz w:val="24"/>
                <w:szCs w:val="22"/>
                <w:lang w:val="en-US" w:eastAsia="en-US" w:bidi="ar"/>
              </w:rPr>
              <w:t>20%</w:t>
            </w:r>
            <w:r>
              <w:rPr>
                <w:rFonts w:hint="eastAsia" w:ascii="Times New Roman" w:hAnsi="Times New Roman" w:eastAsia="宋体" w:cs="宋体"/>
                <w:sz w:val="24"/>
                <w:szCs w:val="22"/>
                <w:lang w:val="en-US" w:eastAsia="en-US" w:bidi="ar"/>
              </w:rPr>
              <w:t>递减，最低分为</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分。（以第三方会计师事务所出具的近三年的财务审计报告中显示的数据为准，如投标人同时提供其报表和合并报表，以其报表为准，如仅有合并报表导致无法拆分投标人的相关数据，按照</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分处理。审计报告中无相关数据的，按照</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分处理。）</w:t>
            </w:r>
          </w:p>
        </w:tc>
      </w:tr>
      <w:tr w14:paraId="249C5789">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20A4D4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04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464462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477" w:type="dxa"/>
            <w:tcBorders>
              <w:top w:val="single" w:color="auto" w:sz="4" w:space="0"/>
              <w:left w:val="single" w:color="auto" w:sz="4" w:space="0"/>
            </w:tcBorders>
            <w:shd w:val="clear" w:color="auto" w:fill="auto"/>
            <w:vAlign w:val="center"/>
          </w:tcPr>
          <w:p w14:paraId="1BD3E574">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eastAsia" w:ascii="宋体" w:hAnsi="宋体" w:eastAsia="宋体" w:cs="宋体"/>
                <w:sz w:val="24"/>
                <w:szCs w:val="22"/>
                <w:lang w:val="en-US" w:eastAsia="en-US" w:bidi="ar"/>
              </w:rPr>
            </w:pPr>
            <w:r>
              <w:rPr>
                <w:rFonts w:hint="eastAsia" w:ascii="宋体" w:hAnsi="宋体" w:eastAsia="宋体" w:cs="宋体"/>
                <w:sz w:val="24"/>
                <w:szCs w:val="22"/>
                <w:lang w:val="en-US" w:eastAsia="en-US" w:bidi="ar"/>
              </w:rPr>
              <w:t>企业信誉（满分3分）</w:t>
            </w:r>
          </w:p>
        </w:tc>
        <w:tc>
          <w:tcPr>
            <w:tcW w:w="4690" w:type="dxa"/>
            <w:tcBorders>
              <w:top w:val="single" w:color="auto" w:sz="4" w:space="0"/>
              <w:left w:val="single" w:color="auto" w:sz="4" w:space="0"/>
              <w:right w:val="single" w:color="auto" w:sz="4" w:space="0"/>
            </w:tcBorders>
            <w:shd w:val="clear" w:color="auto" w:fill="auto"/>
          </w:tcPr>
          <w:p w14:paraId="1F402B33">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eastAsia" w:ascii="Times New Roman" w:hAnsi="Times New Roman" w:eastAsia="宋体" w:cs="宋体"/>
                <w:sz w:val="24"/>
                <w:szCs w:val="22"/>
                <w:lang w:val="en-US" w:eastAsia="en-US" w:bidi="ar"/>
              </w:rPr>
            </w:pPr>
            <w:r>
              <w:rPr>
                <w:rFonts w:hint="eastAsia" w:ascii="Times New Roman" w:hAnsi="Times New Roman" w:eastAsia="宋体" w:cs="宋体"/>
                <w:sz w:val="24"/>
                <w:szCs w:val="22"/>
                <w:lang w:val="en-US" w:eastAsia="en-US" w:bidi="ar"/>
              </w:rPr>
              <w:t>投标人近三年</w:t>
            </w:r>
            <w:permStart w:id="97"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permEnd w:id="97"/>
            <w:r>
              <w:rPr>
                <w:rFonts w:hint="eastAsia" w:ascii="Times New Roman" w:hAnsi="Times New Roman" w:eastAsia="宋体" w:cs="宋体"/>
                <w:sz w:val="24"/>
                <w:szCs w:val="22"/>
                <w:lang w:val="en-US" w:eastAsia="en-US" w:bidi="ar"/>
              </w:rPr>
              <w:t>连续取得税务部门颁发的企业纳税信用</w:t>
            </w:r>
            <w:r>
              <w:rPr>
                <w:rFonts w:hint="default" w:ascii="Times New Roman" w:hAnsi="Times New Roman" w:eastAsia="宋体" w:cs="宋体"/>
                <w:sz w:val="24"/>
                <w:szCs w:val="22"/>
                <w:lang w:val="en-US" w:eastAsia="en-US" w:bidi="ar"/>
              </w:rPr>
              <w:t>A</w:t>
            </w:r>
            <w:r>
              <w:rPr>
                <w:rFonts w:hint="eastAsia" w:ascii="Times New Roman" w:hAnsi="Times New Roman" w:eastAsia="宋体" w:cs="宋体"/>
                <w:sz w:val="24"/>
                <w:szCs w:val="22"/>
                <w:lang w:val="en-US" w:eastAsia="en-US" w:bidi="ar"/>
              </w:rPr>
              <w:t>级评价证书的得标准分值</w:t>
            </w:r>
            <w:r>
              <w:rPr>
                <w:rFonts w:hint="default" w:ascii="Times New Roman" w:hAnsi="Times New Roman" w:eastAsia="宋体" w:cs="宋体"/>
                <w:sz w:val="24"/>
                <w:szCs w:val="22"/>
                <w:lang w:val="en-US" w:eastAsia="en-US" w:bidi="ar"/>
              </w:rPr>
              <w:t>3</w:t>
            </w:r>
            <w:r>
              <w:rPr>
                <w:rFonts w:hint="eastAsia" w:ascii="Times New Roman" w:hAnsi="Times New Roman" w:eastAsia="宋体" w:cs="宋体"/>
                <w:sz w:val="24"/>
                <w:szCs w:val="22"/>
                <w:lang w:val="en-US" w:eastAsia="en-US" w:bidi="ar"/>
              </w:rPr>
              <w:t>分，取得过两次的得标准分值的</w:t>
            </w:r>
            <w:r>
              <w:rPr>
                <w:rFonts w:hint="default" w:ascii="Times New Roman" w:hAnsi="Times New Roman" w:eastAsia="宋体" w:cs="宋体"/>
                <w:sz w:val="24"/>
                <w:szCs w:val="22"/>
                <w:lang w:val="en-US" w:eastAsia="en-US" w:bidi="ar"/>
              </w:rPr>
              <w:t>50%</w:t>
            </w:r>
            <w:r>
              <w:rPr>
                <w:rFonts w:hint="eastAsia" w:ascii="Times New Roman" w:hAnsi="Times New Roman" w:eastAsia="宋体" w:cs="宋体"/>
                <w:sz w:val="24"/>
                <w:szCs w:val="22"/>
                <w:lang w:val="en-US" w:eastAsia="en-US" w:bidi="ar"/>
              </w:rPr>
              <w:t>，取得过一次的得标准分值的</w:t>
            </w:r>
            <w:r>
              <w:rPr>
                <w:rFonts w:hint="default" w:ascii="Times New Roman" w:hAnsi="Times New Roman" w:eastAsia="宋体" w:cs="宋体"/>
                <w:sz w:val="24"/>
                <w:szCs w:val="22"/>
                <w:lang w:val="en-US" w:eastAsia="en-US" w:bidi="ar"/>
              </w:rPr>
              <w:t>25%</w:t>
            </w:r>
            <w:r>
              <w:rPr>
                <w:rFonts w:hint="eastAsia" w:ascii="Times New Roman" w:hAnsi="Times New Roman" w:eastAsia="宋体" w:cs="宋体"/>
                <w:sz w:val="24"/>
                <w:szCs w:val="22"/>
                <w:lang w:val="en-US" w:eastAsia="en-US" w:bidi="ar"/>
              </w:rPr>
              <w:t>，没有或无效的为</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分。（网上公示的，须提供截图和查询网址）</w:t>
            </w:r>
          </w:p>
        </w:tc>
      </w:tr>
      <w:tr w14:paraId="0455B94F">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C25C3E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04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139D39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477" w:type="dxa"/>
            <w:tcBorders>
              <w:top w:val="single" w:color="auto" w:sz="4" w:space="0"/>
              <w:left w:val="single" w:color="auto" w:sz="4" w:space="0"/>
            </w:tcBorders>
            <w:shd w:val="clear" w:color="auto" w:fill="auto"/>
            <w:vAlign w:val="center"/>
          </w:tcPr>
          <w:p w14:paraId="009B3C87">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eastAsia" w:ascii="宋体" w:hAnsi="宋体" w:eastAsia="宋体" w:cs="宋体"/>
                <w:sz w:val="24"/>
                <w:szCs w:val="22"/>
                <w:lang w:val="en-US" w:eastAsia="en-US" w:bidi="ar"/>
              </w:rPr>
            </w:pPr>
            <w:r>
              <w:rPr>
                <w:rFonts w:hint="eastAsia" w:ascii="宋体" w:hAnsi="宋体" w:eastAsia="宋体" w:cs="宋体"/>
                <w:sz w:val="24"/>
                <w:szCs w:val="22"/>
                <w:lang w:val="en-US" w:eastAsia="en-US" w:bidi="ar"/>
              </w:rPr>
              <w:t>业绩（满分5分）</w:t>
            </w:r>
          </w:p>
        </w:tc>
        <w:tc>
          <w:tcPr>
            <w:tcW w:w="4690" w:type="dxa"/>
            <w:tcBorders>
              <w:top w:val="single" w:color="auto" w:sz="4" w:space="0"/>
              <w:left w:val="single" w:color="auto" w:sz="4" w:space="0"/>
              <w:right w:val="single" w:color="auto" w:sz="4" w:space="0"/>
            </w:tcBorders>
            <w:shd w:val="clear" w:color="auto" w:fill="auto"/>
          </w:tcPr>
          <w:p w14:paraId="580B6400">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eastAsia" w:ascii="Times New Roman" w:hAnsi="Times New Roman" w:eastAsia="宋体" w:cs="宋体"/>
                <w:sz w:val="24"/>
                <w:szCs w:val="22"/>
                <w:lang w:val="en-US" w:eastAsia="en-US" w:bidi="ar"/>
              </w:rPr>
            </w:pPr>
            <w:permStart w:id="98" w:edGrp="everyone"/>
            <w:r>
              <w:rPr>
                <w:rFonts w:hint="eastAsia" w:ascii="Times New Roman" w:hAnsi="Times New Roman" w:eastAsia="宋体" w:cs="宋体"/>
                <w:color w:val="0000FF"/>
                <w:sz w:val="24"/>
                <w:szCs w:val="22"/>
                <w:lang w:val="en-US" w:eastAsia="en-US" w:bidi="ar"/>
              </w:rPr>
              <w:t>单击此处输入文字</w:t>
            </w:r>
            <w:permEnd w:id="98"/>
          </w:p>
        </w:tc>
      </w:tr>
      <w:tr w14:paraId="6422577A">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restart"/>
            <w:tcBorders>
              <w:top w:val="single" w:color="auto" w:sz="4" w:space="0"/>
              <w:left w:val="single" w:color="auto" w:sz="4" w:space="0"/>
            </w:tcBorders>
            <w:shd w:val="clear" w:color="auto" w:fill="auto"/>
            <w:vAlign w:val="center"/>
          </w:tcPr>
          <w:p w14:paraId="1B34832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2.2.4</w:t>
            </w:r>
            <w:r>
              <w:rPr>
                <w:rFonts w:hint="eastAsia" w:ascii="Times New Roman" w:hAnsi="Times New Roman" w:eastAsia="宋体" w:cs="仿宋"/>
                <w:b w:val="0"/>
                <w:bCs/>
                <w:color w:val="auto"/>
                <w:sz w:val="24"/>
                <w:szCs w:val="21"/>
              </w:rPr>
              <w:t>(2)</w:t>
            </w:r>
          </w:p>
        </w:tc>
        <w:tc>
          <w:tcPr>
            <w:tcW w:w="1043" w:type="dxa"/>
            <w:vMerge w:val="restart"/>
            <w:tcBorders>
              <w:top w:val="single" w:color="auto" w:sz="4" w:space="0"/>
              <w:left w:val="single" w:color="auto" w:sz="4" w:space="0"/>
            </w:tcBorders>
            <w:shd w:val="clear" w:color="auto" w:fill="auto"/>
            <w:vAlign w:val="center"/>
          </w:tcPr>
          <w:p w14:paraId="4A3A90F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宋体"/>
                <w:sz w:val="24"/>
                <w:szCs w:val="22"/>
                <w:lang w:val="en-US" w:eastAsia="en-US" w:bidi="ar"/>
              </w:rPr>
              <w:t>技术评分标准</w:t>
            </w:r>
            <w:r>
              <w:rPr>
                <w:rFonts w:hint="eastAsia" w:ascii="宋体" w:hAnsi="宋体" w:eastAsia="宋体" w:cs="宋体"/>
                <w:sz w:val="24"/>
                <w:szCs w:val="22"/>
                <w:lang w:val="en-US" w:eastAsia="en-US" w:bidi="ar"/>
              </w:rPr>
              <w:t>(满分10分)</w:t>
            </w:r>
          </w:p>
        </w:tc>
        <w:tc>
          <w:tcPr>
            <w:tcW w:w="2477" w:type="dxa"/>
            <w:tcBorders>
              <w:top w:val="single" w:color="auto" w:sz="4" w:space="0"/>
              <w:left w:val="single" w:color="auto" w:sz="4" w:space="0"/>
            </w:tcBorders>
            <w:shd w:val="clear" w:color="auto" w:fill="auto"/>
            <w:vAlign w:val="center"/>
          </w:tcPr>
          <w:p w14:paraId="157ABE6B">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permStart w:id="99" w:edGrp="everyone"/>
            <w:r>
              <w:rPr>
                <w:rFonts w:hint="eastAsia" w:ascii="Times New Roman" w:hAnsi="Times New Roman" w:eastAsia="宋体" w:cs="宋体"/>
                <w:color w:val="0000FF"/>
                <w:sz w:val="24"/>
                <w:szCs w:val="22"/>
                <w:lang w:val="en-US" w:eastAsia="en-US" w:bidi="ar"/>
              </w:rPr>
              <w:t>单击此处输入文字</w:t>
            </w:r>
            <w:permEnd w:id="99"/>
          </w:p>
        </w:tc>
        <w:tc>
          <w:tcPr>
            <w:tcW w:w="4690" w:type="dxa"/>
            <w:tcBorders>
              <w:top w:val="single" w:color="auto" w:sz="4" w:space="0"/>
              <w:left w:val="single" w:color="auto" w:sz="4" w:space="0"/>
              <w:right w:val="single" w:color="auto" w:sz="4" w:space="0"/>
            </w:tcBorders>
            <w:shd w:val="clear" w:color="auto" w:fill="auto"/>
          </w:tcPr>
          <w:p w14:paraId="7BAE2784">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eastAsia="en-US"/>
              </w:rPr>
            </w:pPr>
            <w:permStart w:id="100" w:edGrp="everyone"/>
            <w:r>
              <w:rPr>
                <w:rFonts w:hint="eastAsia" w:ascii="Times New Roman" w:hAnsi="Times New Roman" w:eastAsia="宋体"/>
                <w:color w:val="0000FF"/>
                <w:sz w:val="24"/>
              </w:rPr>
              <w:t>单击此处输入文字</w:t>
            </w:r>
            <w:permEnd w:id="100"/>
          </w:p>
        </w:tc>
      </w:tr>
      <w:tr w14:paraId="6F0B96B4">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continue"/>
            <w:tcBorders>
              <w:left w:val="single" w:color="auto" w:sz="4" w:space="0"/>
            </w:tcBorders>
            <w:shd w:val="clear" w:color="auto" w:fill="auto"/>
            <w:vAlign w:val="center"/>
          </w:tcPr>
          <w:p w14:paraId="006441F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043" w:type="dxa"/>
            <w:vMerge w:val="continue"/>
            <w:tcBorders>
              <w:left w:val="single" w:color="auto" w:sz="4" w:space="0"/>
            </w:tcBorders>
            <w:shd w:val="clear" w:color="auto" w:fill="auto"/>
            <w:vAlign w:val="center"/>
          </w:tcPr>
          <w:p w14:paraId="1704405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477" w:type="dxa"/>
            <w:tcBorders>
              <w:top w:val="single" w:color="auto" w:sz="4" w:space="0"/>
              <w:left w:val="single" w:color="auto" w:sz="4" w:space="0"/>
            </w:tcBorders>
            <w:shd w:val="clear" w:color="auto" w:fill="auto"/>
            <w:vAlign w:val="center"/>
          </w:tcPr>
          <w:p w14:paraId="727EFCB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permStart w:id="101" w:edGrp="everyone"/>
            <w:r>
              <w:rPr>
                <w:rFonts w:hint="eastAsia" w:ascii="Times New Roman" w:hAnsi="Times New Roman" w:eastAsia="宋体" w:cs="宋体"/>
                <w:color w:val="0000FF"/>
                <w:sz w:val="24"/>
                <w:szCs w:val="22"/>
                <w:lang w:val="en-US" w:eastAsia="en-US" w:bidi="ar"/>
              </w:rPr>
              <w:t>单击此处输入文字</w:t>
            </w:r>
            <w:permEnd w:id="101"/>
          </w:p>
        </w:tc>
        <w:tc>
          <w:tcPr>
            <w:tcW w:w="4690" w:type="dxa"/>
            <w:tcBorders>
              <w:top w:val="single" w:color="auto" w:sz="4" w:space="0"/>
              <w:left w:val="single" w:color="auto" w:sz="4" w:space="0"/>
              <w:right w:val="single" w:color="auto" w:sz="4" w:space="0"/>
            </w:tcBorders>
            <w:shd w:val="clear" w:color="auto" w:fill="auto"/>
          </w:tcPr>
          <w:p w14:paraId="76F378DF">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eastAsia="en-US"/>
              </w:rPr>
            </w:pPr>
            <w:permStart w:id="102" w:edGrp="everyone"/>
            <w:r>
              <w:rPr>
                <w:rFonts w:hint="eastAsia" w:ascii="Times New Roman" w:hAnsi="Times New Roman" w:eastAsia="宋体"/>
                <w:color w:val="0000FF"/>
                <w:sz w:val="24"/>
              </w:rPr>
              <w:t>单击此处输入文字</w:t>
            </w:r>
            <w:permEnd w:id="102"/>
          </w:p>
        </w:tc>
      </w:tr>
      <w:tr w14:paraId="38F34F4E">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continue"/>
            <w:tcBorders>
              <w:left w:val="single" w:color="auto" w:sz="4" w:space="0"/>
            </w:tcBorders>
            <w:shd w:val="clear" w:color="auto" w:fill="auto"/>
            <w:vAlign w:val="center"/>
          </w:tcPr>
          <w:p w14:paraId="41D29E9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043" w:type="dxa"/>
            <w:vMerge w:val="continue"/>
            <w:tcBorders>
              <w:left w:val="single" w:color="auto" w:sz="4" w:space="0"/>
            </w:tcBorders>
            <w:shd w:val="clear" w:color="auto" w:fill="auto"/>
            <w:vAlign w:val="center"/>
          </w:tcPr>
          <w:p w14:paraId="53730C8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477" w:type="dxa"/>
            <w:tcBorders>
              <w:top w:val="single" w:color="auto" w:sz="4" w:space="0"/>
              <w:left w:val="single" w:color="auto" w:sz="4" w:space="0"/>
            </w:tcBorders>
            <w:shd w:val="clear" w:color="auto" w:fill="auto"/>
            <w:vAlign w:val="center"/>
          </w:tcPr>
          <w:p w14:paraId="5F76DB4A">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permStart w:id="103" w:edGrp="everyone"/>
            <w:r>
              <w:rPr>
                <w:rFonts w:hint="eastAsia" w:ascii="Times New Roman" w:hAnsi="Times New Roman" w:eastAsia="宋体" w:cs="宋体"/>
                <w:color w:val="0000FF"/>
                <w:sz w:val="24"/>
                <w:szCs w:val="22"/>
                <w:lang w:val="en-US" w:eastAsia="en-US" w:bidi="ar"/>
              </w:rPr>
              <w:t>单击此处输入文字</w:t>
            </w:r>
            <w:permEnd w:id="103"/>
          </w:p>
        </w:tc>
        <w:tc>
          <w:tcPr>
            <w:tcW w:w="4690" w:type="dxa"/>
            <w:tcBorders>
              <w:top w:val="single" w:color="auto" w:sz="4" w:space="0"/>
              <w:left w:val="single" w:color="auto" w:sz="4" w:space="0"/>
              <w:right w:val="single" w:color="auto" w:sz="4" w:space="0"/>
            </w:tcBorders>
            <w:shd w:val="clear" w:color="auto" w:fill="auto"/>
            <w:vAlign w:val="center"/>
          </w:tcPr>
          <w:p w14:paraId="1BC734DC">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rPr>
            </w:pPr>
            <w:permStart w:id="104" w:edGrp="everyone"/>
            <w:r>
              <w:rPr>
                <w:rFonts w:hint="eastAsia" w:ascii="Times New Roman" w:hAnsi="Times New Roman" w:eastAsia="宋体"/>
                <w:color w:val="0000FF"/>
                <w:sz w:val="24"/>
              </w:rPr>
              <w:t>单击此处输入文字</w:t>
            </w:r>
            <w:permEnd w:id="104"/>
          </w:p>
        </w:tc>
      </w:tr>
      <w:tr w14:paraId="60DAC766">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continue"/>
            <w:tcBorders>
              <w:left w:val="single" w:color="auto" w:sz="4" w:space="0"/>
            </w:tcBorders>
            <w:shd w:val="clear" w:color="auto" w:fill="auto"/>
            <w:vAlign w:val="center"/>
          </w:tcPr>
          <w:p w14:paraId="4ED11F2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043" w:type="dxa"/>
            <w:vMerge w:val="continue"/>
            <w:tcBorders>
              <w:left w:val="single" w:color="auto" w:sz="4" w:space="0"/>
            </w:tcBorders>
            <w:shd w:val="clear" w:color="auto" w:fill="auto"/>
            <w:vAlign w:val="center"/>
          </w:tcPr>
          <w:p w14:paraId="5494ECF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641866DE">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eastAsia="en-US" w:bidi="en-US"/>
              </w:rPr>
            </w:pPr>
            <w:permStart w:id="105" w:edGrp="everyone"/>
            <w:r>
              <w:rPr>
                <w:rFonts w:hint="eastAsia" w:ascii="Times New Roman" w:hAnsi="Times New Roman" w:eastAsia="宋体"/>
                <w:color w:val="0000FF"/>
                <w:sz w:val="24"/>
              </w:rPr>
              <w:t>单击此处输入文字</w:t>
            </w:r>
            <w:permEnd w:id="105"/>
          </w:p>
        </w:tc>
        <w:tc>
          <w:tcPr>
            <w:tcW w:w="4690" w:type="dxa"/>
            <w:tcBorders>
              <w:top w:val="single" w:color="auto" w:sz="4" w:space="0"/>
              <w:left w:val="single" w:color="auto" w:sz="4" w:space="0"/>
              <w:right w:val="single" w:color="auto" w:sz="4" w:space="0"/>
            </w:tcBorders>
            <w:shd w:val="clear" w:color="auto" w:fill="auto"/>
          </w:tcPr>
          <w:p w14:paraId="734E3DA4">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eastAsia="en-US"/>
              </w:rPr>
            </w:pPr>
            <w:permStart w:id="106" w:edGrp="everyone"/>
            <w:r>
              <w:rPr>
                <w:rFonts w:hint="eastAsia" w:ascii="Times New Roman" w:hAnsi="Times New Roman" w:eastAsia="宋体"/>
                <w:color w:val="0000FF"/>
                <w:sz w:val="24"/>
              </w:rPr>
              <w:t>单击此处输入文字</w:t>
            </w:r>
            <w:permEnd w:id="106"/>
          </w:p>
        </w:tc>
      </w:tr>
      <w:tr w14:paraId="561FD793">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continue"/>
            <w:tcBorders>
              <w:left w:val="single" w:color="auto" w:sz="4" w:space="0"/>
            </w:tcBorders>
            <w:shd w:val="clear" w:color="auto" w:fill="auto"/>
            <w:vAlign w:val="center"/>
          </w:tcPr>
          <w:p w14:paraId="247AA8D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043" w:type="dxa"/>
            <w:vMerge w:val="continue"/>
            <w:tcBorders>
              <w:left w:val="single" w:color="auto" w:sz="4" w:space="0"/>
            </w:tcBorders>
            <w:shd w:val="clear" w:color="auto" w:fill="auto"/>
            <w:vAlign w:val="center"/>
          </w:tcPr>
          <w:p w14:paraId="2B2A6C9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386160A9">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eastAsia" w:ascii="Times New Roman" w:hAnsi="Times New Roman" w:eastAsia="宋体"/>
                <w:color w:val="0000FF"/>
                <w:sz w:val="24"/>
              </w:rPr>
            </w:pPr>
            <w:permStart w:id="107" w:edGrp="everyone"/>
            <w:r>
              <w:rPr>
                <w:rFonts w:hint="eastAsia" w:ascii="Times New Roman" w:hAnsi="Times New Roman" w:eastAsia="宋体" w:cs="宋体"/>
                <w:color w:val="0000FF"/>
                <w:sz w:val="24"/>
                <w:szCs w:val="22"/>
                <w:lang w:val="en-US" w:eastAsia="en-US" w:bidi="ar"/>
              </w:rPr>
              <w:t>单击此处输入文字</w:t>
            </w:r>
            <w:permEnd w:id="107"/>
          </w:p>
        </w:tc>
        <w:tc>
          <w:tcPr>
            <w:tcW w:w="4690" w:type="dxa"/>
            <w:tcBorders>
              <w:top w:val="single" w:color="auto" w:sz="4" w:space="0"/>
              <w:left w:val="single" w:color="auto" w:sz="4" w:space="0"/>
              <w:right w:val="single" w:color="auto" w:sz="4" w:space="0"/>
            </w:tcBorders>
            <w:shd w:val="clear" w:color="auto" w:fill="auto"/>
          </w:tcPr>
          <w:p w14:paraId="5B4AE0B9">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eastAsia" w:ascii="Times New Roman" w:hAnsi="Times New Roman" w:eastAsia="宋体"/>
                <w:color w:val="0000FF"/>
                <w:sz w:val="24"/>
              </w:rPr>
            </w:pPr>
            <w:permStart w:id="108" w:edGrp="everyone"/>
            <w:r>
              <w:rPr>
                <w:rFonts w:hint="eastAsia" w:ascii="Times New Roman" w:hAnsi="Times New Roman" w:eastAsia="宋体" w:cs="宋体"/>
                <w:color w:val="0000FF"/>
                <w:sz w:val="24"/>
                <w:szCs w:val="22"/>
                <w:lang w:val="en-US" w:eastAsia="en-US" w:bidi="ar"/>
              </w:rPr>
              <w:t>单击此处输入文字</w:t>
            </w:r>
            <w:permEnd w:id="108"/>
          </w:p>
        </w:tc>
      </w:tr>
      <w:tr w14:paraId="03CD129F">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continue"/>
            <w:tcBorders>
              <w:left w:val="single" w:color="auto" w:sz="4" w:space="0"/>
            </w:tcBorders>
            <w:shd w:val="clear" w:color="auto" w:fill="auto"/>
            <w:vAlign w:val="center"/>
          </w:tcPr>
          <w:p w14:paraId="086B137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043" w:type="dxa"/>
            <w:vMerge w:val="continue"/>
            <w:tcBorders>
              <w:left w:val="single" w:color="auto" w:sz="4" w:space="0"/>
            </w:tcBorders>
            <w:shd w:val="clear" w:color="auto" w:fill="auto"/>
            <w:vAlign w:val="center"/>
          </w:tcPr>
          <w:p w14:paraId="70E8210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75DC8E2C">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eastAsia" w:ascii="Times New Roman" w:hAnsi="Times New Roman" w:eastAsia="宋体"/>
                <w:color w:val="0000FF"/>
                <w:sz w:val="24"/>
              </w:rPr>
            </w:pPr>
            <w:permStart w:id="109" w:edGrp="everyone"/>
            <w:r>
              <w:rPr>
                <w:rFonts w:hint="eastAsia" w:ascii="Times New Roman" w:hAnsi="Times New Roman" w:eastAsia="宋体" w:cs="宋体"/>
                <w:color w:val="0000FF"/>
                <w:sz w:val="24"/>
                <w:szCs w:val="22"/>
                <w:lang w:val="en-US" w:eastAsia="en-US" w:bidi="ar"/>
              </w:rPr>
              <w:t>单击此处输入文字</w:t>
            </w:r>
            <w:permEnd w:id="109"/>
          </w:p>
        </w:tc>
        <w:tc>
          <w:tcPr>
            <w:tcW w:w="4690" w:type="dxa"/>
            <w:tcBorders>
              <w:top w:val="single" w:color="auto" w:sz="4" w:space="0"/>
              <w:left w:val="single" w:color="auto" w:sz="4" w:space="0"/>
              <w:right w:val="single" w:color="auto" w:sz="4" w:space="0"/>
            </w:tcBorders>
            <w:shd w:val="clear" w:color="auto" w:fill="auto"/>
          </w:tcPr>
          <w:p w14:paraId="4609B9BA">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eastAsia" w:ascii="Times New Roman" w:hAnsi="Times New Roman" w:eastAsia="宋体"/>
                <w:color w:val="0000FF"/>
                <w:sz w:val="24"/>
              </w:rPr>
            </w:pPr>
            <w:permStart w:id="110" w:edGrp="everyone"/>
            <w:r>
              <w:rPr>
                <w:rFonts w:hint="eastAsia" w:ascii="Times New Roman" w:hAnsi="Times New Roman" w:eastAsia="宋体" w:cs="宋体"/>
                <w:color w:val="0000FF"/>
                <w:sz w:val="24"/>
                <w:szCs w:val="22"/>
                <w:lang w:val="en-US" w:eastAsia="en-US" w:bidi="ar"/>
              </w:rPr>
              <w:t>单击此处输入文字</w:t>
            </w:r>
            <w:permEnd w:id="110"/>
          </w:p>
        </w:tc>
      </w:tr>
      <w:tr w14:paraId="2FBC8017">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continue"/>
            <w:tcBorders>
              <w:left w:val="single" w:color="auto" w:sz="4" w:space="0"/>
            </w:tcBorders>
            <w:shd w:val="clear" w:color="auto" w:fill="auto"/>
            <w:vAlign w:val="center"/>
          </w:tcPr>
          <w:p w14:paraId="72E4FFB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043" w:type="dxa"/>
            <w:vMerge w:val="continue"/>
            <w:tcBorders>
              <w:left w:val="single" w:color="auto" w:sz="4" w:space="0"/>
            </w:tcBorders>
            <w:shd w:val="clear" w:color="auto" w:fill="auto"/>
            <w:vAlign w:val="center"/>
          </w:tcPr>
          <w:p w14:paraId="778064C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707D98DC">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eastAsia" w:ascii="Times New Roman" w:hAnsi="Times New Roman" w:eastAsia="宋体"/>
                <w:color w:val="0000FF"/>
                <w:sz w:val="24"/>
              </w:rPr>
            </w:pPr>
            <w:permStart w:id="111" w:edGrp="everyone"/>
            <w:r>
              <w:rPr>
                <w:rFonts w:hint="eastAsia" w:ascii="Times New Roman" w:hAnsi="Times New Roman" w:eastAsia="宋体" w:cs="宋体"/>
                <w:color w:val="0000FF"/>
                <w:sz w:val="24"/>
                <w:szCs w:val="22"/>
                <w:lang w:val="en-US" w:eastAsia="en-US" w:bidi="ar"/>
              </w:rPr>
              <w:t>单击此处输入文字</w:t>
            </w:r>
            <w:permEnd w:id="111"/>
          </w:p>
        </w:tc>
        <w:tc>
          <w:tcPr>
            <w:tcW w:w="4690" w:type="dxa"/>
            <w:tcBorders>
              <w:top w:val="single" w:color="auto" w:sz="4" w:space="0"/>
              <w:left w:val="single" w:color="auto" w:sz="4" w:space="0"/>
              <w:right w:val="single" w:color="auto" w:sz="4" w:space="0"/>
            </w:tcBorders>
            <w:shd w:val="clear" w:color="auto" w:fill="auto"/>
          </w:tcPr>
          <w:p w14:paraId="27F3834A">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eastAsia" w:ascii="Times New Roman" w:hAnsi="Times New Roman" w:eastAsia="宋体"/>
                <w:color w:val="0000FF"/>
                <w:sz w:val="24"/>
              </w:rPr>
            </w:pPr>
            <w:permStart w:id="112" w:edGrp="everyone"/>
            <w:r>
              <w:rPr>
                <w:rFonts w:hint="eastAsia" w:ascii="Times New Roman" w:hAnsi="Times New Roman" w:eastAsia="宋体" w:cs="宋体"/>
                <w:color w:val="0000FF"/>
                <w:sz w:val="24"/>
                <w:szCs w:val="22"/>
                <w:lang w:val="en-US" w:eastAsia="en-US" w:bidi="ar"/>
              </w:rPr>
              <w:t>单击此处输入文字</w:t>
            </w:r>
            <w:permEnd w:id="112"/>
          </w:p>
        </w:tc>
      </w:tr>
      <w:tr w14:paraId="60D5AFE0">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continue"/>
            <w:tcBorders>
              <w:left w:val="single" w:color="auto" w:sz="4" w:space="0"/>
              <w:bottom w:val="single" w:color="auto" w:sz="4" w:space="0"/>
            </w:tcBorders>
            <w:shd w:val="clear" w:color="auto" w:fill="auto"/>
            <w:vAlign w:val="center"/>
          </w:tcPr>
          <w:p w14:paraId="00C575C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043" w:type="dxa"/>
            <w:vMerge w:val="continue"/>
            <w:tcBorders>
              <w:left w:val="single" w:color="auto" w:sz="4" w:space="0"/>
              <w:bottom w:val="single" w:color="auto" w:sz="4" w:space="0"/>
            </w:tcBorders>
            <w:shd w:val="clear" w:color="auto" w:fill="auto"/>
            <w:vAlign w:val="center"/>
          </w:tcPr>
          <w:p w14:paraId="3DA91A7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bottom w:val="single" w:color="auto" w:sz="4" w:space="0"/>
            </w:tcBorders>
            <w:shd w:val="clear" w:color="auto" w:fill="auto"/>
            <w:vAlign w:val="center"/>
          </w:tcPr>
          <w:p w14:paraId="4FC93446">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eastAsia" w:ascii="Times New Roman" w:hAnsi="Times New Roman" w:eastAsia="宋体"/>
                <w:color w:val="0000FF"/>
                <w:sz w:val="24"/>
              </w:rPr>
            </w:pPr>
            <w:permStart w:id="113" w:edGrp="everyone"/>
            <w:r>
              <w:rPr>
                <w:rFonts w:hint="eastAsia" w:ascii="Times New Roman" w:hAnsi="Times New Roman" w:eastAsia="宋体" w:cs="宋体"/>
                <w:color w:val="0000FF"/>
                <w:sz w:val="24"/>
                <w:szCs w:val="22"/>
                <w:lang w:val="en-US" w:eastAsia="en-US" w:bidi="ar"/>
              </w:rPr>
              <w:t>单击此处输入文字</w:t>
            </w:r>
            <w:permEnd w:id="113"/>
          </w:p>
        </w:tc>
        <w:tc>
          <w:tcPr>
            <w:tcW w:w="4690" w:type="dxa"/>
            <w:tcBorders>
              <w:top w:val="single" w:color="auto" w:sz="4" w:space="0"/>
              <w:left w:val="single" w:color="auto" w:sz="4" w:space="0"/>
              <w:bottom w:val="single" w:color="auto" w:sz="4" w:space="0"/>
              <w:right w:val="single" w:color="auto" w:sz="4" w:space="0"/>
            </w:tcBorders>
            <w:shd w:val="clear" w:color="auto" w:fill="auto"/>
          </w:tcPr>
          <w:p w14:paraId="7AF3BACC">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eastAsia" w:ascii="Times New Roman" w:hAnsi="Times New Roman" w:eastAsia="宋体"/>
                <w:color w:val="0000FF"/>
                <w:sz w:val="24"/>
              </w:rPr>
            </w:pPr>
            <w:permStart w:id="114" w:edGrp="everyone"/>
            <w:r>
              <w:rPr>
                <w:rFonts w:hint="eastAsia" w:ascii="Times New Roman" w:hAnsi="Times New Roman" w:eastAsia="宋体" w:cs="宋体"/>
                <w:color w:val="0000FF"/>
                <w:sz w:val="24"/>
                <w:szCs w:val="22"/>
                <w:lang w:val="en-US" w:eastAsia="en-US" w:bidi="ar"/>
              </w:rPr>
              <w:t>单击此处输入文字</w:t>
            </w:r>
            <w:permEnd w:id="114"/>
          </w:p>
        </w:tc>
      </w:tr>
      <w:tr w14:paraId="1B03DD54">
        <w:tblPrEx>
          <w:tblCellMar>
            <w:top w:w="0" w:type="dxa"/>
            <w:left w:w="10" w:type="dxa"/>
            <w:bottom w:w="0" w:type="dxa"/>
            <w:right w:w="10" w:type="dxa"/>
          </w:tblCellMar>
        </w:tblPrEx>
        <w:trPr>
          <w:gridBefore w:val="1"/>
          <w:wBefore w:w="2" w:type="dxa"/>
          <w:cantSplit/>
          <w:trHeight w:val="0" w:hRule="atLeast"/>
          <w:jc w:val="center"/>
        </w:trPr>
        <w:tc>
          <w:tcPr>
            <w:tcW w:w="980" w:type="dxa"/>
            <w:gridSpan w:val="2"/>
            <w:tcBorders>
              <w:top w:val="single" w:color="auto" w:sz="4" w:space="0"/>
              <w:left w:val="single" w:color="auto" w:sz="4" w:space="0"/>
              <w:bottom w:val="single" w:color="auto" w:sz="4" w:space="0"/>
            </w:tcBorders>
            <w:shd w:val="clear" w:color="auto" w:fill="auto"/>
            <w:vAlign w:val="center"/>
          </w:tcPr>
          <w:p w14:paraId="07DEBBC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2</w:t>
            </w:r>
            <w:r>
              <w:rPr>
                <w:rFonts w:hint="eastAsia" w:ascii="Times New Roman" w:hAnsi="Times New Roman" w:eastAsia="宋体" w:cs="仿宋"/>
                <w:b w:val="0"/>
                <w:bCs/>
                <w:color w:val="auto"/>
                <w:sz w:val="24"/>
                <w:szCs w:val="21"/>
                <w:lang w:val="en-US" w:eastAsia="en-US"/>
              </w:rPr>
              <w:t>.2.4</w:t>
            </w:r>
            <w:r>
              <w:rPr>
                <w:rFonts w:hint="eastAsia" w:ascii="Times New Roman" w:hAnsi="Times New Roman" w:eastAsia="宋体" w:cs="仿宋"/>
                <w:b w:val="0"/>
                <w:bCs/>
                <w:color w:val="auto"/>
                <w:sz w:val="24"/>
                <w:szCs w:val="21"/>
              </w:rPr>
              <w:t>(3)</w:t>
            </w:r>
          </w:p>
        </w:tc>
        <w:tc>
          <w:tcPr>
            <w:tcW w:w="1043" w:type="dxa"/>
            <w:tcBorders>
              <w:top w:val="single" w:color="auto" w:sz="4" w:space="0"/>
              <w:left w:val="single" w:color="auto" w:sz="4" w:space="0"/>
              <w:bottom w:val="single" w:color="auto" w:sz="4" w:space="0"/>
            </w:tcBorders>
            <w:shd w:val="clear" w:color="auto" w:fill="auto"/>
            <w:vAlign w:val="center"/>
          </w:tcPr>
          <w:p w14:paraId="7E556D1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宋体"/>
                <w:sz w:val="24"/>
                <w:szCs w:val="22"/>
                <w:lang w:val="en-US" w:eastAsia="en-US" w:bidi="ar"/>
              </w:rPr>
              <w:t>投标报价评分标准</w:t>
            </w:r>
            <w:r>
              <w:rPr>
                <w:rFonts w:hint="eastAsia" w:ascii="宋体" w:hAnsi="宋体" w:eastAsia="宋体" w:cs="宋体"/>
                <w:sz w:val="24"/>
                <w:szCs w:val="22"/>
                <w:lang w:val="en-US" w:eastAsia="en-US" w:bidi="ar"/>
              </w:rPr>
              <w:t>(满分70分)</w:t>
            </w:r>
          </w:p>
        </w:tc>
        <w:tc>
          <w:tcPr>
            <w:tcW w:w="2477" w:type="dxa"/>
            <w:tcBorders>
              <w:top w:val="single" w:color="auto" w:sz="4" w:space="0"/>
              <w:left w:val="single" w:color="auto" w:sz="4" w:space="0"/>
              <w:bottom w:val="single" w:color="auto" w:sz="4" w:space="0"/>
            </w:tcBorders>
            <w:shd w:val="clear" w:color="auto" w:fill="auto"/>
            <w:vAlign w:val="center"/>
          </w:tcPr>
          <w:p w14:paraId="719B446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宋体" w:hAnsi="宋体" w:eastAsia="宋体" w:cs="宋体"/>
                <w:sz w:val="24"/>
                <w:szCs w:val="22"/>
                <w:lang w:val="en-US" w:eastAsia="en-US" w:bidi="ar"/>
              </w:rPr>
              <w:t>投标报价(满分70分)</w:t>
            </w:r>
          </w:p>
        </w:tc>
        <w:tc>
          <w:tcPr>
            <w:tcW w:w="4690" w:type="dxa"/>
            <w:tcBorders>
              <w:top w:val="single" w:color="auto" w:sz="4" w:space="0"/>
              <w:left w:val="single" w:color="auto" w:sz="4" w:space="0"/>
              <w:bottom w:val="single" w:color="auto" w:sz="4" w:space="0"/>
              <w:right w:val="single" w:color="auto" w:sz="4" w:space="0"/>
            </w:tcBorders>
            <w:shd w:val="clear" w:color="auto" w:fill="auto"/>
          </w:tcPr>
          <w:p w14:paraId="6ABC34D8">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u w:val="single"/>
                <w:lang w:val="en-US"/>
              </w:rPr>
            </w:pPr>
            <w:r>
              <w:rPr>
                <w:rFonts w:hint="eastAsia" w:ascii="Times New Roman" w:hAnsi="Times New Roman" w:eastAsia="宋体" w:cs="宋体"/>
                <w:sz w:val="24"/>
                <w:szCs w:val="22"/>
                <w:lang w:val="en-US" w:eastAsia="en-US" w:bidi="ar"/>
              </w:rPr>
              <w:t>各投标人经评审的最终评标价与评标基准价相比，低于等于评标基准价得满分；与评标基准价相比，每高</w:t>
            </w:r>
            <w:r>
              <w:rPr>
                <w:rFonts w:hint="default" w:ascii="Times New Roman" w:hAnsi="Times New Roman" w:eastAsia="宋体" w:cs="宋体"/>
                <w:sz w:val="24"/>
                <w:szCs w:val="22"/>
                <w:lang w:val="en-US" w:eastAsia="en-US" w:bidi="ar"/>
              </w:rPr>
              <w:t>1%</w:t>
            </w:r>
            <w:r>
              <w:rPr>
                <w:rFonts w:hint="eastAsia" w:ascii="Times New Roman" w:hAnsi="Times New Roman" w:eastAsia="宋体" w:cs="宋体"/>
                <w:sz w:val="24"/>
                <w:szCs w:val="22"/>
                <w:lang w:val="en-US" w:eastAsia="en-US" w:bidi="ar"/>
              </w:rPr>
              <w:t>扣减</w:t>
            </w:r>
            <w:r>
              <w:rPr>
                <w:rFonts w:hint="default" w:ascii="Times New Roman" w:hAnsi="Times New Roman" w:eastAsia="宋体" w:cs="宋体"/>
                <w:sz w:val="24"/>
                <w:szCs w:val="22"/>
                <w:lang w:val="en-US" w:eastAsia="en-US" w:bidi="ar"/>
              </w:rPr>
              <w:t>1.0</w:t>
            </w:r>
            <w:r>
              <w:rPr>
                <w:rFonts w:hint="eastAsia" w:ascii="Times New Roman" w:hAnsi="Times New Roman" w:eastAsia="宋体" w:cs="宋体"/>
                <w:sz w:val="24"/>
                <w:szCs w:val="22"/>
                <w:lang w:val="en-US" w:eastAsia="en-US" w:bidi="ar"/>
              </w:rPr>
              <w:t>分（不足</w:t>
            </w:r>
            <w:r>
              <w:rPr>
                <w:rFonts w:hint="default" w:ascii="Times New Roman" w:hAnsi="Times New Roman" w:eastAsia="宋体" w:cs="宋体"/>
                <w:sz w:val="24"/>
                <w:szCs w:val="22"/>
                <w:lang w:val="en-US" w:eastAsia="en-US" w:bidi="ar"/>
              </w:rPr>
              <w:t>1%</w:t>
            </w:r>
            <w:r>
              <w:rPr>
                <w:rFonts w:hint="eastAsia" w:ascii="Times New Roman" w:hAnsi="Times New Roman" w:eastAsia="宋体" w:cs="宋体"/>
                <w:sz w:val="24"/>
                <w:szCs w:val="22"/>
                <w:lang w:val="en-US" w:eastAsia="en-US" w:bidi="ar"/>
              </w:rPr>
              <w:t>的，按照插入法计算得分，评分计算过程中的偏离率和分值计算结果均保留两位小数，小数点后第三位四舍五入）</w:t>
            </w:r>
          </w:p>
        </w:tc>
      </w:tr>
      <w:tr w14:paraId="0862931F">
        <w:tblPrEx>
          <w:tblCellMar>
            <w:top w:w="0" w:type="dxa"/>
            <w:left w:w="10" w:type="dxa"/>
            <w:bottom w:w="0" w:type="dxa"/>
            <w:right w:w="10" w:type="dxa"/>
          </w:tblCellMar>
        </w:tblPrEx>
        <w:trPr>
          <w:gridBefore w:val="1"/>
          <w:wBefore w:w="2" w:type="dxa"/>
          <w:cantSplit/>
          <w:trHeight w:val="0" w:hRule="atLeast"/>
          <w:jc w:val="center"/>
        </w:trPr>
        <w:tc>
          <w:tcPr>
            <w:tcW w:w="980" w:type="dxa"/>
            <w:gridSpan w:val="2"/>
            <w:tcBorders>
              <w:top w:val="single" w:color="auto" w:sz="4" w:space="0"/>
              <w:left w:val="single" w:color="auto" w:sz="4" w:space="0"/>
              <w:bottom w:val="single" w:color="auto" w:sz="4" w:space="0"/>
            </w:tcBorders>
            <w:shd w:val="clear" w:color="auto" w:fill="auto"/>
            <w:vAlign w:val="center"/>
          </w:tcPr>
          <w:p w14:paraId="0BB9905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2.2.4</w:t>
            </w:r>
            <w:r>
              <w:rPr>
                <w:rFonts w:hint="eastAsia" w:ascii="Times New Roman" w:hAnsi="Times New Roman" w:eastAsia="宋体" w:cs="仿宋"/>
                <w:b w:val="0"/>
                <w:bCs/>
                <w:color w:val="auto"/>
                <w:sz w:val="24"/>
                <w:szCs w:val="21"/>
              </w:rPr>
              <w:t>(4)</w:t>
            </w:r>
          </w:p>
        </w:tc>
        <w:tc>
          <w:tcPr>
            <w:tcW w:w="1043" w:type="dxa"/>
            <w:tcBorders>
              <w:top w:val="single" w:color="auto" w:sz="4" w:space="0"/>
              <w:left w:val="single" w:color="auto" w:sz="4" w:space="0"/>
              <w:bottom w:val="single" w:color="auto" w:sz="4" w:space="0"/>
            </w:tcBorders>
            <w:shd w:val="clear" w:color="auto" w:fill="auto"/>
            <w:vAlign w:val="center"/>
          </w:tcPr>
          <w:p w14:paraId="130068E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其他因素评分标准</w:t>
            </w:r>
          </w:p>
        </w:tc>
        <w:tc>
          <w:tcPr>
            <w:tcW w:w="2477" w:type="dxa"/>
            <w:tcBorders>
              <w:top w:val="single" w:color="auto" w:sz="4" w:space="0"/>
              <w:left w:val="single" w:color="auto" w:sz="4" w:space="0"/>
              <w:bottom w:val="single" w:color="auto" w:sz="4" w:space="0"/>
            </w:tcBorders>
            <w:shd w:val="clear" w:color="auto" w:fill="auto"/>
            <w:vAlign w:val="center"/>
          </w:tcPr>
          <w:p w14:paraId="318D4F78">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lang w:val="en-US" w:eastAsia="zh-CN" w:bidi="en-US"/>
              </w:rPr>
            </w:pPr>
            <w:r>
              <w:rPr>
                <w:rFonts w:hint="eastAsia" w:ascii="Times New Roman" w:hAnsi="Times New Roman" w:cs="仿宋"/>
                <w:b w:val="0"/>
                <w:bCs/>
                <w:color w:val="auto"/>
                <w:sz w:val="24"/>
                <w:szCs w:val="21"/>
                <w:lang w:val="en-US" w:eastAsia="zh-CN" w:bidi="en-US"/>
              </w:rPr>
              <w:t>/</w:t>
            </w:r>
          </w:p>
        </w:tc>
        <w:tc>
          <w:tcPr>
            <w:tcW w:w="4690" w:type="dxa"/>
            <w:tcBorders>
              <w:top w:val="single" w:color="auto" w:sz="4" w:space="0"/>
              <w:left w:val="single" w:color="auto" w:sz="4" w:space="0"/>
              <w:bottom w:val="single" w:color="auto" w:sz="4" w:space="0"/>
              <w:right w:val="single" w:color="auto" w:sz="4" w:space="0"/>
            </w:tcBorders>
            <w:shd w:val="clear" w:color="auto" w:fill="auto"/>
            <w:vAlign w:val="center"/>
          </w:tcPr>
          <w:p w14:paraId="79D86B80">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u w:val="single"/>
                <w:lang w:val="en-US" w:eastAsia="zh-CN"/>
              </w:rPr>
            </w:pPr>
            <w:r>
              <w:rPr>
                <w:rFonts w:hint="eastAsia" w:ascii="Times New Roman" w:hAnsi="Times New Roman" w:cs="仿宋"/>
                <w:b w:val="0"/>
                <w:bCs/>
                <w:color w:val="auto"/>
                <w:sz w:val="24"/>
                <w:szCs w:val="21"/>
                <w:u w:val="none"/>
                <w:lang w:val="en-US" w:eastAsia="zh-CN"/>
              </w:rPr>
              <w:t>/</w:t>
            </w:r>
          </w:p>
        </w:tc>
      </w:tr>
    </w:tbl>
    <w:p w14:paraId="554CEA05">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sectPr>
          <w:pgSz w:w="12240" w:h="15840"/>
          <w:pgMar w:top="1440" w:right="1800" w:bottom="1440" w:left="1800" w:header="0" w:footer="918" w:gutter="0"/>
          <w:pgNumType w:fmt="decimal"/>
          <w:cols w:space="720" w:num="1"/>
          <w:docGrid w:linePitch="360" w:charSpace="0"/>
        </w:sectPr>
      </w:pPr>
    </w:p>
    <w:p w14:paraId="215F699E">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both"/>
        <w:textAlignment w:val="auto"/>
        <w:rPr>
          <w:rFonts w:hint="eastAsia" w:ascii="Times New Roman" w:hAnsi="Times New Roman" w:eastAsia="黑体" w:cs="黑体"/>
          <w:b w:val="0"/>
          <w:bCs/>
          <w:color w:val="auto"/>
          <w:sz w:val="28"/>
          <w:szCs w:val="28"/>
        </w:rPr>
      </w:pPr>
      <w:bookmarkStart w:id="150" w:name="bookmark256"/>
      <w:bookmarkStart w:id="151" w:name="_Toc21500"/>
      <w:r>
        <w:rPr>
          <w:rFonts w:hint="eastAsia" w:ascii="Times New Roman" w:hAnsi="Times New Roman" w:eastAsia="黑体" w:cs="黑体"/>
          <w:b w:val="0"/>
          <w:bCs/>
          <w:color w:val="auto"/>
          <w:sz w:val="28"/>
          <w:szCs w:val="28"/>
          <w:lang w:val="en-US"/>
        </w:rPr>
        <w:t>1.</w:t>
      </w:r>
      <w:r>
        <w:rPr>
          <w:rFonts w:hint="eastAsia" w:ascii="Times New Roman" w:hAnsi="Times New Roman" w:eastAsia="黑体" w:cs="黑体"/>
          <w:b w:val="0"/>
          <w:bCs/>
          <w:color w:val="auto"/>
          <w:sz w:val="28"/>
          <w:szCs w:val="28"/>
        </w:rPr>
        <w:t>评标方法</w:t>
      </w:r>
      <w:bookmarkEnd w:id="150"/>
      <w:bookmarkEnd w:id="151"/>
    </w:p>
    <w:p w14:paraId="478A668C">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bookmarkStart w:id="152" w:name="bookmark259"/>
      <w:r>
        <w:rPr>
          <w:rFonts w:hint="eastAsia" w:ascii="Times New Roman" w:hAnsi="Times New Roman" w:eastAsia="宋体" w:cs="仿宋"/>
          <w:b w:val="0"/>
          <w:bCs/>
          <w:color w:val="auto"/>
          <w:sz w:val="24"/>
          <w:szCs w:val="21"/>
        </w:rPr>
        <w:t>本次评标采用综合评估法。评标委员会对满足招标文件实质性要求的投标文件，按照本章第</w:t>
      </w:r>
      <w:r>
        <w:rPr>
          <w:rFonts w:hint="eastAsia" w:ascii="Times New Roman" w:hAnsi="Times New Roman" w:eastAsia="宋体" w:cs="仿宋"/>
          <w:b w:val="0"/>
          <w:bCs/>
          <w:color w:val="auto"/>
          <w:sz w:val="24"/>
          <w:szCs w:val="21"/>
          <w:lang w:val="en-US" w:bidi="en-US"/>
        </w:rPr>
        <w:t>2.2</w:t>
      </w:r>
      <w:r>
        <w:rPr>
          <w:rFonts w:hint="eastAsia" w:ascii="Times New Roman" w:hAnsi="Times New Roman" w:eastAsia="宋体" w:cs="仿宋"/>
          <w:b w:val="0"/>
          <w:bCs/>
          <w:color w:val="auto"/>
          <w:sz w:val="24"/>
          <w:szCs w:val="21"/>
        </w:rPr>
        <w:t>款规定的评分标准进行打分，</w:t>
      </w:r>
      <w:r>
        <w:rPr>
          <w:rFonts w:hint="eastAsia" w:ascii="Times New Roman" w:hAnsi="Times New Roman" w:cs="仿宋"/>
          <w:b w:val="0"/>
          <w:bCs/>
          <w:color w:val="auto"/>
          <w:sz w:val="24"/>
          <w:szCs w:val="21"/>
        </w:rPr>
        <w:t>各项评分点得分取所有评委评分中分别去掉一个最高和最低评分后的平均值为各项最终得分</w:t>
      </w:r>
      <w:r>
        <w:rPr>
          <w:rFonts w:hint="eastAsia" w:ascii="Times New Roman" w:hAnsi="Times New Roman" w:cs="仿宋"/>
          <w:bCs/>
          <w:color w:val="000000" w:themeColor="text1"/>
          <w:sz w:val="24"/>
          <w:szCs w:val="21"/>
          <w:lang w:eastAsia="zh-CN"/>
        </w:rPr>
        <w:t>（得分保留两位小数）</w:t>
      </w:r>
      <w:r>
        <w:rPr>
          <w:rFonts w:hint="eastAsia" w:ascii="Times New Roman" w:hAnsi="Times New Roman" w:cs="仿宋"/>
          <w:b w:val="0"/>
          <w:bCs/>
          <w:color w:val="auto"/>
          <w:sz w:val="24"/>
          <w:szCs w:val="21"/>
          <w:lang w:eastAsia="zh-CN"/>
        </w:rPr>
        <w:t>，</w:t>
      </w:r>
      <w:r>
        <w:rPr>
          <w:rFonts w:hint="eastAsia" w:ascii="Times New Roman" w:hAnsi="Times New Roman" w:eastAsia="宋体" w:cs="仿宋"/>
          <w:b w:val="0"/>
          <w:bCs/>
          <w:color w:val="auto"/>
          <w:sz w:val="24"/>
          <w:szCs w:val="21"/>
        </w:rPr>
        <w:t>并按得分由高到低顺序推荐中标候选人，或根据招标人授权直接确定中标人，但投标报价低于其成本的除外。综合评分相等时，以投标报价低的优先；投标报价也相等的，以技术得分高的优先；如果技术得分也相等，按照评标办法前附表的规定确定中标候选人顺序。</w:t>
      </w:r>
      <w:bookmarkEnd w:id="152"/>
    </w:p>
    <w:p w14:paraId="332AB49D">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both"/>
        <w:textAlignment w:val="auto"/>
        <w:rPr>
          <w:rFonts w:hint="eastAsia" w:ascii="Times New Roman" w:hAnsi="Times New Roman" w:eastAsia="黑体" w:cs="黑体"/>
          <w:b w:val="0"/>
          <w:bCs/>
          <w:color w:val="auto"/>
          <w:sz w:val="28"/>
          <w:szCs w:val="28"/>
          <w:lang w:val="en-US"/>
        </w:rPr>
      </w:pPr>
      <w:bookmarkStart w:id="153" w:name="_Toc13515"/>
      <w:r>
        <w:rPr>
          <w:rFonts w:hint="eastAsia" w:ascii="Times New Roman" w:hAnsi="Times New Roman" w:eastAsia="黑体" w:cs="黑体"/>
          <w:b w:val="0"/>
          <w:bCs/>
          <w:color w:val="auto"/>
          <w:sz w:val="28"/>
          <w:szCs w:val="28"/>
          <w:lang w:val="en-US"/>
        </w:rPr>
        <w:t>2.评审标准</w:t>
      </w:r>
      <w:bookmarkEnd w:id="153"/>
    </w:p>
    <w:p w14:paraId="44AE01A1">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54" w:name="_Toc31469"/>
      <w:bookmarkStart w:id="155" w:name="bookmark262"/>
      <w:r>
        <w:rPr>
          <w:rFonts w:hint="eastAsia" w:ascii="黑体" w:hAnsi="黑体" w:eastAsia="黑体" w:cs="黑体"/>
          <w:b w:val="0"/>
          <w:bCs/>
          <w:color w:val="auto"/>
          <w:sz w:val="24"/>
          <w:szCs w:val="24"/>
          <w:lang w:val="en-US"/>
        </w:rPr>
        <w:t>2.1初步评审标准</w:t>
      </w:r>
      <w:bookmarkEnd w:id="154"/>
      <w:bookmarkEnd w:id="155"/>
    </w:p>
    <w:p w14:paraId="5A72A03F">
      <w:pPr>
        <w:pStyle w:val="20"/>
        <w:pageBreakBefore w:val="0"/>
        <w:widowControl w:val="0"/>
        <w:tabs>
          <w:tab w:val="left" w:pos="1034"/>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2.1.1</w:t>
      </w:r>
      <w:r>
        <w:rPr>
          <w:rFonts w:hint="eastAsia" w:ascii="Times New Roman" w:hAnsi="Times New Roman" w:eastAsia="宋体" w:cs="仿宋"/>
          <w:b w:val="0"/>
          <w:bCs/>
          <w:color w:val="auto"/>
          <w:sz w:val="24"/>
          <w:szCs w:val="21"/>
        </w:rPr>
        <w:t>形式评审标准：见评标办法前附表。</w:t>
      </w:r>
    </w:p>
    <w:p w14:paraId="6CE72F5B">
      <w:pPr>
        <w:pStyle w:val="20"/>
        <w:pageBreakBefore w:val="0"/>
        <w:widowControl w:val="0"/>
        <w:tabs>
          <w:tab w:val="left" w:pos="1048"/>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2.1.2</w:t>
      </w:r>
      <w:r>
        <w:rPr>
          <w:rFonts w:hint="eastAsia" w:ascii="Times New Roman" w:hAnsi="Times New Roman" w:eastAsia="宋体" w:cs="仿宋"/>
          <w:b w:val="0"/>
          <w:bCs/>
          <w:color w:val="auto"/>
          <w:sz w:val="24"/>
          <w:szCs w:val="21"/>
        </w:rPr>
        <w:t>资格评审标准：见评标办法前附表。</w:t>
      </w:r>
    </w:p>
    <w:p w14:paraId="28DBD7D7">
      <w:pPr>
        <w:pStyle w:val="20"/>
        <w:pageBreakBefore w:val="0"/>
        <w:widowControl w:val="0"/>
        <w:tabs>
          <w:tab w:val="left" w:pos="1038"/>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2.1.3</w:t>
      </w:r>
      <w:r>
        <w:rPr>
          <w:rFonts w:hint="eastAsia" w:ascii="Times New Roman" w:hAnsi="Times New Roman" w:eastAsia="宋体" w:cs="仿宋"/>
          <w:b w:val="0"/>
          <w:bCs/>
          <w:color w:val="auto"/>
          <w:sz w:val="24"/>
          <w:szCs w:val="21"/>
        </w:rPr>
        <w:t>响应性评审标准：见评标办法前附表。</w:t>
      </w:r>
    </w:p>
    <w:p w14:paraId="649233F3">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56" w:name="bookmark265"/>
      <w:bookmarkStart w:id="157" w:name="_Toc9990"/>
      <w:r>
        <w:rPr>
          <w:rFonts w:hint="eastAsia" w:ascii="黑体" w:hAnsi="黑体" w:eastAsia="黑体" w:cs="黑体"/>
          <w:b w:val="0"/>
          <w:bCs/>
          <w:color w:val="auto"/>
          <w:sz w:val="24"/>
          <w:szCs w:val="24"/>
          <w:lang w:val="en-US"/>
        </w:rPr>
        <w:t>2.2分值构成与评分标准</w:t>
      </w:r>
      <w:bookmarkEnd w:id="156"/>
      <w:bookmarkEnd w:id="157"/>
    </w:p>
    <w:p w14:paraId="7E8AA592">
      <w:pPr>
        <w:pStyle w:val="20"/>
        <w:pageBreakBefore w:val="0"/>
        <w:widowControl w:val="0"/>
        <w:tabs>
          <w:tab w:val="left" w:pos="1034"/>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2.2.1</w:t>
      </w:r>
      <w:r>
        <w:rPr>
          <w:rFonts w:hint="eastAsia" w:ascii="Times New Roman" w:hAnsi="Times New Roman" w:eastAsia="宋体" w:cs="仿宋"/>
          <w:b w:val="0"/>
          <w:bCs/>
          <w:color w:val="auto"/>
          <w:sz w:val="24"/>
          <w:szCs w:val="21"/>
        </w:rPr>
        <w:t>分值构成</w:t>
      </w:r>
    </w:p>
    <w:p w14:paraId="0FD38FC7">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（1）商务部分：见评标办法前附表；</w:t>
      </w:r>
    </w:p>
    <w:p w14:paraId="26E1E4D5">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（2）技术部分：见评标办法前附表；</w:t>
      </w:r>
    </w:p>
    <w:p w14:paraId="54DA0500">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（3）投标报价：见评标办法前附表；</w:t>
      </w:r>
    </w:p>
    <w:p w14:paraId="186E4C31">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（4）其他评分因素：见评标办法前附表。</w:t>
      </w:r>
    </w:p>
    <w:p w14:paraId="6476FAE4">
      <w:pPr>
        <w:pStyle w:val="20"/>
        <w:pageBreakBefore w:val="0"/>
        <w:widowControl w:val="0"/>
        <w:tabs>
          <w:tab w:val="left" w:pos="1048"/>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2.2.2</w:t>
      </w:r>
      <w:r>
        <w:rPr>
          <w:rFonts w:hint="eastAsia" w:ascii="Times New Roman" w:hAnsi="Times New Roman" w:eastAsia="宋体" w:cs="仿宋"/>
          <w:b w:val="0"/>
          <w:bCs/>
          <w:color w:val="auto"/>
          <w:sz w:val="24"/>
          <w:szCs w:val="21"/>
        </w:rPr>
        <w:t>评标基准价计算</w:t>
      </w:r>
    </w:p>
    <w:p w14:paraId="744EE984">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评标基准价计算方法：见评标办法前附表。</w:t>
      </w:r>
    </w:p>
    <w:p w14:paraId="7A16CE65">
      <w:pPr>
        <w:pStyle w:val="20"/>
        <w:pageBreakBefore w:val="0"/>
        <w:widowControl w:val="0"/>
        <w:tabs>
          <w:tab w:val="left" w:pos="1038"/>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2.2.2</w:t>
      </w:r>
      <w:r>
        <w:rPr>
          <w:rFonts w:hint="eastAsia" w:ascii="Times New Roman" w:hAnsi="Times New Roman" w:eastAsia="宋体" w:cs="仿宋"/>
          <w:b w:val="0"/>
          <w:bCs/>
          <w:color w:val="auto"/>
          <w:sz w:val="24"/>
          <w:szCs w:val="21"/>
        </w:rPr>
        <w:t>投标报价的偏差率计算</w:t>
      </w:r>
    </w:p>
    <w:p w14:paraId="5CBB6554">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投标报价的偏差率计算公式：见评标办法前附表。</w:t>
      </w:r>
    </w:p>
    <w:p w14:paraId="34C26CC9">
      <w:pPr>
        <w:pStyle w:val="20"/>
        <w:pageBreakBefore w:val="0"/>
        <w:widowControl w:val="0"/>
        <w:tabs>
          <w:tab w:val="left" w:pos="1048"/>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2.2.4</w:t>
      </w:r>
      <w:r>
        <w:rPr>
          <w:rFonts w:hint="eastAsia" w:ascii="Times New Roman" w:hAnsi="Times New Roman" w:eastAsia="宋体" w:cs="仿宋"/>
          <w:b w:val="0"/>
          <w:bCs/>
          <w:color w:val="auto"/>
          <w:sz w:val="24"/>
          <w:szCs w:val="21"/>
        </w:rPr>
        <w:t>评分标准</w:t>
      </w:r>
    </w:p>
    <w:p w14:paraId="2ADAFD2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（1）商务评分标准：见评标办法前附表；</w:t>
      </w:r>
    </w:p>
    <w:p w14:paraId="5323D420">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（2）技术评分标准：见评标办法前附表；</w:t>
      </w:r>
    </w:p>
    <w:p w14:paraId="2590A934">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（3）投标报价评分标准：见评标办法前附表；</w:t>
      </w:r>
    </w:p>
    <w:p w14:paraId="06E384C3">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（4）其他因素评分标准：见评标办法前附表。</w:t>
      </w:r>
    </w:p>
    <w:p w14:paraId="52EEEC9D">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both"/>
        <w:textAlignment w:val="auto"/>
        <w:rPr>
          <w:rFonts w:hint="eastAsia" w:ascii="Times New Roman" w:hAnsi="Times New Roman" w:eastAsia="黑体" w:cs="黑体"/>
          <w:b w:val="0"/>
          <w:bCs/>
          <w:color w:val="auto"/>
          <w:sz w:val="28"/>
          <w:szCs w:val="28"/>
          <w:lang w:val="en-US"/>
        </w:rPr>
      </w:pPr>
      <w:bookmarkStart w:id="158" w:name="_Toc16045"/>
      <w:bookmarkStart w:id="159" w:name="bookmark268"/>
      <w:r>
        <w:rPr>
          <w:rFonts w:hint="eastAsia" w:ascii="Times New Roman" w:hAnsi="Times New Roman" w:eastAsia="黑体" w:cs="黑体"/>
          <w:b w:val="0"/>
          <w:bCs/>
          <w:color w:val="auto"/>
          <w:sz w:val="28"/>
          <w:szCs w:val="28"/>
          <w:lang w:val="en-US"/>
        </w:rPr>
        <w:t>3.评标程序</w:t>
      </w:r>
      <w:bookmarkEnd w:id="158"/>
      <w:bookmarkEnd w:id="159"/>
    </w:p>
    <w:p w14:paraId="2234CCE0">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60" w:name="_Toc7568"/>
      <w:bookmarkStart w:id="161" w:name="bookmark271"/>
      <w:r>
        <w:rPr>
          <w:rFonts w:hint="eastAsia" w:ascii="黑体" w:hAnsi="黑体" w:eastAsia="黑体" w:cs="黑体"/>
          <w:b w:val="0"/>
          <w:bCs/>
          <w:color w:val="auto"/>
          <w:sz w:val="24"/>
          <w:szCs w:val="24"/>
          <w:lang w:val="en-US"/>
        </w:rPr>
        <w:t>3.1初步评审</w:t>
      </w:r>
      <w:bookmarkEnd w:id="160"/>
      <w:bookmarkEnd w:id="161"/>
    </w:p>
    <w:p w14:paraId="21278986">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3.1.1</w:t>
      </w:r>
      <w:r>
        <w:rPr>
          <w:rFonts w:hint="eastAsia" w:ascii="Times New Roman" w:hAnsi="Times New Roman" w:eastAsia="宋体" w:cs="仿宋"/>
          <w:b w:val="0"/>
          <w:bCs/>
          <w:color w:val="auto"/>
          <w:sz w:val="24"/>
          <w:szCs w:val="21"/>
        </w:rPr>
        <w:t>评标委员会可以要求投标人提交第二章“投标人须知”规定的有关证明和证件的原件，以便核验。评标委员会依据本章第</w:t>
      </w:r>
      <w:r>
        <w:rPr>
          <w:rFonts w:hint="eastAsia" w:ascii="Times New Roman" w:hAnsi="Times New Roman" w:eastAsia="宋体" w:cs="仿宋"/>
          <w:b w:val="0"/>
          <w:bCs/>
          <w:color w:val="auto"/>
          <w:sz w:val="24"/>
          <w:szCs w:val="21"/>
          <w:lang w:val="en-US" w:bidi="en-US"/>
        </w:rPr>
        <w:t>2.1</w:t>
      </w:r>
      <w:r>
        <w:rPr>
          <w:rFonts w:hint="eastAsia" w:ascii="Times New Roman" w:hAnsi="Times New Roman" w:eastAsia="宋体" w:cs="仿宋"/>
          <w:b w:val="0"/>
          <w:bCs/>
          <w:color w:val="auto"/>
          <w:sz w:val="24"/>
          <w:szCs w:val="21"/>
        </w:rPr>
        <w:t>款规定的标准对投标文件进行初步评审。有一项不符合评审标准的，评标委员会应当否决其投标。</w:t>
      </w:r>
    </w:p>
    <w:p w14:paraId="0E81DD92">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3.1.2</w:t>
      </w:r>
      <w:r>
        <w:rPr>
          <w:rFonts w:hint="eastAsia" w:ascii="Times New Roman" w:hAnsi="Times New Roman" w:eastAsia="宋体" w:cs="仿宋"/>
          <w:b w:val="0"/>
          <w:bCs/>
          <w:color w:val="auto"/>
          <w:sz w:val="24"/>
          <w:szCs w:val="21"/>
        </w:rPr>
        <w:t>投标人有以下情形之一的，评标委员会应当否决其投标：</w:t>
      </w:r>
    </w:p>
    <w:p w14:paraId="025E6FE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（1）投标文件没有对招标文件的实质性要求和条件作出响应，或者对招标文件的偏差超出招标文件规定的偏差范围或最高项数；</w:t>
      </w:r>
    </w:p>
    <w:p w14:paraId="544DB9F7">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（2）有串通投标、弄虚作假、行贿等违法行为。</w:t>
      </w:r>
    </w:p>
    <w:p w14:paraId="520703A3">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3.1.3</w:t>
      </w:r>
      <w:r>
        <w:rPr>
          <w:rFonts w:hint="eastAsia" w:ascii="Times New Roman" w:hAnsi="Times New Roman" w:eastAsia="宋体" w:cs="仿宋"/>
          <w:b w:val="0"/>
          <w:bCs/>
          <w:color w:val="auto"/>
          <w:sz w:val="24"/>
          <w:szCs w:val="21"/>
        </w:rPr>
        <w:t>投标报价有算术错误及其他错误的，评标委员会按以下原则要求投标人对投标报价进行修正，并要求投标人书面澄清确认。投标人拒不澄清确认的，评标委员会应当否决其投标：</w:t>
      </w:r>
    </w:p>
    <w:p w14:paraId="37567CCB">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（1）投标文件中的大写金额与小写金额不一致的，以大写金额为准；</w:t>
      </w:r>
    </w:p>
    <w:p w14:paraId="0B1E813E">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（2）总价金额与单价金额不一致的，以单价金额为准，但单价金额小数点有明显错误的除外；</w:t>
      </w:r>
    </w:p>
    <w:p w14:paraId="54F3D234">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（3）投标报价为各分项报价金额之和，投标报价与分项报价的合价不一致的，应以各分项合价累计数为准，修正投标报价；</w:t>
      </w:r>
    </w:p>
    <w:p w14:paraId="545599EE">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（4）如果分项报价中存在缺漏项，则视为缺漏项价格已包含在其他分项报价之中。</w:t>
      </w:r>
    </w:p>
    <w:p w14:paraId="7F378339">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62" w:name="bookmark274"/>
      <w:bookmarkStart w:id="163" w:name="_Toc25169"/>
      <w:r>
        <w:rPr>
          <w:rFonts w:hint="eastAsia" w:ascii="黑体" w:hAnsi="黑体" w:eastAsia="黑体" w:cs="黑体"/>
          <w:b w:val="0"/>
          <w:bCs/>
          <w:color w:val="auto"/>
          <w:sz w:val="24"/>
          <w:szCs w:val="24"/>
          <w:lang w:val="en-US"/>
        </w:rPr>
        <w:t>3.2详细评审</w:t>
      </w:r>
      <w:bookmarkEnd w:id="162"/>
      <w:bookmarkEnd w:id="163"/>
    </w:p>
    <w:p w14:paraId="702ABC8B">
      <w:pPr>
        <w:pStyle w:val="20"/>
        <w:pageBreakBefore w:val="0"/>
        <w:widowControl w:val="0"/>
        <w:tabs>
          <w:tab w:val="left" w:pos="1034"/>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3.2.1</w:t>
      </w:r>
      <w:r>
        <w:rPr>
          <w:rFonts w:hint="eastAsia" w:ascii="Times New Roman" w:hAnsi="Times New Roman" w:eastAsia="宋体" w:cs="仿宋"/>
          <w:b w:val="0"/>
          <w:bCs/>
          <w:color w:val="auto"/>
          <w:sz w:val="24"/>
          <w:szCs w:val="21"/>
        </w:rPr>
        <w:t>评标委员会按本章第</w:t>
      </w:r>
      <w:r>
        <w:rPr>
          <w:rFonts w:hint="eastAsia" w:ascii="Times New Roman" w:hAnsi="Times New Roman" w:eastAsia="宋体" w:cs="仿宋"/>
          <w:b w:val="0"/>
          <w:bCs/>
          <w:color w:val="auto"/>
          <w:sz w:val="24"/>
          <w:szCs w:val="21"/>
          <w:lang w:val="en-US" w:bidi="en-US"/>
        </w:rPr>
        <w:t>2.2</w:t>
      </w:r>
      <w:r>
        <w:rPr>
          <w:rFonts w:hint="eastAsia" w:ascii="Times New Roman" w:hAnsi="Times New Roman" w:eastAsia="宋体" w:cs="仿宋"/>
          <w:b w:val="0"/>
          <w:bCs/>
          <w:color w:val="auto"/>
          <w:sz w:val="24"/>
          <w:szCs w:val="21"/>
        </w:rPr>
        <w:t>款规定的量化因素和分值进行打分，并计算出综合评估得分。</w:t>
      </w:r>
    </w:p>
    <w:p w14:paraId="055EADF7">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（1）按本章第</w:t>
      </w:r>
      <w:r>
        <w:rPr>
          <w:rFonts w:hint="eastAsia" w:ascii="Times New Roman" w:hAnsi="Times New Roman" w:eastAsia="宋体" w:cs="仿宋"/>
          <w:b w:val="0"/>
          <w:bCs/>
          <w:color w:val="auto"/>
          <w:sz w:val="24"/>
          <w:szCs w:val="21"/>
          <w:lang w:val="en-US" w:bidi="en-US"/>
        </w:rPr>
        <w:t>2.2.4</w:t>
      </w:r>
      <w:r>
        <w:rPr>
          <w:rFonts w:hint="eastAsia" w:ascii="Times New Roman" w:hAnsi="Times New Roman" w:eastAsia="宋体" w:cs="仿宋"/>
          <w:b w:val="0"/>
          <w:bCs/>
          <w:color w:val="auto"/>
          <w:sz w:val="24"/>
          <w:szCs w:val="21"/>
        </w:rPr>
        <w:t>（1）目规定的评审因素和分值对商务部分计算出得分</w:t>
      </w:r>
      <w:r>
        <w:rPr>
          <w:rFonts w:hint="eastAsia" w:ascii="Times New Roman" w:hAnsi="Times New Roman" w:eastAsia="宋体" w:cs="仿宋"/>
          <w:b w:val="0"/>
          <w:bCs/>
          <w:color w:val="auto"/>
          <w:sz w:val="24"/>
          <w:szCs w:val="21"/>
          <w:lang w:val="en-US" w:bidi="en-US"/>
        </w:rPr>
        <w:t>A；</w:t>
      </w:r>
    </w:p>
    <w:p w14:paraId="059EC303">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（2）按本章第</w:t>
      </w:r>
      <w:r>
        <w:rPr>
          <w:rFonts w:hint="eastAsia" w:ascii="Times New Roman" w:hAnsi="Times New Roman" w:eastAsia="宋体" w:cs="仿宋"/>
          <w:b w:val="0"/>
          <w:bCs/>
          <w:color w:val="auto"/>
          <w:sz w:val="24"/>
          <w:szCs w:val="21"/>
          <w:lang w:val="en-US" w:bidi="en-US"/>
        </w:rPr>
        <w:t>2.2.4</w:t>
      </w:r>
      <w:r>
        <w:rPr>
          <w:rFonts w:hint="eastAsia" w:ascii="Times New Roman" w:hAnsi="Times New Roman" w:eastAsia="宋体" w:cs="仿宋"/>
          <w:b w:val="0"/>
          <w:bCs/>
          <w:color w:val="auto"/>
          <w:sz w:val="24"/>
          <w:szCs w:val="21"/>
        </w:rPr>
        <w:t>（2）目规定的评审因素和分值对技术部分计算出得分</w:t>
      </w:r>
      <w:r>
        <w:rPr>
          <w:rFonts w:hint="eastAsia" w:ascii="Times New Roman" w:hAnsi="Times New Roman" w:eastAsia="宋体" w:cs="仿宋"/>
          <w:b w:val="0"/>
          <w:bCs/>
          <w:color w:val="auto"/>
          <w:sz w:val="24"/>
          <w:szCs w:val="21"/>
          <w:lang w:val="en-US" w:bidi="en-US"/>
        </w:rPr>
        <w:t>B；</w:t>
      </w:r>
    </w:p>
    <w:p w14:paraId="439A2D3E">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（3）按本章第</w:t>
      </w:r>
      <w:r>
        <w:rPr>
          <w:rFonts w:hint="eastAsia" w:ascii="Times New Roman" w:hAnsi="Times New Roman" w:eastAsia="宋体" w:cs="仿宋"/>
          <w:b w:val="0"/>
          <w:bCs/>
          <w:color w:val="auto"/>
          <w:sz w:val="24"/>
          <w:szCs w:val="21"/>
          <w:lang w:val="en-US" w:bidi="en-US"/>
        </w:rPr>
        <w:t>2.2.4</w:t>
      </w:r>
      <w:r>
        <w:rPr>
          <w:rFonts w:hint="eastAsia" w:ascii="Times New Roman" w:hAnsi="Times New Roman" w:eastAsia="宋体" w:cs="仿宋"/>
          <w:b w:val="0"/>
          <w:bCs/>
          <w:color w:val="auto"/>
          <w:sz w:val="24"/>
          <w:szCs w:val="21"/>
        </w:rPr>
        <w:t>（3）目规定的评审因素和分值对投标报价计算出得分</w:t>
      </w:r>
      <w:r>
        <w:rPr>
          <w:rFonts w:hint="eastAsia" w:ascii="Times New Roman" w:hAnsi="Times New Roman" w:eastAsia="宋体" w:cs="仿宋"/>
          <w:b w:val="0"/>
          <w:bCs/>
          <w:color w:val="auto"/>
          <w:sz w:val="24"/>
          <w:szCs w:val="21"/>
          <w:lang w:val="en-US" w:bidi="en-US"/>
        </w:rPr>
        <w:t>C；</w:t>
      </w:r>
    </w:p>
    <w:p w14:paraId="2AF02FA1">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（4）按本章第</w:t>
      </w:r>
      <w:r>
        <w:rPr>
          <w:rFonts w:hint="eastAsia" w:ascii="Times New Roman" w:hAnsi="Times New Roman" w:eastAsia="宋体" w:cs="仿宋"/>
          <w:b w:val="0"/>
          <w:bCs/>
          <w:color w:val="auto"/>
          <w:sz w:val="24"/>
          <w:szCs w:val="21"/>
          <w:lang w:val="en-US" w:bidi="en-US"/>
        </w:rPr>
        <w:t>2.2.4</w:t>
      </w:r>
      <w:r>
        <w:rPr>
          <w:rFonts w:hint="eastAsia" w:ascii="Times New Roman" w:hAnsi="Times New Roman" w:eastAsia="宋体" w:cs="仿宋"/>
          <w:b w:val="0"/>
          <w:bCs/>
          <w:color w:val="auto"/>
          <w:sz w:val="24"/>
          <w:szCs w:val="21"/>
        </w:rPr>
        <w:t>（4）目规定的评审因素和分值对其他部分计算出得分</w:t>
      </w:r>
      <w:r>
        <w:rPr>
          <w:rFonts w:hint="eastAsia" w:ascii="Times New Roman" w:hAnsi="Times New Roman" w:eastAsia="宋体" w:cs="仿宋"/>
          <w:b w:val="0"/>
          <w:bCs/>
          <w:color w:val="auto"/>
          <w:sz w:val="24"/>
          <w:szCs w:val="21"/>
          <w:lang w:val="en-US" w:bidi="en-US"/>
        </w:rPr>
        <w:t>D。</w:t>
      </w:r>
    </w:p>
    <w:p w14:paraId="69326F6C">
      <w:pPr>
        <w:pStyle w:val="20"/>
        <w:pageBreakBefore w:val="0"/>
        <w:widowControl w:val="0"/>
        <w:tabs>
          <w:tab w:val="left" w:pos="1048"/>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3.2.2</w:t>
      </w:r>
      <w:r>
        <w:rPr>
          <w:rFonts w:hint="eastAsia" w:ascii="Times New Roman" w:hAnsi="Times New Roman" w:eastAsia="宋体" w:cs="仿宋"/>
          <w:b w:val="0"/>
          <w:bCs/>
          <w:color w:val="auto"/>
          <w:sz w:val="24"/>
          <w:szCs w:val="21"/>
        </w:rPr>
        <w:t>评分分值计算保留小数点后两位，小数点后第三位“四舍五入”。</w:t>
      </w:r>
    </w:p>
    <w:p w14:paraId="76AA34CB">
      <w:pPr>
        <w:pStyle w:val="36"/>
        <w:pageBreakBefore w:val="0"/>
        <w:widowControl w:val="0"/>
        <w:tabs>
          <w:tab w:val="left" w:pos="1038"/>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lang w:eastAsia="zh-CN"/>
        </w:rPr>
      </w:pPr>
      <w:r>
        <w:rPr>
          <w:rFonts w:hint="eastAsia" w:ascii="Times New Roman" w:hAnsi="Times New Roman" w:eastAsia="宋体" w:cs="仿宋"/>
          <w:b w:val="0"/>
          <w:bCs/>
          <w:color w:val="auto"/>
          <w:sz w:val="24"/>
          <w:szCs w:val="21"/>
          <w:lang w:eastAsia="zh-CN" w:bidi="zh-CN"/>
        </w:rPr>
        <w:t>3.2.3</w:t>
      </w:r>
      <w:r>
        <w:rPr>
          <w:rFonts w:hint="eastAsia" w:ascii="Times New Roman" w:hAnsi="Times New Roman" w:eastAsia="宋体" w:cs="仿宋"/>
          <w:b w:val="0"/>
          <w:bCs/>
          <w:color w:val="auto"/>
          <w:sz w:val="24"/>
          <w:szCs w:val="21"/>
          <w:lang w:val="zh-CN" w:eastAsia="zh-CN" w:bidi="zh-CN"/>
        </w:rPr>
        <w:t>投标人得分</w:t>
      </w:r>
      <w:r>
        <w:rPr>
          <w:rFonts w:hint="eastAsia" w:ascii="Times New Roman" w:hAnsi="Times New Roman" w:eastAsia="宋体" w:cs="仿宋"/>
          <w:b w:val="0"/>
          <w:bCs/>
          <w:color w:val="auto"/>
          <w:sz w:val="24"/>
          <w:szCs w:val="21"/>
          <w:lang w:eastAsia="zh-CN"/>
        </w:rPr>
        <w:t>=A+B+C+D。</w:t>
      </w:r>
    </w:p>
    <w:p w14:paraId="41BDD18C">
      <w:pPr>
        <w:pStyle w:val="20"/>
        <w:pageBreakBefore w:val="0"/>
        <w:widowControl w:val="0"/>
        <w:tabs>
          <w:tab w:val="left" w:pos="1026"/>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3.2.4</w:t>
      </w:r>
      <w:r>
        <w:rPr>
          <w:rFonts w:hint="eastAsia" w:ascii="Times New Roman" w:hAnsi="Times New Roman" w:eastAsia="宋体" w:cs="仿宋"/>
          <w:b w:val="0"/>
          <w:bCs/>
          <w:color w:val="auto"/>
          <w:sz w:val="24"/>
          <w:szCs w:val="21"/>
        </w:rPr>
        <w:t>评标委员会发现投标人的报价明显低于其他投标报价，使得其投标报价可能低于其个别成本的，应当要求该投标人作出书面说明并提供相应的证明材料。投标人不能合理说明或者不能提供相应证明材料的，评标委员会应当认定该投标人以低于成本报价竞标，并否决其投标。</w:t>
      </w:r>
    </w:p>
    <w:p w14:paraId="0E2C9B41">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64" w:name="_Toc14085"/>
      <w:bookmarkStart w:id="165" w:name="bookmark277"/>
      <w:r>
        <w:rPr>
          <w:rFonts w:hint="eastAsia" w:ascii="黑体" w:hAnsi="黑体" w:eastAsia="黑体" w:cs="黑体"/>
          <w:b w:val="0"/>
          <w:bCs/>
          <w:color w:val="auto"/>
          <w:sz w:val="24"/>
          <w:szCs w:val="24"/>
          <w:lang w:val="en-US"/>
        </w:rPr>
        <w:t>3.3投标文件的澄清</w:t>
      </w:r>
      <w:bookmarkEnd w:id="164"/>
      <w:bookmarkEnd w:id="165"/>
    </w:p>
    <w:p w14:paraId="7ADC8A21">
      <w:pPr>
        <w:pStyle w:val="20"/>
        <w:pageBreakBefore w:val="0"/>
        <w:widowControl w:val="0"/>
        <w:tabs>
          <w:tab w:val="left" w:pos="1006"/>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3.3.1</w:t>
      </w:r>
      <w:r>
        <w:rPr>
          <w:rFonts w:hint="eastAsia" w:ascii="Times New Roman" w:hAnsi="Times New Roman" w:eastAsia="宋体" w:cs="仿宋"/>
          <w:b w:val="0"/>
          <w:bCs/>
          <w:color w:val="auto"/>
          <w:sz w:val="24"/>
          <w:szCs w:val="21"/>
        </w:rPr>
        <w:t>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14:paraId="6A535B6C">
      <w:pPr>
        <w:pStyle w:val="20"/>
        <w:pageBreakBefore w:val="0"/>
        <w:widowControl w:val="0"/>
        <w:tabs>
          <w:tab w:val="left" w:pos="1026"/>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3.3.2</w:t>
      </w:r>
      <w:r>
        <w:rPr>
          <w:rFonts w:hint="eastAsia" w:ascii="Times New Roman" w:hAnsi="Times New Roman" w:eastAsia="宋体" w:cs="仿宋"/>
          <w:b w:val="0"/>
          <w:bCs/>
          <w:color w:val="auto"/>
          <w:sz w:val="24"/>
          <w:szCs w:val="21"/>
        </w:rPr>
        <w:t>澄清、说明或补正不得超出投标文件的范围且不得改变投标文件的实质性内容，并构成投标文件的组成部分。</w:t>
      </w:r>
    </w:p>
    <w:p w14:paraId="5C00F6D6">
      <w:pPr>
        <w:pStyle w:val="20"/>
        <w:pageBreakBefore w:val="0"/>
        <w:widowControl w:val="0"/>
        <w:tabs>
          <w:tab w:val="left" w:pos="1016"/>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bookmarkStart w:id="166" w:name="bookmark280"/>
      <w:r>
        <w:rPr>
          <w:rFonts w:hint="eastAsia" w:ascii="Times New Roman" w:hAnsi="Times New Roman" w:eastAsia="宋体" w:cs="仿宋"/>
          <w:b w:val="0"/>
          <w:bCs/>
          <w:color w:val="auto"/>
          <w:sz w:val="24"/>
          <w:szCs w:val="21"/>
          <w:lang w:val="en-US"/>
        </w:rPr>
        <w:t>3.3.3</w:t>
      </w:r>
      <w:r>
        <w:rPr>
          <w:rFonts w:hint="eastAsia" w:ascii="Times New Roman" w:hAnsi="Times New Roman" w:eastAsia="宋体" w:cs="仿宋"/>
          <w:b w:val="0"/>
          <w:bCs/>
          <w:color w:val="auto"/>
          <w:sz w:val="24"/>
          <w:szCs w:val="21"/>
        </w:rPr>
        <w:t>评标委员会对投标人提交的澄清、说明或补正有疑问的，可以要求投标人进一步澄清、说明或补正，直至满足评标委员会的要求。</w:t>
      </w:r>
      <w:bookmarkEnd w:id="166"/>
    </w:p>
    <w:p w14:paraId="53AD6D96">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67" w:name="_Toc14961"/>
      <w:r>
        <w:rPr>
          <w:rFonts w:hint="eastAsia" w:ascii="黑体" w:hAnsi="黑体" w:eastAsia="黑体" w:cs="黑体"/>
          <w:b w:val="0"/>
          <w:bCs/>
          <w:color w:val="auto"/>
          <w:sz w:val="24"/>
          <w:szCs w:val="24"/>
          <w:lang w:val="en-US"/>
        </w:rPr>
        <w:t>3.4评标结果</w:t>
      </w:r>
      <w:bookmarkEnd w:id="167"/>
    </w:p>
    <w:p w14:paraId="3920B916">
      <w:pPr>
        <w:pStyle w:val="20"/>
        <w:pageBreakBefore w:val="0"/>
        <w:widowControl w:val="0"/>
        <w:tabs>
          <w:tab w:val="left" w:pos="997"/>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3.4.1</w:t>
      </w:r>
      <w:r>
        <w:rPr>
          <w:rFonts w:hint="eastAsia" w:ascii="Times New Roman" w:hAnsi="Times New Roman" w:eastAsia="宋体" w:cs="仿宋"/>
          <w:b w:val="0"/>
          <w:bCs/>
          <w:color w:val="auto"/>
          <w:sz w:val="24"/>
          <w:szCs w:val="21"/>
        </w:rPr>
        <w:t>除第二章“投标人须知”前附表授权直接确定中标人外，评标委员会按照得分由高到低的顺序推荐中标候选人，并标明排序。</w:t>
      </w:r>
    </w:p>
    <w:p w14:paraId="7DD0A97C">
      <w:pPr>
        <w:pStyle w:val="20"/>
        <w:pageBreakBefore w:val="0"/>
        <w:widowControl w:val="0"/>
        <w:tabs>
          <w:tab w:val="left" w:pos="1381"/>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3.4.2</w:t>
      </w:r>
      <w:r>
        <w:rPr>
          <w:rFonts w:hint="eastAsia" w:ascii="Times New Roman" w:hAnsi="Times New Roman" w:eastAsia="宋体" w:cs="仿宋"/>
          <w:b w:val="0"/>
          <w:bCs/>
          <w:color w:val="auto"/>
          <w:sz w:val="24"/>
          <w:szCs w:val="21"/>
        </w:rPr>
        <w:t>评标委员会完成评标后，应当向招标人提交书面评标报告和中标候选人名单。</w:t>
      </w:r>
      <w:r>
        <w:rPr>
          <w:rFonts w:hint="eastAsia" w:ascii="Times New Roman" w:hAnsi="Times New Roman" w:eastAsia="宋体" w:cs="仿宋"/>
          <w:b w:val="0"/>
          <w:bCs/>
          <w:color w:val="auto"/>
          <w:sz w:val="24"/>
          <w:szCs w:val="21"/>
        </w:rPr>
        <w:br w:type="page"/>
      </w:r>
    </w:p>
    <w:p w14:paraId="7177B086">
      <w:pPr>
        <w:pStyle w:val="28"/>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firstLine="600" w:firstLineChars="200"/>
        <w:jc w:val="center"/>
        <w:textAlignment w:val="auto"/>
        <w:rPr>
          <w:rFonts w:hint="eastAsia" w:ascii="Times New Roman" w:hAnsi="Times New Roman" w:eastAsia="黑体" w:cs="黑体"/>
          <w:b w:val="0"/>
          <w:bCs/>
          <w:color w:val="auto"/>
          <w:sz w:val="30"/>
          <w:szCs w:val="32"/>
        </w:rPr>
      </w:pPr>
      <w:bookmarkStart w:id="168" w:name="bookmark316"/>
      <w:bookmarkStart w:id="169" w:name="_Toc11331"/>
      <w:r>
        <w:rPr>
          <w:rFonts w:hint="eastAsia" w:ascii="Times New Roman" w:hAnsi="Times New Roman" w:eastAsia="黑体" w:cs="黑体"/>
          <w:b w:val="0"/>
          <w:bCs/>
          <w:color w:val="auto"/>
          <w:sz w:val="30"/>
          <w:szCs w:val="32"/>
        </w:rPr>
        <w:t>第四章合同条款及格式</w:t>
      </w:r>
      <w:bookmarkEnd w:id="168"/>
      <w:bookmarkEnd w:id="169"/>
    </w:p>
    <w:p w14:paraId="1715B4DB">
      <w:pPr>
        <w:pStyle w:val="28"/>
        <w:keepNext/>
        <w:keepLines/>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cs="黑体"/>
          <w:b w:val="0"/>
          <w:bCs w:val="0"/>
          <w:color w:val="auto"/>
          <w:sz w:val="24"/>
          <w:szCs w:val="32"/>
          <w:lang w:val="en-US"/>
        </w:rPr>
      </w:pPr>
      <w:bookmarkStart w:id="170" w:name="_Toc7127"/>
      <w:bookmarkStart w:id="171" w:name="bookmark425"/>
      <w:permStart w:id="115" w:edGrp="everyone"/>
      <w:r>
        <w:rPr>
          <w:rFonts w:hint="eastAsia" w:ascii="Times New Roman" w:hAnsi="Times New Roman" w:eastAsia="宋体"/>
          <w:b w:val="0"/>
          <w:bCs w:val="0"/>
          <w:color w:val="0000FF"/>
          <w:sz w:val="24"/>
        </w:rPr>
        <w:t>单击此处输入文字</w:t>
      </w:r>
      <w:permEnd w:id="115"/>
    </w:p>
    <w:p w14:paraId="66DC04CF">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1DCD9281">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7F1E8118">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61D81783">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0DEF59B2">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1DCC7D05">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06098D42">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2FCD8AD0">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0782209C">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5868C86C">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566B9993">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77291A35">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4F6ABB08">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61BAA5BC">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1424B854">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66C83650">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0DCC0F1E">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2D0A32BC">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5A35B122">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68E1AF78">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270F9A65">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51911801">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0D8B16A0">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2817498C">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06504C2A">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706D370C">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36D3584A">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40E4906B">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46832456">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7935CB3C">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68B9D178">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27BAC800">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3EDAA30D">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178E1539">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bookmarkEnd w:id="170"/>
    <w:bookmarkEnd w:id="171"/>
    <w:p w14:paraId="5A9B79D9">
      <w:pPr>
        <w:pStyle w:val="28"/>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firstLine="600" w:firstLineChars="200"/>
        <w:jc w:val="center"/>
        <w:textAlignment w:val="auto"/>
        <w:rPr>
          <w:rFonts w:hint="eastAsia" w:ascii="Times New Roman" w:hAnsi="Times New Roman" w:eastAsia="黑体" w:cs="黑体"/>
          <w:b w:val="0"/>
          <w:bCs/>
          <w:color w:val="auto"/>
          <w:sz w:val="30"/>
          <w:szCs w:val="32"/>
          <w:lang w:val="en-US"/>
        </w:rPr>
      </w:pPr>
      <w:bookmarkStart w:id="172" w:name="_Toc32396"/>
      <w:bookmarkStart w:id="173" w:name="bookmark437"/>
      <w:r>
        <w:rPr>
          <w:rFonts w:hint="eastAsia" w:ascii="Times New Roman" w:hAnsi="Times New Roman" w:eastAsia="黑体" w:cs="黑体"/>
          <w:b w:val="0"/>
          <w:bCs/>
          <w:color w:val="auto"/>
          <w:sz w:val="30"/>
          <w:szCs w:val="32"/>
          <w:lang w:val="en-US"/>
        </w:rPr>
        <w:t>第五章供货要求</w:t>
      </w:r>
      <w:bookmarkEnd w:id="172"/>
      <w:bookmarkEnd w:id="173"/>
    </w:p>
    <w:p w14:paraId="0DB846DF">
      <w:pPr>
        <w:pStyle w:val="3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b w:val="0"/>
          <w:bCs/>
          <w:color w:val="auto"/>
          <w:sz w:val="28"/>
          <w:szCs w:val="24"/>
        </w:rPr>
      </w:pPr>
      <w:bookmarkStart w:id="174" w:name="_Toc25567"/>
      <w:r>
        <w:rPr>
          <w:rFonts w:hint="eastAsia" w:ascii="Times New Roman" w:hAnsi="Times New Roman" w:eastAsia="黑体"/>
          <w:b w:val="0"/>
          <w:bCs/>
          <w:color w:val="auto"/>
          <w:sz w:val="28"/>
          <w:szCs w:val="24"/>
        </w:rPr>
        <w:t>一、项目概况及总体要求</w:t>
      </w:r>
      <w:bookmarkEnd w:id="174"/>
    </w:p>
    <w:p w14:paraId="4310FA97">
      <w:pPr>
        <w:pStyle w:val="3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480" w:firstLineChars="200"/>
        <w:jc w:val="both"/>
        <w:textAlignment w:val="auto"/>
        <w:rPr>
          <w:rFonts w:hint="eastAsia" w:ascii="Times New Roman" w:hAnsi="Times New Roman" w:eastAsia="宋体"/>
          <w:color w:val="0000FF"/>
          <w:sz w:val="24"/>
        </w:rPr>
      </w:pPr>
      <w:permStart w:id="116" w:edGrp="everyone"/>
      <w:r>
        <w:rPr>
          <w:rFonts w:hint="eastAsia" w:ascii="Times New Roman" w:hAnsi="Times New Roman" w:eastAsia="宋体"/>
          <w:color w:val="0000FF"/>
          <w:sz w:val="24"/>
        </w:rPr>
        <w:t>招标人可根据需要对工程项目的概况进行介绍，以使投标人更清晰地了解供货的总体要求和相关信息。</w:t>
      </w:r>
    </w:p>
    <w:permEnd w:id="116"/>
    <w:p w14:paraId="350B3E89">
      <w:pPr>
        <w:pStyle w:val="3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b w:val="0"/>
          <w:bCs/>
          <w:color w:val="auto"/>
          <w:sz w:val="28"/>
          <w:szCs w:val="24"/>
        </w:rPr>
      </w:pPr>
      <w:bookmarkStart w:id="175" w:name="_Toc26356"/>
      <w:r>
        <w:rPr>
          <w:rFonts w:hint="eastAsia" w:ascii="Times New Roman" w:hAnsi="Times New Roman"/>
          <w:b w:val="0"/>
          <w:bCs/>
          <w:color w:val="auto"/>
          <w:sz w:val="28"/>
          <w:szCs w:val="24"/>
          <w:lang w:eastAsia="zh-CN"/>
        </w:rPr>
        <w:t>二、</w:t>
      </w:r>
      <w:r>
        <w:rPr>
          <w:rFonts w:hint="eastAsia" w:ascii="Times New Roman" w:hAnsi="Times New Roman" w:eastAsia="黑体"/>
          <w:b w:val="0"/>
          <w:bCs/>
          <w:color w:val="auto"/>
          <w:sz w:val="28"/>
          <w:szCs w:val="24"/>
        </w:rPr>
        <w:t>设备需求一览表</w:t>
      </w:r>
      <w:bookmarkEnd w:id="175"/>
    </w:p>
    <w:p w14:paraId="7F9E948D">
      <w:pPr>
        <w:pStyle w:val="20"/>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sectPr>
          <w:footerReference r:id="rId11" w:type="first"/>
          <w:footerReference r:id="rId10" w:type="default"/>
          <w:pgSz w:w="12240" w:h="15840"/>
          <w:pgMar w:top="1440" w:right="1800" w:bottom="1440" w:left="1800" w:header="0" w:footer="918" w:gutter="0"/>
          <w:pgNumType w:fmt="decimal"/>
          <w:cols w:space="720" w:num="1"/>
          <w:titlePg/>
          <w:docGrid w:linePitch="360" w:charSpace="0"/>
        </w:sectPr>
      </w:pPr>
      <w:permStart w:id="117" w:edGrp="everyone"/>
      <w:r>
        <w:rPr>
          <w:rFonts w:hint="eastAsia" w:ascii="Times New Roman" w:hAnsi="Times New Roman" w:eastAsia="宋体"/>
          <w:color w:val="0000FF"/>
          <w:sz w:val="24"/>
        </w:rPr>
        <w:t>单击此处输入文字</w:t>
      </w:r>
    </w:p>
    <w:permEnd w:id="117"/>
    <w:p w14:paraId="4FC0A48F">
      <w:pPr>
        <w:pStyle w:val="3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b w:val="0"/>
          <w:bCs/>
          <w:color w:val="auto"/>
          <w:sz w:val="28"/>
          <w:szCs w:val="24"/>
        </w:rPr>
      </w:pPr>
      <w:bookmarkStart w:id="176" w:name="_Toc9846"/>
      <w:r>
        <w:rPr>
          <w:rFonts w:hint="eastAsia" w:ascii="Times New Roman" w:hAnsi="Times New Roman"/>
          <w:b w:val="0"/>
          <w:bCs/>
          <w:color w:val="auto"/>
          <w:sz w:val="28"/>
          <w:szCs w:val="24"/>
          <w:lang w:val="en-US" w:eastAsia="zh-CN"/>
        </w:rPr>
        <w:t>三、</w:t>
      </w:r>
      <w:r>
        <w:rPr>
          <w:rFonts w:hint="eastAsia" w:ascii="Times New Roman" w:hAnsi="Times New Roman" w:eastAsia="黑体"/>
          <w:b w:val="0"/>
          <w:bCs/>
          <w:color w:val="auto"/>
          <w:sz w:val="28"/>
          <w:szCs w:val="24"/>
        </w:rPr>
        <w:t>技术性能指标</w:t>
      </w:r>
      <w:bookmarkEnd w:id="176"/>
    </w:p>
    <w:p w14:paraId="7CBD25D4">
      <w:pPr>
        <w:pStyle w:val="3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firstLine="480" w:firstLineChars="200"/>
        <w:jc w:val="both"/>
        <w:textAlignment w:val="auto"/>
        <w:rPr>
          <w:rFonts w:hint="eastAsia" w:ascii="Times New Roman" w:hAnsi="Times New Roman" w:eastAsia="宋体"/>
          <w:color w:val="0000FF"/>
          <w:sz w:val="24"/>
        </w:rPr>
      </w:pPr>
      <w:permStart w:id="118" w:edGrp="everyone"/>
      <w:r>
        <w:rPr>
          <w:rFonts w:hint="eastAsia" w:ascii="Times New Roman" w:hAnsi="Times New Roman" w:eastAsia="宋体"/>
          <w:color w:val="0000FF"/>
          <w:sz w:val="24"/>
        </w:rPr>
        <w:t>招标人应编制详细的技术性能指标并考虑以下因素：</w:t>
      </w:r>
    </w:p>
    <w:p w14:paraId="19CBE7FD">
      <w:pPr>
        <w:pStyle w:val="3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1.技术性能指标构成评标委员会评价投标文件技术响应性的标准。因此，定义明确的技术性能指标有助于投标人编制响应性的投标文件，也有助于评标委员会审查、评审和比较投标文件。</w:t>
      </w:r>
    </w:p>
    <w:p w14:paraId="426532E1">
      <w:pPr>
        <w:pStyle w:val="3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2.技术性能指标应具有足够的广泛性，以免在生产制造设备时对普遍使用的工艺、材料和设备造成限制。</w:t>
      </w:r>
    </w:p>
    <w:p w14:paraId="2AF7A133">
      <w:pPr>
        <w:pStyle w:val="3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3.招标文件中规定的工艺、材料和设备的标准不得有限制性，应尽可能地采用国家标准。法律法规对设备安全性有特殊要求的，应当符合有关产品质量的强制性国家标准、行业标准。</w:t>
      </w:r>
    </w:p>
    <w:p w14:paraId="73C7F522">
      <w:pPr>
        <w:pStyle w:val="3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firstLine="480" w:firstLineChars="200"/>
        <w:jc w:val="both"/>
        <w:textAlignment w:val="auto"/>
        <w:rPr>
          <w:color w:val="auto"/>
        </w:rPr>
      </w:pPr>
      <w:r>
        <w:rPr>
          <w:rFonts w:hint="eastAsia" w:ascii="Times New Roman" w:hAnsi="Times New Roman" w:eastAsia="宋体"/>
          <w:color w:val="0000FF"/>
          <w:sz w:val="24"/>
        </w:rPr>
        <w:t>4.技术性能指标不得限定或者指定特定的专利、商标、品牌、原产地或者供应商，不得含有倾向或者排斥投标人的其他内容。在引用不可能避免时，该引用后应注明“或相当于”的字样。</w:t>
      </w:r>
      <w:permEnd w:id="118"/>
      <w:bookmarkStart w:id="177" w:name="_Toc10205"/>
    </w:p>
    <w:p w14:paraId="0DBD3D90">
      <w:pPr>
        <w:pStyle w:val="3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b w:val="0"/>
          <w:bCs/>
          <w:color w:val="auto"/>
          <w:sz w:val="28"/>
          <w:szCs w:val="24"/>
        </w:rPr>
      </w:pPr>
      <w:r>
        <w:rPr>
          <w:rFonts w:hint="eastAsia" w:ascii="Times New Roman" w:hAnsi="Times New Roman" w:eastAsia="黑体"/>
          <w:b w:val="0"/>
          <w:bCs/>
          <w:color w:val="auto"/>
          <w:sz w:val="28"/>
          <w:szCs w:val="24"/>
        </w:rPr>
        <w:t>四、检验考核要求</w:t>
      </w:r>
      <w:bookmarkEnd w:id="177"/>
    </w:p>
    <w:p w14:paraId="1601040F">
      <w:pPr>
        <w:pStyle w:val="3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480" w:firstLineChars="200"/>
        <w:jc w:val="both"/>
        <w:textAlignment w:val="auto"/>
        <w:rPr>
          <w:rFonts w:hint="eastAsia" w:ascii="Times New Roman" w:hAnsi="Times New Roman" w:eastAsia="宋体"/>
          <w:color w:val="0000FF"/>
          <w:sz w:val="24"/>
        </w:rPr>
      </w:pPr>
      <w:permStart w:id="119" w:edGrp="everyone"/>
      <w:r>
        <w:rPr>
          <w:rFonts w:hint="eastAsia" w:ascii="Times New Roman" w:hAnsi="Times New Roman" w:eastAsia="宋体"/>
          <w:color w:val="0000FF"/>
          <w:sz w:val="24"/>
        </w:rPr>
        <w:t>招标人应对合同设备在考核中应达到的技术性能考核指标进行规定，并可根据合同设备的实际情况，规定可以接受的合同设备的最低技术性能考核指标。</w:t>
      </w:r>
    </w:p>
    <w:permEnd w:id="119"/>
    <w:p w14:paraId="6610711A">
      <w:pPr>
        <w:pStyle w:val="3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b w:val="0"/>
          <w:bCs/>
          <w:color w:val="auto"/>
          <w:sz w:val="28"/>
          <w:szCs w:val="24"/>
          <w:lang w:val="en-US"/>
        </w:rPr>
      </w:pPr>
      <w:bookmarkStart w:id="178" w:name="_Toc21842"/>
      <w:r>
        <w:rPr>
          <w:rFonts w:hint="eastAsia" w:ascii="Times New Roman" w:hAnsi="Times New Roman" w:eastAsia="黑体"/>
          <w:b w:val="0"/>
          <w:bCs/>
          <w:color w:val="auto"/>
          <w:sz w:val="28"/>
          <w:szCs w:val="24"/>
          <w:lang w:val="en-US"/>
        </w:rPr>
        <w:t>五</w:t>
      </w:r>
      <w:r>
        <w:rPr>
          <w:rFonts w:hint="eastAsia" w:ascii="Times New Roman" w:hAnsi="Times New Roman" w:eastAsia="黑体"/>
          <w:b w:val="0"/>
          <w:bCs/>
          <w:color w:val="auto"/>
          <w:sz w:val="28"/>
          <w:szCs w:val="24"/>
        </w:rPr>
        <w:t>、技术服务和质保期服务要求</w:t>
      </w:r>
      <w:bookmarkEnd w:id="178"/>
    </w:p>
    <w:p w14:paraId="1225D99B">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bCs/>
          <w:color w:val="auto"/>
          <w:sz w:val="24"/>
          <w:lang w:eastAsia="zh-CN"/>
        </w:rPr>
      </w:pPr>
      <w:permStart w:id="120" w:edGrp="everyone"/>
      <w:r>
        <w:rPr>
          <w:rFonts w:hint="eastAsia" w:ascii="Times New Roman" w:hAnsi="Times New Roman" w:eastAsia="宋体"/>
          <w:color w:val="0000FF"/>
          <w:sz w:val="24"/>
        </w:rPr>
        <w:t>单击此处输入文字</w:t>
      </w:r>
      <w:permEnd w:id="120"/>
    </w:p>
    <w:p w14:paraId="61F6E7B4">
      <w:pPr>
        <w:pStyle w:val="2"/>
        <w:rPr>
          <w:lang w:eastAsia="zh-CN"/>
        </w:rPr>
        <w:sectPr>
          <w:type w:val="continuous"/>
          <w:pgSz w:w="12240" w:h="15840"/>
          <w:pgMar w:top="1440" w:right="1800" w:bottom="1440" w:left="1800" w:header="0" w:footer="918" w:gutter="0"/>
          <w:pgNumType w:fmt="decimal"/>
          <w:cols w:space="720" w:num="1"/>
          <w:titlePg/>
          <w:docGrid w:linePitch="360" w:charSpace="0"/>
        </w:sectPr>
      </w:pPr>
    </w:p>
    <w:p w14:paraId="4CD468DC">
      <w:pPr>
        <w:pStyle w:val="28"/>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firstLine="600" w:firstLineChars="200"/>
        <w:jc w:val="center"/>
        <w:textAlignment w:val="auto"/>
        <w:rPr>
          <w:rFonts w:hint="eastAsia" w:ascii="Times New Roman" w:hAnsi="Times New Roman" w:eastAsia="黑体" w:cs="黑体"/>
          <w:b w:val="0"/>
          <w:bCs/>
          <w:color w:val="auto"/>
          <w:sz w:val="30"/>
          <w:szCs w:val="32"/>
          <w:lang w:val="en-US"/>
        </w:rPr>
        <w:sectPr>
          <w:footerReference r:id="rId12" w:type="default"/>
          <w:pgSz w:w="12240" w:h="15840"/>
          <w:pgMar w:top="1440" w:right="1800" w:bottom="1440" w:left="1800" w:header="0" w:footer="918" w:gutter="0"/>
          <w:pgNumType w:fmt="decimal"/>
          <w:cols w:space="720" w:num="1"/>
          <w:docGrid w:linePitch="360" w:charSpace="0"/>
        </w:sectPr>
      </w:pPr>
      <w:bookmarkStart w:id="179" w:name="bookmark456"/>
      <w:bookmarkStart w:id="180" w:name="_Toc12636"/>
      <w:r>
        <w:rPr>
          <w:rFonts w:hint="eastAsia" w:ascii="Times New Roman" w:hAnsi="Times New Roman" w:eastAsia="黑体" w:cs="黑体"/>
          <w:b w:val="0"/>
          <w:bCs/>
          <w:color w:val="auto"/>
          <w:sz w:val="30"/>
          <w:szCs w:val="32"/>
          <w:lang w:val="en-US"/>
        </w:rPr>
        <w:t>第六章投标文件格式</w:t>
      </w:r>
      <w:bookmarkEnd w:id="179"/>
      <w:bookmarkEnd w:id="180"/>
    </w:p>
    <w:p w14:paraId="034375C9">
      <w:pPr>
        <w:pStyle w:val="2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24"/>
        </w:rPr>
      </w:pPr>
    </w:p>
    <w:p w14:paraId="391B5CC6">
      <w:pPr>
        <w:pStyle w:val="28"/>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right="0"/>
        <w:jc w:val="center"/>
        <w:textAlignment w:val="auto"/>
        <w:rPr>
          <w:rFonts w:hint="eastAsia" w:ascii="Times New Roman" w:hAnsi="Times New Roman" w:eastAsia="黑体" w:cs="黑体"/>
          <w:b w:val="0"/>
          <w:bCs/>
          <w:color w:val="auto"/>
          <w:sz w:val="30"/>
          <w:szCs w:val="32"/>
        </w:rPr>
      </w:pPr>
      <w:permStart w:id="121" w:edGrp="everyone"/>
      <w:r>
        <w:rPr>
          <w:rFonts w:hint="eastAsia" w:ascii="Times New Roman" w:hAnsi="Times New Roman" w:eastAsia="宋体"/>
          <w:color w:val="0000FF"/>
          <w:sz w:val="24"/>
        </w:rPr>
        <w:t>单击此处输入文字</w:t>
      </w:r>
      <w:permEnd w:id="121"/>
    </w:p>
    <w:p w14:paraId="4389454B">
      <w:pPr>
        <w:pStyle w:val="2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黑体"/>
          <w:b w:val="0"/>
          <w:bCs/>
          <w:color w:val="auto"/>
          <w:sz w:val="30"/>
          <w:szCs w:val="24"/>
        </w:rPr>
      </w:pPr>
    </w:p>
    <w:p w14:paraId="33D91832">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黑体"/>
          <w:b w:val="0"/>
          <w:bCs/>
          <w:color w:val="auto"/>
          <w:sz w:val="30"/>
          <w:szCs w:val="32"/>
        </w:rPr>
      </w:pPr>
      <w:r>
        <w:rPr>
          <w:rFonts w:hint="eastAsia" w:ascii="Times New Roman" w:hAnsi="Times New Roman" w:eastAsia="黑体"/>
          <w:b w:val="0"/>
          <w:bCs/>
          <w:color w:val="auto"/>
          <w:sz w:val="30"/>
          <w:szCs w:val="32"/>
        </w:rPr>
        <w:t>投标文件</w:t>
      </w:r>
    </w:p>
    <w:p w14:paraId="027F0056">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66A956E6">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30D5F635">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2D8D5BA5">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1F8A35BF">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0C901B11">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7A5781EF">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7C124B5D">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6B8185A3">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50222914">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553E761F">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2D382416">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1A9EDD1A">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606313CA">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192F8FA2">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7F370D54">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21D5C267">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041BC3FD">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52800AF1">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2DEEF755">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042A5E9C">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4852F8D0">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10195C90">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013DFF68">
      <w:pPr>
        <w:pStyle w:val="42"/>
        <w:pageBreakBefore w:val="0"/>
        <w:widowControl w:val="0"/>
        <w:kinsoku/>
        <w:wordWrap/>
        <w:overflowPunct/>
        <w:topLinePunct w:val="0"/>
        <w:autoSpaceDE/>
        <w:autoSpaceDN/>
        <w:bidi w:val="0"/>
        <w:adjustRightInd w:val="0"/>
        <w:snapToGrid w:val="0"/>
        <w:spacing w:after="0" w:line="300" w:lineRule="auto"/>
        <w:jc w:val="both"/>
        <w:textAlignment w:val="auto"/>
        <w:rPr>
          <w:rFonts w:hint="eastAsia" w:ascii="Times New Roman" w:hAnsi="Times New Roman" w:eastAsia="宋体"/>
          <w:b w:val="0"/>
          <w:bCs/>
          <w:color w:val="auto"/>
          <w:sz w:val="24"/>
          <w:szCs w:val="32"/>
        </w:rPr>
      </w:pPr>
    </w:p>
    <w:p w14:paraId="302006B9">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35E70E8D">
      <w:pPr>
        <w:pStyle w:val="42"/>
        <w:pageBreakBefore w:val="0"/>
        <w:widowControl w:val="0"/>
        <w:kinsoku/>
        <w:wordWrap/>
        <w:overflowPunct/>
        <w:topLinePunct w:val="0"/>
        <w:autoSpaceDE/>
        <w:autoSpaceDN/>
        <w:bidi w:val="0"/>
        <w:adjustRightInd w:val="0"/>
        <w:snapToGrid w:val="0"/>
        <w:spacing w:after="0" w:line="300" w:lineRule="auto"/>
        <w:jc w:val="both"/>
        <w:textAlignment w:val="auto"/>
        <w:rPr>
          <w:rFonts w:hint="eastAsia" w:ascii="Times New Roman" w:hAnsi="Times New Roman" w:eastAsia="宋体"/>
          <w:b w:val="0"/>
          <w:bCs/>
          <w:color w:val="auto"/>
          <w:sz w:val="24"/>
          <w:szCs w:val="32"/>
        </w:rPr>
      </w:pPr>
    </w:p>
    <w:p w14:paraId="0C8DECEF">
      <w:pPr>
        <w:keepNext w:val="0"/>
        <w:keepLines w:val="0"/>
        <w:widowControl w:val="0"/>
        <w:suppressLineNumbers w:val="0"/>
        <w:tabs>
          <w:tab w:val="left" w:pos="6942"/>
          <w:tab w:val="left" w:pos="7535"/>
        </w:tabs>
        <w:adjustRightInd w:val="0"/>
        <w:snapToGrid w:val="0"/>
        <w:spacing w:before="378" w:beforeAutospacing="0" w:after="0" w:afterAutospacing="0" w:line="300" w:lineRule="auto"/>
        <w:ind w:left="1201" w:right="141" w:firstLine="480" w:firstLineChars="200"/>
        <w:jc w:val="both"/>
        <w:rPr>
          <w:rFonts w:hint="default" w:ascii="Times New Roman" w:hAnsi="Times New Roman" w:cs="宋体"/>
          <w:sz w:val="24"/>
          <w:szCs w:val="22"/>
          <w:lang w:val="en-US"/>
        </w:rPr>
      </w:pPr>
      <w:bookmarkStart w:id="181" w:name="_Toc26430"/>
      <w:r>
        <w:rPr>
          <w:rFonts w:hint="eastAsia" w:ascii="Times New Roman" w:hAnsi="Times New Roman" w:eastAsia="宋体" w:cs="宋体"/>
          <w:color w:val="000000"/>
          <w:kern w:val="0"/>
          <w:sz w:val="24"/>
          <w:szCs w:val="22"/>
          <w:lang w:val="en-US" w:eastAsia="zh-CN" w:bidi="ar"/>
        </w:rPr>
        <w:t>投标人：</w:t>
      </w:r>
      <w:r>
        <w:rPr>
          <w:rFonts w:hint="default" w:ascii="Times New Roman" w:hAnsi="Times New Roman" w:eastAsia="宋体" w:cs="宋体"/>
          <w:color w:val="000000"/>
          <w:kern w:val="0"/>
          <w:sz w:val="24"/>
          <w:szCs w:val="22"/>
          <w:u w:val="single"/>
          <w:lang w:val="en-US" w:eastAsia="zh-CN" w:bidi="ar"/>
        </w:rPr>
        <w:tab/>
      </w:r>
      <w:r>
        <w:rPr>
          <w:rFonts w:hint="eastAsia" w:ascii="Times New Roman" w:hAnsi="Times New Roman" w:eastAsia="宋体" w:cs="宋体"/>
          <w:color w:val="000000"/>
          <w:kern w:val="0"/>
          <w:sz w:val="24"/>
          <w:szCs w:val="22"/>
          <w:lang w:val="en-US" w:eastAsia="zh-CN" w:bidi="ar"/>
        </w:rPr>
        <w:t>（盖单位章）法定代表人（单位负责人）或其委托代理人：</w:t>
      </w:r>
      <w:r>
        <w:rPr>
          <w:rFonts w:hint="default" w:ascii="Times New Roman" w:hAnsi="Times New Roman" w:eastAsia="宋体" w:cs="宋体"/>
          <w:color w:val="000000"/>
          <w:kern w:val="0"/>
          <w:sz w:val="24"/>
          <w:szCs w:val="22"/>
          <w:u w:val="single"/>
          <w:lang w:val="en-US" w:eastAsia="zh-CN" w:bidi="ar"/>
        </w:rPr>
        <w:tab/>
      </w:r>
      <w:r>
        <w:rPr>
          <w:rFonts w:hint="default" w:ascii="Times New Roman" w:hAnsi="Times New Roman" w:eastAsia="宋体" w:cs="宋体"/>
          <w:color w:val="000000"/>
          <w:kern w:val="0"/>
          <w:sz w:val="24"/>
          <w:szCs w:val="22"/>
          <w:u w:val="single"/>
          <w:lang w:val="en-US" w:eastAsia="zh-CN" w:bidi="ar"/>
        </w:rPr>
        <w:tab/>
      </w:r>
      <w:r>
        <w:rPr>
          <w:rFonts w:hint="eastAsia" w:ascii="Times New Roman" w:hAnsi="Times New Roman" w:eastAsia="宋体" w:cs="宋体"/>
          <w:color w:val="000000"/>
          <w:spacing w:val="-1"/>
          <w:kern w:val="0"/>
          <w:sz w:val="24"/>
          <w:szCs w:val="22"/>
          <w:lang w:val="en-US" w:eastAsia="zh-CN" w:bidi="ar"/>
        </w:rPr>
        <w:t>（签字）</w:t>
      </w:r>
    </w:p>
    <w:p w14:paraId="22158501">
      <w:pPr>
        <w:pStyle w:val="11"/>
        <w:keepNext w:val="0"/>
        <w:keepLines w:val="0"/>
        <w:widowControl w:val="0"/>
        <w:suppressLineNumbers w:val="0"/>
        <w:adjustRightInd w:val="0"/>
        <w:snapToGrid w:val="0"/>
        <w:spacing w:before="9"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6141EDCC">
      <w:pPr>
        <w:keepNext w:val="0"/>
        <w:keepLines w:val="0"/>
        <w:widowControl w:val="0"/>
        <w:suppressLineNumbers w:val="0"/>
        <w:tabs>
          <w:tab w:val="left" w:pos="3611"/>
          <w:tab w:val="left" w:pos="4626"/>
          <w:tab w:val="left" w:pos="5642"/>
        </w:tabs>
        <w:adjustRightInd w:val="0"/>
        <w:snapToGrid w:val="0"/>
        <w:spacing w:before="15" w:beforeAutospacing="0" w:after="0" w:afterAutospacing="0" w:line="300" w:lineRule="auto"/>
        <w:ind w:left="2877" w:right="0" w:firstLine="480" w:firstLineChars="200"/>
        <w:jc w:val="both"/>
        <w:rPr>
          <w:rFonts w:hint="default" w:ascii="Times New Roman" w:hAnsi="Times New Roman" w:cs="宋体"/>
          <w:sz w:val="24"/>
          <w:szCs w:val="22"/>
          <w:lang w:val="en-US"/>
        </w:rPr>
      </w:pPr>
      <w:r>
        <w:rPr>
          <w:rFonts w:hint="default" w:ascii="Times New Roman" w:hAnsi="Times New Roman" w:eastAsia="宋体" w:cs="宋体"/>
          <w:color w:val="000000"/>
          <w:kern w:val="0"/>
          <w:sz w:val="24"/>
          <w:szCs w:val="22"/>
          <w:u w:val="single"/>
          <w:lang w:val="en-US" w:eastAsia="zh-CN" w:bidi="ar"/>
        </w:rPr>
        <w:tab/>
      </w:r>
      <w:r>
        <w:rPr>
          <w:rFonts w:hint="eastAsia" w:ascii="Times New Roman" w:hAnsi="Times New Roman" w:eastAsia="宋体" w:cs="宋体"/>
          <w:color w:val="000000"/>
          <w:kern w:val="0"/>
          <w:sz w:val="24"/>
          <w:szCs w:val="22"/>
          <w:lang w:val="en-US" w:eastAsia="zh-CN" w:bidi="ar"/>
        </w:rPr>
        <w:t>年</w:t>
      </w:r>
      <w:r>
        <w:rPr>
          <w:rFonts w:hint="default" w:ascii="Times New Roman" w:hAnsi="Times New Roman" w:eastAsia="宋体" w:cs="宋体"/>
          <w:color w:val="000000"/>
          <w:kern w:val="0"/>
          <w:sz w:val="24"/>
          <w:szCs w:val="22"/>
          <w:u w:val="single"/>
          <w:lang w:val="en-US" w:eastAsia="zh-CN" w:bidi="ar"/>
        </w:rPr>
        <w:tab/>
      </w:r>
      <w:r>
        <w:rPr>
          <w:rFonts w:hint="eastAsia" w:ascii="Times New Roman" w:hAnsi="Times New Roman" w:eastAsia="宋体" w:cs="宋体"/>
          <w:color w:val="000000"/>
          <w:kern w:val="0"/>
          <w:sz w:val="24"/>
          <w:szCs w:val="22"/>
          <w:lang w:val="en-US" w:eastAsia="zh-CN" w:bidi="ar"/>
        </w:rPr>
        <w:t>月</w:t>
      </w:r>
      <w:r>
        <w:rPr>
          <w:rFonts w:hint="default" w:ascii="Times New Roman" w:hAnsi="Times New Roman" w:eastAsia="宋体" w:cs="宋体"/>
          <w:color w:val="000000"/>
          <w:kern w:val="0"/>
          <w:sz w:val="24"/>
          <w:szCs w:val="22"/>
          <w:u w:val="single"/>
          <w:lang w:val="en-US" w:eastAsia="zh-CN" w:bidi="ar"/>
        </w:rPr>
        <w:tab/>
      </w:r>
      <w:r>
        <w:rPr>
          <w:rFonts w:hint="eastAsia" w:ascii="Times New Roman" w:hAnsi="Times New Roman" w:eastAsia="宋体" w:cs="宋体"/>
          <w:color w:val="000000"/>
          <w:kern w:val="0"/>
          <w:sz w:val="24"/>
          <w:szCs w:val="22"/>
          <w:lang w:val="en-US" w:eastAsia="zh-CN" w:bidi="ar"/>
        </w:rPr>
        <w:t>日</w:t>
      </w:r>
    </w:p>
    <w:p w14:paraId="663AED3E">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rPr>
      </w:pPr>
      <w:r>
        <w:rPr>
          <w:rFonts w:hint="eastAsia" w:ascii="Times New Roman" w:hAnsi="Times New Roman" w:eastAsia="黑体" w:cs="黑体"/>
          <w:b w:val="0"/>
          <w:bCs/>
          <w:color w:val="auto"/>
          <w:sz w:val="28"/>
          <w:szCs w:val="32"/>
          <w:lang w:val="en-US"/>
        </w:rPr>
        <w:t>目录</w:t>
      </w:r>
      <w:bookmarkEnd w:id="181"/>
    </w:p>
    <w:p w14:paraId="3EDEBE2D">
      <w:pPr>
        <w:pStyle w:val="28"/>
        <w:keepNext/>
        <w:keepLines/>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cs="黑体"/>
          <w:b w:val="0"/>
          <w:bCs/>
          <w:color w:val="auto"/>
          <w:sz w:val="24"/>
          <w:szCs w:val="32"/>
          <w:lang w:val="en-US"/>
        </w:rPr>
      </w:pPr>
    </w:p>
    <w:p w14:paraId="1BD89781">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bookmarkStart w:id="182" w:name="bookmark459"/>
      <w:r>
        <w:rPr>
          <w:rFonts w:hint="eastAsia" w:ascii="Times New Roman" w:hAnsi="Times New Roman" w:eastAsia="宋体" w:cs="仿宋"/>
          <w:b w:val="0"/>
          <w:bCs/>
          <w:color w:val="auto"/>
          <w:sz w:val="24"/>
          <w:szCs w:val="21"/>
        </w:rPr>
        <w:t>一、投标函</w:t>
      </w:r>
      <w:bookmarkEnd w:id="182"/>
    </w:p>
    <w:p w14:paraId="6604C1AF">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二、法定代表人（单位负责人）身份证明（适用于无委托代理人的情况）</w:t>
      </w:r>
    </w:p>
    <w:p w14:paraId="4B0C8E4C">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二、授权委托书（适用于有委托代理人的情况）</w:t>
      </w:r>
    </w:p>
    <w:p w14:paraId="532B4CB6">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三、联合体协议书</w:t>
      </w:r>
    </w:p>
    <w:p w14:paraId="62BFEB48">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四、投标保证金</w:t>
      </w:r>
    </w:p>
    <w:p w14:paraId="484E6EEE">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五、商务和技术偏差表</w:t>
      </w:r>
    </w:p>
    <w:p w14:paraId="52FE9BA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六、分项报价表</w:t>
      </w:r>
    </w:p>
    <w:p w14:paraId="4C0C0C21">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七、资格审查资料</w:t>
      </w:r>
    </w:p>
    <w:p w14:paraId="0DFE062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八、投标设备技术性能指标的详细描述</w:t>
      </w:r>
    </w:p>
    <w:p w14:paraId="295795B4">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九、技术支持资料</w:t>
      </w:r>
    </w:p>
    <w:p w14:paraId="34360AFE">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十、技术服务和质保期服务计划</w:t>
      </w:r>
    </w:p>
    <w:p w14:paraId="2B8E9357">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sectPr>
          <w:pgSz w:w="12240" w:h="15840"/>
          <w:pgMar w:top="1440" w:right="1800" w:bottom="1440" w:left="1800" w:header="0" w:footer="918" w:gutter="0"/>
          <w:pgNumType w:fmt="decimal"/>
          <w:cols w:space="720" w:num="1"/>
          <w:docGrid w:linePitch="360" w:charSpace="0"/>
        </w:sectPr>
      </w:pPr>
      <w:r>
        <w:rPr>
          <w:rFonts w:hint="eastAsia" w:ascii="Times New Roman" w:hAnsi="Times New Roman" w:eastAsia="宋体" w:cs="仿宋"/>
          <w:b w:val="0"/>
          <w:bCs/>
          <w:color w:val="auto"/>
          <w:sz w:val="24"/>
          <w:szCs w:val="21"/>
        </w:rPr>
        <w:t>十一、其他资料</w:t>
      </w:r>
    </w:p>
    <w:p w14:paraId="12EFCF08">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rPr>
      </w:pPr>
      <w:bookmarkStart w:id="183" w:name="_Toc3389"/>
      <w:r>
        <w:rPr>
          <w:rFonts w:hint="eastAsia" w:ascii="Times New Roman" w:hAnsi="Times New Roman" w:eastAsia="黑体" w:cs="黑体"/>
          <w:b w:val="0"/>
          <w:bCs/>
          <w:color w:val="auto"/>
          <w:sz w:val="28"/>
          <w:szCs w:val="32"/>
          <w:lang w:val="en-US"/>
        </w:rPr>
        <w:t>一、投标函</w:t>
      </w:r>
      <w:bookmarkEnd w:id="183"/>
    </w:p>
    <w:p w14:paraId="10ADEA81">
      <w:pPr>
        <w:pStyle w:val="11"/>
        <w:keepNext w:val="0"/>
        <w:keepLines w:val="0"/>
        <w:widowControl w:val="0"/>
        <w:suppressLineNumbers w:val="0"/>
        <w:tabs>
          <w:tab w:val="left" w:pos="1991"/>
        </w:tabs>
        <w:adjustRightInd w:val="0"/>
        <w:snapToGrid w:val="0"/>
        <w:spacing w:before="37" w:beforeAutospacing="0" w:after="0" w:afterAutospacing="0" w:line="300" w:lineRule="auto"/>
        <w:ind w:left="0" w:right="102"/>
        <w:jc w:val="both"/>
        <w:rPr>
          <w:rFonts w:hint="default" w:ascii="Times New Roman" w:hAnsi="Times New Roman" w:cs="宋体"/>
          <w:color w:val="0000FF"/>
          <w:sz w:val="24"/>
          <w:szCs w:val="21"/>
          <w:lang w:val="en-US" w:eastAsia="zh-CN"/>
        </w:rPr>
      </w:pPr>
      <w:permStart w:id="122" w:edGrp="everyone"/>
      <w:r>
        <w:rPr>
          <w:rFonts w:hint="default" w:ascii="Times New Roman" w:hAnsi="Times New Roman" w:eastAsia="宋体" w:cs="宋体"/>
          <w:color w:val="0000FF"/>
          <w:kern w:val="0"/>
          <w:sz w:val="24"/>
          <w:szCs w:val="21"/>
          <w:u w:val="single"/>
          <w:lang w:val="en-US" w:eastAsia="zh-CN" w:bidi="ar"/>
        </w:rPr>
        <w:tab/>
      </w:r>
      <w:r>
        <w:rPr>
          <w:rFonts w:hint="eastAsia" w:ascii="Times New Roman" w:hAnsi="Times New Roman" w:eastAsia="宋体" w:cs="宋体"/>
          <w:color w:val="0000FF"/>
          <w:kern w:val="0"/>
          <w:sz w:val="24"/>
          <w:szCs w:val="21"/>
          <w:lang w:val="en-US" w:eastAsia="zh-CN" w:bidi="ar"/>
        </w:rPr>
        <w:t>（</w:t>
      </w:r>
      <w:r>
        <w:rPr>
          <w:rFonts w:hint="eastAsia" w:ascii="Times New Roman" w:hAnsi="Times New Roman" w:eastAsia="宋体" w:cs="宋体"/>
          <w:color w:val="0000FF"/>
          <w:spacing w:val="-3"/>
          <w:kern w:val="0"/>
          <w:sz w:val="24"/>
          <w:szCs w:val="21"/>
          <w:lang w:val="en-US" w:eastAsia="zh-CN" w:bidi="ar"/>
        </w:rPr>
        <w:t>招</w:t>
      </w:r>
      <w:r>
        <w:rPr>
          <w:rFonts w:hint="eastAsia" w:ascii="Times New Roman" w:hAnsi="Times New Roman" w:eastAsia="宋体" w:cs="宋体"/>
          <w:color w:val="0000FF"/>
          <w:kern w:val="0"/>
          <w:sz w:val="24"/>
          <w:szCs w:val="21"/>
          <w:lang w:val="en-US" w:eastAsia="zh-CN" w:bidi="ar"/>
        </w:rPr>
        <w:t>标人</w:t>
      </w:r>
      <w:r>
        <w:rPr>
          <w:rFonts w:hint="eastAsia" w:ascii="Times New Roman" w:hAnsi="Times New Roman" w:eastAsia="宋体" w:cs="宋体"/>
          <w:color w:val="0000FF"/>
          <w:spacing w:val="-3"/>
          <w:kern w:val="0"/>
          <w:sz w:val="24"/>
          <w:szCs w:val="21"/>
          <w:lang w:val="en-US" w:eastAsia="zh-CN" w:bidi="ar"/>
        </w:rPr>
        <w:t>名</w:t>
      </w:r>
      <w:r>
        <w:rPr>
          <w:rFonts w:hint="eastAsia" w:ascii="Times New Roman" w:hAnsi="Times New Roman" w:eastAsia="宋体" w:cs="宋体"/>
          <w:color w:val="0000FF"/>
          <w:kern w:val="0"/>
          <w:sz w:val="24"/>
          <w:szCs w:val="21"/>
          <w:lang w:val="en-US" w:eastAsia="zh-CN" w:bidi="ar"/>
        </w:rPr>
        <w:t>称</w:t>
      </w:r>
      <w:r>
        <w:rPr>
          <w:rFonts w:hint="eastAsia" w:ascii="Times New Roman" w:hAnsi="Times New Roman" w:eastAsia="宋体" w:cs="宋体"/>
          <w:color w:val="0000FF"/>
          <w:spacing w:val="-108"/>
          <w:kern w:val="0"/>
          <w:sz w:val="24"/>
          <w:szCs w:val="21"/>
          <w:lang w:val="en-US" w:eastAsia="zh-CN" w:bidi="ar"/>
        </w:rPr>
        <w:t>）</w:t>
      </w:r>
      <w:r>
        <w:rPr>
          <w:rFonts w:hint="eastAsia" w:ascii="Times New Roman" w:hAnsi="Times New Roman" w:eastAsia="宋体" w:cs="宋体"/>
          <w:color w:val="0000FF"/>
          <w:kern w:val="0"/>
          <w:sz w:val="24"/>
          <w:szCs w:val="21"/>
          <w:lang w:val="en-US" w:eastAsia="zh-CN" w:bidi="ar"/>
        </w:rPr>
        <w:t>：</w:t>
      </w:r>
    </w:p>
    <w:p w14:paraId="46071E99">
      <w:pPr>
        <w:pStyle w:val="11"/>
        <w:keepNext w:val="0"/>
        <w:keepLines w:val="0"/>
        <w:widowControl w:val="0"/>
        <w:suppressLineNumbers w:val="0"/>
        <w:adjustRightInd w:val="0"/>
        <w:snapToGrid w:val="0"/>
        <w:spacing w:before="12" w:beforeAutospacing="0" w:after="0" w:afterAutospacing="0" w:line="300" w:lineRule="auto"/>
        <w:ind w:left="0" w:right="0" w:firstLine="480" w:firstLineChars="200"/>
        <w:jc w:val="both"/>
        <w:rPr>
          <w:rFonts w:hint="default" w:ascii="Times New Roman" w:hAnsi="Times New Roman" w:cs="宋体"/>
          <w:color w:val="0000FF"/>
          <w:sz w:val="24"/>
          <w:szCs w:val="21"/>
          <w:lang w:val="en-US" w:eastAsia="zh-CN"/>
        </w:rPr>
      </w:pPr>
    </w:p>
    <w:p w14:paraId="2CA83694">
      <w:pPr>
        <w:keepNext w:val="0"/>
        <w:keepLines w:val="0"/>
        <w:widowControl/>
        <w:suppressLineNumbers w:val="0"/>
        <w:jc w:val="left"/>
      </w:pPr>
      <w:r>
        <w:rPr>
          <w:rFonts w:hint="default" w:ascii="Times New Roman" w:hAnsi="Times New Roman" w:eastAsia="宋体" w:cs="宋体"/>
          <w:color w:val="0000FF"/>
          <w:spacing w:val="-4"/>
          <w:kern w:val="0"/>
          <w:sz w:val="24"/>
          <w:szCs w:val="22"/>
          <w:lang w:val="en-US" w:eastAsia="zh-CN" w:bidi="ar"/>
        </w:rPr>
        <w:t>1</w:t>
      </w:r>
      <w:r>
        <w:rPr>
          <w:rFonts w:hint="eastAsia" w:ascii="Times New Roman" w:hAnsi="Times New Roman" w:eastAsia="宋体" w:cs="宋体"/>
          <w:color w:val="0000FF"/>
          <w:spacing w:val="-4"/>
          <w:kern w:val="0"/>
          <w:sz w:val="24"/>
          <w:szCs w:val="22"/>
          <w:lang w:val="en-US" w:eastAsia="zh-CN" w:bidi="ar"/>
        </w:rPr>
        <w:t>．我方已仔细研究了</w:t>
      </w:r>
      <w:r>
        <w:rPr>
          <w:rFonts w:hint="default" w:ascii="Times New Roman" w:hAnsi="Times New Roman" w:eastAsia="宋体" w:cs="宋体"/>
          <w:color w:val="0000FF"/>
          <w:spacing w:val="-4"/>
          <w:kern w:val="0"/>
          <w:sz w:val="24"/>
          <w:szCs w:val="22"/>
          <w:u w:val="single"/>
          <w:lang w:val="en-US" w:eastAsia="zh-CN" w:bidi="ar"/>
        </w:rPr>
        <w:tab/>
      </w:r>
      <w:r>
        <w:rPr>
          <w:rFonts w:hint="eastAsia" w:ascii="Times New Roman" w:hAnsi="Times New Roman" w:eastAsia="宋体" w:cs="宋体"/>
          <w:color w:val="0000FF"/>
          <w:spacing w:val="-4"/>
          <w:kern w:val="0"/>
          <w:sz w:val="24"/>
          <w:szCs w:val="22"/>
          <w:u w:val="single"/>
          <w:lang w:val="en-US" w:eastAsia="zh-CN" w:bidi="ar"/>
        </w:rPr>
        <w:t xml:space="preserve">      </w:t>
      </w:r>
      <w:r>
        <w:rPr>
          <w:rFonts w:hint="eastAsia" w:ascii="Times New Roman" w:hAnsi="Times New Roman" w:eastAsia="宋体" w:cs="宋体"/>
          <w:color w:val="0000FF"/>
          <w:spacing w:val="-3"/>
          <w:kern w:val="0"/>
          <w:sz w:val="24"/>
          <w:szCs w:val="22"/>
          <w:lang w:val="en-US" w:eastAsia="zh-CN" w:bidi="ar"/>
        </w:rPr>
        <w:t>（项目名称）材料采购招标项目招标文件的全部</w:t>
      </w:r>
      <w:r>
        <w:rPr>
          <w:rFonts w:hint="eastAsia" w:ascii="Times New Roman" w:hAnsi="Times New Roman" w:eastAsia="宋体" w:cs="宋体"/>
          <w:color w:val="0000FF"/>
          <w:spacing w:val="-4"/>
          <w:kern w:val="0"/>
          <w:sz w:val="24"/>
          <w:szCs w:val="22"/>
          <w:lang w:val="en-US" w:eastAsia="zh-CN" w:bidi="ar"/>
        </w:rPr>
        <w:t>内容，愿意以人民币（大写）</w:t>
      </w:r>
      <w:r>
        <w:rPr>
          <w:rFonts w:hint="default" w:ascii="Times New Roman" w:hAnsi="Times New Roman" w:eastAsia="宋体" w:cs="宋体"/>
          <w:color w:val="0000FF"/>
          <w:spacing w:val="-4"/>
          <w:kern w:val="0"/>
          <w:sz w:val="24"/>
          <w:szCs w:val="22"/>
          <w:u w:val="single"/>
          <w:lang w:val="en-US" w:eastAsia="zh-CN" w:bidi="ar"/>
        </w:rPr>
        <w:tab/>
      </w:r>
      <w:r>
        <w:rPr>
          <w:rFonts w:hint="eastAsia" w:ascii="Times New Roman" w:hAnsi="Times New Roman" w:eastAsia="宋体" w:cs="宋体"/>
          <w:color w:val="0000FF"/>
          <w:spacing w:val="-4"/>
          <w:kern w:val="0"/>
          <w:sz w:val="24"/>
          <w:szCs w:val="22"/>
          <w:u w:val="single"/>
          <w:lang w:val="en-US" w:eastAsia="zh-CN" w:bidi="ar"/>
        </w:rPr>
        <w:t xml:space="preserve">    </w:t>
      </w:r>
      <w:r>
        <w:rPr>
          <w:rFonts w:hint="eastAsia" w:ascii="Times New Roman" w:hAnsi="Times New Roman" w:eastAsia="宋体" w:cs="宋体"/>
          <w:color w:val="0000FF"/>
          <w:kern w:val="0"/>
          <w:sz w:val="24"/>
          <w:szCs w:val="22"/>
          <w:lang w:val="en-US" w:eastAsia="zh-CN" w:bidi="ar"/>
        </w:rPr>
        <w:t>（</w:t>
      </w:r>
      <w:r>
        <w:rPr>
          <w:rFonts w:hint="default" w:ascii="Times New Roman" w:hAnsi="Times New Roman" w:eastAsia="宋体" w:cs="宋体"/>
          <w:color w:val="0000FF"/>
          <w:kern w:val="0"/>
          <w:sz w:val="24"/>
          <w:szCs w:val="22"/>
          <w:lang w:val="en-US" w:eastAsia="zh-CN" w:bidi="ar"/>
        </w:rPr>
        <w:t>¥</w:t>
      </w:r>
      <w:r>
        <w:rPr>
          <w:rFonts w:hint="default" w:ascii="Times New Roman" w:hAnsi="Times New Roman" w:eastAsia="宋体" w:cs="宋体"/>
          <w:color w:val="0000FF"/>
          <w:kern w:val="0"/>
          <w:sz w:val="24"/>
          <w:szCs w:val="22"/>
          <w:u w:val="single"/>
          <w:lang w:val="en-US" w:eastAsia="zh-CN" w:bidi="ar"/>
        </w:rPr>
        <w:tab/>
      </w:r>
      <w:r>
        <w:rPr>
          <w:rFonts w:hint="eastAsia" w:ascii="Times New Roman" w:hAnsi="Times New Roman" w:eastAsia="宋体" w:cs="宋体"/>
          <w:color w:val="0000FF"/>
          <w:kern w:val="0"/>
          <w:sz w:val="24"/>
          <w:szCs w:val="22"/>
          <w:u w:val="single"/>
          <w:lang w:val="en-US" w:eastAsia="zh-CN" w:bidi="ar"/>
        </w:rPr>
        <w:t xml:space="preserve">              </w:t>
      </w:r>
      <w:r>
        <w:rPr>
          <w:rFonts w:hint="eastAsia" w:ascii="Times New Roman" w:hAnsi="Times New Roman" w:eastAsia="宋体" w:cs="宋体"/>
          <w:color w:val="0000FF"/>
          <w:spacing w:val="-5"/>
          <w:kern w:val="0"/>
          <w:sz w:val="24"/>
          <w:szCs w:val="22"/>
          <w:lang w:val="en-US" w:eastAsia="zh-CN" w:bidi="ar"/>
        </w:rPr>
        <w:t>）的投标总报价（其中，增</w:t>
      </w:r>
      <w:r>
        <w:rPr>
          <w:rFonts w:hint="eastAsia" w:ascii="Times New Roman" w:hAnsi="Times New Roman" w:eastAsia="宋体" w:cs="宋体"/>
          <w:color w:val="0000FF"/>
          <w:kern w:val="0"/>
          <w:sz w:val="24"/>
          <w:szCs w:val="22"/>
          <w:lang w:val="en-US" w:eastAsia="zh-CN" w:bidi="ar"/>
        </w:rPr>
        <w:t>值税</w:t>
      </w:r>
      <w:r>
        <w:rPr>
          <w:rFonts w:hint="eastAsia" w:ascii="Times New Roman" w:hAnsi="Times New Roman" w:eastAsia="宋体" w:cs="宋体"/>
          <w:color w:val="0000FF"/>
          <w:spacing w:val="-3"/>
          <w:kern w:val="0"/>
          <w:sz w:val="24"/>
          <w:szCs w:val="22"/>
          <w:lang w:val="en-US" w:eastAsia="zh-CN" w:bidi="ar"/>
        </w:rPr>
        <w:t>税</w:t>
      </w:r>
      <w:r>
        <w:rPr>
          <w:rFonts w:hint="eastAsia" w:ascii="Times New Roman" w:hAnsi="Times New Roman" w:eastAsia="宋体" w:cs="宋体"/>
          <w:color w:val="0000FF"/>
          <w:kern w:val="0"/>
          <w:sz w:val="24"/>
          <w:szCs w:val="22"/>
          <w:lang w:val="en-US" w:eastAsia="zh-CN" w:bidi="ar"/>
        </w:rPr>
        <w:t>率</w:t>
      </w:r>
      <w:r>
        <w:rPr>
          <w:rFonts w:hint="eastAsia" w:ascii="Times New Roman" w:hAnsi="Times New Roman" w:eastAsia="宋体" w:cs="宋体"/>
          <w:color w:val="0000FF"/>
          <w:spacing w:val="-1"/>
          <w:kern w:val="0"/>
          <w:sz w:val="24"/>
          <w:szCs w:val="22"/>
          <w:lang w:val="en-US" w:eastAsia="zh-CN" w:bidi="ar"/>
        </w:rPr>
        <w:t>为</w:t>
      </w:r>
      <w:r>
        <w:rPr>
          <w:rFonts w:hint="default" w:ascii="Times New Roman" w:hAnsi="Times New Roman" w:eastAsia="宋体" w:cs="宋体"/>
          <w:color w:val="0000FF"/>
          <w:kern w:val="0"/>
          <w:sz w:val="24"/>
          <w:szCs w:val="22"/>
          <w:u w:val="single"/>
          <w:lang w:val="en-US" w:eastAsia="zh-CN" w:bidi="ar"/>
        </w:rPr>
        <w:tab/>
      </w:r>
      <w:r>
        <w:rPr>
          <w:rFonts w:hint="eastAsia" w:ascii="Times New Roman" w:hAnsi="Times New Roman" w:eastAsia="宋体" w:cs="宋体"/>
          <w:color w:val="0000FF"/>
          <w:kern w:val="0"/>
          <w:sz w:val="24"/>
          <w:szCs w:val="22"/>
          <w:u w:val="single"/>
          <w:lang w:val="en-US" w:eastAsia="zh-CN" w:bidi="ar"/>
        </w:rPr>
        <w:t xml:space="preserve">          </w:t>
      </w:r>
      <w:r>
        <w:rPr>
          <w:rFonts w:hint="eastAsia" w:ascii="Times New Roman" w:hAnsi="Times New Roman" w:eastAsia="宋体" w:cs="宋体"/>
          <w:color w:val="0000FF"/>
          <w:spacing w:val="-36"/>
          <w:kern w:val="0"/>
          <w:sz w:val="24"/>
          <w:szCs w:val="22"/>
          <w:lang w:val="en-US" w:eastAsia="zh-CN" w:bidi="ar"/>
        </w:rPr>
        <w:t>）</w:t>
      </w:r>
      <w:r>
        <w:rPr>
          <w:rFonts w:hint="eastAsia" w:ascii="Times New Roman" w:hAnsi="Times New Roman" w:eastAsia="宋体" w:cs="宋体"/>
          <w:color w:val="0000FF"/>
          <w:spacing w:val="-3"/>
          <w:kern w:val="0"/>
          <w:sz w:val="24"/>
          <w:szCs w:val="22"/>
          <w:lang w:val="en-US" w:eastAsia="zh-CN" w:bidi="ar"/>
        </w:rPr>
        <w:t>提</w:t>
      </w:r>
      <w:r>
        <w:rPr>
          <w:rFonts w:hint="eastAsia" w:ascii="Times New Roman" w:hAnsi="Times New Roman" w:eastAsia="宋体" w:cs="宋体"/>
          <w:color w:val="0000FF"/>
          <w:kern w:val="0"/>
          <w:sz w:val="24"/>
          <w:szCs w:val="22"/>
          <w:lang w:val="en-US" w:eastAsia="zh-CN" w:bidi="ar"/>
        </w:rPr>
        <w:t>供</w:t>
      </w:r>
      <w:r>
        <w:rPr>
          <w:rFonts w:hint="default" w:ascii="Times New Roman" w:hAnsi="Times New Roman" w:eastAsia="宋体" w:cs="宋体"/>
          <w:color w:val="0000FF"/>
          <w:kern w:val="0"/>
          <w:sz w:val="24"/>
          <w:szCs w:val="22"/>
          <w:u w:val="single"/>
          <w:lang w:val="en-US" w:eastAsia="zh-CN" w:bidi="ar"/>
        </w:rPr>
        <w:tab/>
      </w:r>
      <w:r>
        <w:rPr>
          <w:rFonts w:hint="eastAsia" w:ascii="Times New Roman" w:hAnsi="Times New Roman" w:eastAsia="宋体" w:cs="宋体"/>
          <w:color w:val="0000FF"/>
          <w:kern w:val="0"/>
          <w:sz w:val="24"/>
          <w:szCs w:val="22"/>
          <w:u w:val="single"/>
          <w:lang w:val="en-US" w:eastAsia="zh-CN" w:bidi="ar"/>
        </w:rPr>
        <w:t xml:space="preserve">         </w:t>
      </w:r>
      <w:r>
        <w:rPr>
          <w:rFonts w:hint="eastAsia" w:ascii="Times New Roman" w:hAnsi="Times New Roman" w:eastAsia="宋体" w:cs="宋体"/>
          <w:color w:val="0000FF"/>
          <w:kern w:val="0"/>
          <w:sz w:val="24"/>
          <w:szCs w:val="22"/>
          <w:lang w:val="en-US" w:eastAsia="zh-CN" w:bidi="ar"/>
        </w:rPr>
        <w:t>（材</w:t>
      </w:r>
      <w:r>
        <w:rPr>
          <w:rFonts w:hint="eastAsia" w:ascii="Times New Roman" w:hAnsi="Times New Roman" w:eastAsia="宋体" w:cs="宋体"/>
          <w:color w:val="0000FF"/>
          <w:spacing w:val="-2"/>
          <w:kern w:val="0"/>
          <w:sz w:val="24"/>
          <w:szCs w:val="22"/>
          <w:lang w:val="en-US" w:eastAsia="zh-CN" w:bidi="ar"/>
        </w:rPr>
        <w:t>料</w:t>
      </w:r>
      <w:r>
        <w:rPr>
          <w:rFonts w:hint="eastAsia" w:ascii="Times New Roman" w:hAnsi="Times New Roman" w:eastAsia="宋体" w:cs="宋体"/>
          <w:color w:val="0000FF"/>
          <w:kern w:val="0"/>
          <w:sz w:val="24"/>
          <w:szCs w:val="22"/>
          <w:lang w:val="en-US" w:eastAsia="zh-CN" w:bidi="ar"/>
        </w:rPr>
        <w:t>名</w:t>
      </w:r>
      <w:r>
        <w:rPr>
          <w:rFonts w:hint="eastAsia" w:ascii="Times New Roman" w:hAnsi="Times New Roman" w:eastAsia="宋体" w:cs="宋体"/>
          <w:color w:val="0000FF"/>
          <w:spacing w:val="-3"/>
          <w:kern w:val="0"/>
          <w:sz w:val="24"/>
          <w:szCs w:val="22"/>
          <w:lang w:val="en-US" w:eastAsia="zh-CN" w:bidi="ar"/>
        </w:rPr>
        <w:t>称</w:t>
      </w:r>
      <w:r>
        <w:rPr>
          <w:rFonts w:hint="eastAsia" w:ascii="Times New Roman" w:hAnsi="Times New Roman" w:eastAsia="宋体" w:cs="宋体"/>
          <w:color w:val="0000FF"/>
          <w:kern w:val="0"/>
          <w:sz w:val="24"/>
          <w:szCs w:val="22"/>
          <w:lang w:val="en-US" w:eastAsia="zh-CN" w:bidi="ar"/>
        </w:rPr>
        <w:t>及</w:t>
      </w:r>
      <w:r>
        <w:rPr>
          <w:rFonts w:hint="eastAsia" w:ascii="Times New Roman" w:hAnsi="Times New Roman" w:eastAsia="宋体" w:cs="宋体"/>
          <w:color w:val="0000FF"/>
          <w:spacing w:val="-3"/>
          <w:kern w:val="0"/>
          <w:sz w:val="24"/>
          <w:szCs w:val="22"/>
          <w:lang w:val="en-US" w:eastAsia="zh-CN" w:bidi="ar"/>
        </w:rPr>
        <w:t>相</w:t>
      </w:r>
      <w:r>
        <w:rPr>
          <w:rFonts w:hint="eastAsia" w:ascii="Times New Roman" w:hAnsi="Times New Roman" w:eastAsia="宋体" w:cs="宋体"/>
          <w:color w:val="0000FF"/>
          <w:kern w:val="0"/>
          <w:sz w:val="24"/>
          <w:szCs w:val="22"/>
          <w:lang w:val="en-US" w:eastAsia="zh-CN" w:bidi="ar"/>
        </w:rPr>
        <w:t>关</w:t>
      </w:r>
      <w:r>
        <w:rPr>
          <w:rFonts w:hint="eastAsia" w:ascii="Times New Roman" w:hAnsi="Times New Roman" w:eastAsia="宋体" w:cs="宋体"/>
          <w:color w:val="0000FF"/>
          <w:spacing w:val="-3"/>
          <w:kern w:val="0"/>
          <w:sz w:val="24"/>
          <w:szCs w:val="22"/>
          <w:lang w:val="en-US" w:eastAsia="zh-CN" w:bidi="ar"/>
        </w:rPr>
        <w:t>服</w:t>
      </w:r>
      <w:r>
        <w:rPr>
          <w:rFonts w:hint="eastAsia" w:ascii="Times New Roman" w:hAnsi="Times New Roman" w:eastAsia="宋体" w:cs="宋体"/>
          <w:color w:val="0000FF"/>
          <w:kern w:val="0"/>
          <w:sz w:val="24"/>
          <w:szCs w:val="22"/>
          <w:lang w:val="en-US" w:eastAsia="zh-CN" w:bidi="ar"/>
        </w:rPr>
        <w:t>务</w:t>
      </w:r>
      <w:r>
        <w:rPr>
          <w:rFonts w:hint="eastAsia" w:ascii="Times New Roman" w:hAnsi="Times New Roman" w:eastAsia="宋体" w:cs="宋体"/>
          <w:color w:val="0000FF"/>
          <w:spacing w:val="-106"/>
          <w:kern w:val="0"/>
          <w:sz w:val="24"/>
          <w:szCs w:val="22"/>
          <w:lang w:val="en-US" w:eastAsia="zh-CN" w:bidi="ar"/>
        </w:rPr>
        <w:t>）</w:t>
      </w:r>
      <w:r>
        <w:rPr>
          <w:rFonts w:hint="eastAsia" w:ascii="Times New Roman" w:hAnsi="Times New Roman" w:eastAsia="宋体" w:cs="宋体"/>
          <w:color w:val="0000FF"/>
          <w:spacing w:val="-5"/>
          <w:kern w:val="0"/>
          <w:sz w:val="24"/>
          <w:szCs w:val="22"/>
          <w:lang w:val="en-US" w:eastAsia="zh-CN" w:bidi="ar"/>
        </w:rPr>
        <w:t>，</w:t>
      </w:r>
      <w:r>
        <w:rPr>
          <w:rFonts w:hint="eastAsia" w:ascii="Times New Roman" w:hAnsi="Times New Roman" w:eastAsia="宋体" w:cs="宋体"/>
          <w:color w:val="0000FF"/>
          <w:kern w:val="0"/>
          <w:sz w:val="24"/>
          <w:szCs w:val="22"/>
          <w:lang w:val="en-US" w:eastAsia="zh-CN" w:bidi="ar"/>
        </w:rPr>
        <w:t>并按</w:t>
      </w:r>
      <w:r>
        <w:rPr>
          <w:rFonts w:hint="eastAsia" w:ascii="Times New Roman" w:hAnsi="Times New Roman" w:eastAsia="宋体" w:cs="宋体"/>
          <w:color w:val="0000FF"/>
          <w:spacing w:val="-3"/>
          <w:kern w:val="0"/>
          <w:sz w:val="24"/>
          <w:szCs w:val="22"/>
          <w:lang w:val="en-US" w:eastAsia="zh-CN" w:bidi="ar"/>
        </w:rPr>
        <w:t>合</w:t>
      </w:r>
      <w:r>
        <w:rPr>
          <w:rFonts w:hint="eastAsia" w:ascii="Times New Roman" w:hAnsi="Times New Roman" w:eastAsia="宋体" w:cs="宋体"/>
          <w:color w:val="0000FF"/>
          <w:kern w:val="0"/>
          <w:sz w:val="24"/>
          <w:szCs w:val="22"/>
          <w:lang w:val="en-US" w:eastAsia="zh-CN" w:bidi="ar"/>
        </w:rPr>
        <w:t>同</w:t>
      </w:r>
      <w:r>
        <w:rPr>
          <w:rFonts w:hint="eastAsia" w:ascii="Times New Roman" w:hAnsi="Times New Roman" w:eastAsia="宋体" w:cs="宋体"/>
          <w:color w:val="0000FF"/>
          <w:spacing w:val="-3"/>
          <w:kern w:val="0"/>
          <w:sz w:val="24"/>
          <w:szCs w:val="22"/>
          <w:lang w:val="en-US" w:eastAsia="zh-CN" w:bidi="ar"/>
        </w:rPr>
        <w:t>约</w:t>
      </w:r>
      <w:r>
        <w:rPr>
          <w:rFonts w:hint="eastAsia" w:ascii="Times New Roman" w:hAnsi="Times New Roman" w:eastAsia="宋体" w:cs="宋体"/>
          <w:color w:val="0000FF"/>
          <w:kern w:val="0"/>
          <w:sz w:val="24"/>
          <w:szCs w:val="22"/>
          <w:lang w:val="en-US" w:eastAsia="zh-CN" w:bidi="ar"/>
        </w:rPr>
        <w:t>定履行义务。</w:t>
      </w:r>
    </w:p>
    <w:p w14:paraId="66F0EF18">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lang w:val="en-US"/>
        </w:rPr>
        <w:t>2.</w:t>
      </w:r>
      <w:r>
        <w:rPr>
          <w:rFonts w:hint="eastAsia" w:ascii="Times New Roman" w:hAnsi="Times New Roman" w:eastAsia="宋体" w:cs="仿宋"/>
          <w:b w:val="0"/>
          <w:bCs/>
          <w:color w:val="0000FF"/>
          <w:sz w:val="24"/>
          <w:szCs w:val="21"/>
        </w:rPr>
        <w:t>我方的投标文件包括下列内容：</w:t>
      </w:r>
    </w:p>
    <w:p w14:paraId="0E3CC983">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(1)投标函；</w:t>
      </w:r>
    </w:p>
    <w:p w14:paraId="4B679A68">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(2)法定代表人(单位负责人)身份证明或授权委托书；</w:t>
      </w:r>
    </w:p>
    <w:p w14:paraId="7F9455D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(3)联合体协议书(如有)；</w:t>
      </w:r>
    </w:p>
    <w:p w14:paraId="38AFAE9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(4)投标保证金(如有)；</w:t>
      </w:r>
    </w:p>
    <w:p w14:paraId="227C92C2">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(5)商务和技术偏差表；</w:t>
      </w:r>
    </w:p>
    <w:p w14:paraId="63372986">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(6)分项报价表；</w:t>
      </w:r>
    </w:p>
    <w:p w14:paraId="2238B19F">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(7)资格审查资料；</w:t>
      </w:r>
    </w:p>
    <w:p w14:paraId="6740A1A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(8)投标设备技术性能指标的详细描述；</w:t>
      </w:r>
    </w:p>
    <w:p w14:paraId="6298BDDB">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(9)技术支持资料；</w:t>
      </w:r>
    </w:p>
    <w:p w14:paraId="791AD22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(10)技术服务和质保期服务计划；</w:t>
      </w:r>
    </w:p>
    <w:p w14:paraId="2AE4F6A7">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w:t>
      </w:r>
    </w:p>
    <w:p w14:paraId="1D7994C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投标文件的上述组成部分如存在内容不一致的，以投标函为准。</w:t>
      </w:r>
    </w:p>
    <w:p w14:paraId="19B55E42">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lang w:val="en-US"/>
        </w:rPr>
        <w:t>3</w:t>
      </w:r>
      <w:r>
        <w:rPr>
          <w:rFonts w:hint="eastAsia" w:ascii="Times New Roman" w:hAnsi="Times New Roman" w:eastAsia="宋体" w:cs="仿宋"/>
          <w:b w:val="0"/>
          <w:bCs/>
          <w:color w:val="0000FF"/>
          <w:sz w:val="24"/>
          <w:szCs w:val="21"/>
        </w:rPr>
        <w:t>.我方承诺除商务和技术偏差表列出的偏差外，我方响应招标文件的全部要求。</w:t>
      </w:r>
    </w:p>
    <w:p w14:paraId="46FA2530">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lang w:val="en-US"/>
        </w:rPr>
        <w:t>4</w:t>
      </w:r>
      <w:r>
        <w:rPr>
          <w:rFonts w:hint="eastAsia" w:ascii="Times New Roman" w:hAnsi="Times New Roman" w:eastAsia="宋体" w:cs="仿宋"/>
          <w:b w:val="0"/>
          <w:bCs/>
          <w:color w:val="0000FF"/>
          <w:sz w:val="24"/>
          <w:szCs w:val="21"/>
        </w:rPr>
        <w:t>.我方承诺在招标文件规定的投标有效期内不撤销投标文件。</w:t>
      </w:r>
    </w:p>
    <w:p w14:paraId="25A27686">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lang w:val="en-US"/>
        </w:rPr>
        <w:t>5</w:t>
      </w:r>
      <w:r>
        <w:rPr>
          <w:rFonts w:hint="eastAsia" w:ascii="Times New Roman" w:hAnsi="Times New Roman" w:eastAsia="宋体" w:cs="仿宋"/>
          <w:b w:val="0"/>
          <w:bCs/>
          <w:color w:val="0000FF"/>
          <w:sz w:val="24"/>
          <w:szCs w:val="21"/>
        </w:rPr>
        <w:t>.如我方中标，我方承诺：</w:t>
      </w:r>
    </w:p>
    <w:p w14:paraId="50F2ADC3">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(1)在收到中标通知书后，在中标通知书规定的期限内与你方签订合同；</w:t>
      </w:r>
    </w:p>
    <w:p w14:paraId="6A32044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(2)在签订合同时不向你方提出附加条件；</w:t>
      </w:r>
    </w:p>
    <w:p w14:paraId="0A51A733">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(3)按照招标文件要求提交履约保证金；</w:t>
      </w:r>
    </w:p>
    <w:p w14:paraId="4909A60C">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(4)在合同约定的期限内完成合同规定的全部义务。</w:t>
      </w:r>
    </w:p>
    <w:p w14:paraId="306C73B2">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lang w:val="en-US"/>
        </w:rPr>
        <w:t>6.</w:t>
      </w:r>
      <w:r>
        <w:rPr>
          <w:rFonts w:hint="eastAsia" w:ascii="Times New Roman" w:hAnsi="Times New Roman" w:eastAsia="宋体" w:cs="仿宋"/>
          <w:b w:val="0"/>
          <w:bCs/>
          <w:color w:val="0000FF"/>
          <w:sz w:val="24"/>
          <w:szCs w:val="21"/>
        </w:rPr>
        <w:t>我方在此声明，所递交的投标文件及有关资料内容完整、真实和准确，且不存在第二章“投标人须知”第</w:t>
      </w:r>
      <w:r>
        <w:rPr>
          <w:rFonts w:hint="eastAsia" w:ascii="Times New Roman" w:hAnsi="Times New Roman" w:eastAsia="宋体" w:cs="仿宋"/>
          <w:b w:val="0"/>
          <w:bCs/>
          <w:color w:val="0000FF"/>
          <w:sz w:val="24"/>
          <w:szCs w:val="21"/>
          <w:lang w:val="en-US"/>
        </w:rPr>
        <w:t>1.4.3</w:t>
      </w:r>
      <w:r>
        <w:rPr>
          <w:rFonts w:hint="eastAsia" w:ascii="Times New Roman" w:hAnsi="Times New Roman" w:eastAsia="宋体" w:cs="仿宋"/>
          <w:b w:val="0"/>
          <w:bCs/>
          <w:color w:val="0000FF"/>
          <w:sz w:val="24"/>
          <w:szCs w:val="21"/>
        </w:rPr>
        <w:t>项规定的任何一种情形。</w:t>
      </w:r>
    </w:p>
    <w:p w14:paraId="6A03CED3">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lang w:val="en-US"/>
        </w:rPr>
        <w:t>7.</w:t>
      </w:r>
      <w:r>
        <w:rPr>
          <w:rFonts w:hint="default" w:ascii="Times New Roman" w:hAnsi="Times New Roman" w:eastAsia="宋体" w:cs="宋体"/>
          <w:color w:val="0000FF"/>
          <w:sz w:val="24"/>
          <w:szCs w:val="22"/>
          <w:u w:val="single"/>
          <w:lang w:val="en-US" w:eastAsia="zh-CN" w:bidi="ar"/>
        </w:rPr>
        <w:tab/>
      </w:r>
      <w:r>
        <w:rPr>
          <w:rFonts w:hint="eastAsia" w:ascii="Times New Roman" w:hAnsi="Times New Roman" w:cs="宋体"/>
          <w:color w:val="0000FF"/>
          <w:sz w:val="24"/>
          <w:szCs w:val="22"/>
          <w:u w:val="single"/>
          <w:lang w:val="en-US" w:eastAsia="zh-CN" w:bidi="ar"/>
        </w:rPr>
        <w:t xml:space="preserve">                             </w:t>
      </w:r>
      <w:r>
        <w:rPr>
          <w:rFonts w:hint="eastAsia" w:ascii="Times New Roman" w:hAnsi="Times New Roman" w:eastAsia="宋体" w:cs="宋体"/>
          <w:color w:val="0000FF"/>
          <w:sz w:val="24"/>
          <w:szCs w:val="22"/>
          <w:lang w:val="en-US" w:eastAsia="zh-CN" w:bidi="ar"/>
        </w:rPr>
        <w:t>（其</w:t>
      </w:r>
      <w:r>
        <w:rPr>
          <w:rFonts w:hint="eastAsia" w:ascii="Times New Roman" w:hAnsi="Times New Roman" w:eastAsia="宋体" w:cs="宋体"/>
          <w:color w:val="0000FF"/>
          <w:spacing w:val="-3"/>
          <w:sz w:val="24"/>
          <w:szCs w:val="22"/>
          <w:lang w:val="en-US" w:eastAsia="zh-CN" w:bidi="ar"/>
        </w:rPr>
        <w:t>他</w:t>
      </w:r>
      <w:r>
        <w:rPr>
          <w:rFonts w:hint="eastAsia" w:ascii="Times New Roman" w:hAnsi="Times New Roman" w:eastAsia="宋体" w:cs="宋体"/>
          <w:color w:val="0000FF"/>
          <w:sz w:val="24"/>
          <w:szCs w:val="22"/>
          <w:lang w:val="en-US" w:eastAsia="zh-CN" w:bidi="ar"/>
        </w:rPr>
        <w:t>补</w:t>
      </w:r>
      <w:r>
        <w:rPr>
          <w:rFonts w:hint="eastAsia" w:ascii="Times New Roman" w:hAnsi="Times New Roman" w:eastAsia="宋体" w:cs="宋体"/>
          <w:color w:val="0000FF"/>
          <w:spacing w:val="-3"/>
          <w:sz w:val="24"/>
          <w:szCs w:val="22"/>
          <w:lang w:val="en-US" w:eastAsia="zh-CN" w:bidi="ar"/>
        </w:rPr>
        <w:t>充</w:t>
      </w:r>
      <w:r>
        <w:rPr>
          <w:rFonts w:hint="eastAsia" w:ascii="Times New Roman" w:hAnsi="Times New Roman" w:eastAsia="宋体" w:cs="宋体"/>
          <w:color w:val="0000FF"/>
          <w:sz w:val="24"/>
          <w:szCs w:val="22"/>
          <w:lang w:val="en-US" w:eastAsia="zh-CN" w:bidi="ar"/>
        </w:rPr>
        <w:t>说</w:t>
      </w:r>
      <w:r>
        <w:rPr>
          <w:rFonts w:hint="eastAsia" w:ascii="Times New Roman" w:hAnsi="Times New Roman" w:eastAsia="宋体" w:cs="宋体"/>
          <w:color w:val="0000FF"/>
          <w:spacing w:val="-3"/>
          <w:sz w:val="24"/>
          <w:szCs w:val="22"/>
          <w:lang w:val="en-US" w:eastAsia="zh-CN" w:bidi="ar"/>
        </w:rPr>
        <w:t>明</w:t>
      </w:r>
      <w:r>
        <w:rPr>
          <w:rFonts w:hint="eastAsia" w:ascii="Times New Roman" w:hAnsi="Times New Roman" w:eastAsia="宋体" w:cs="宋体"/>
          <w:color w:val="0000FF"/>
          <w:spacing w:val="-106"/>
          <w:sz w:val="24"/>
          <w:szCs w:val="22"/>
          <w:lang w:val="en-US" w:eastAsia="zh-CN" w:bidi="ar"/>
        </w:rPr>
        <w:t>）</w:t>
      </w:r>
      <w:r>
        <w:rPr>
          <w:rFonts w:hint="eastAsia" w:ascii="Times New Roman" w:hAnsi="Times New Roman" w:cs="宋体"/>
          <w:color w:val="0000FF"/>
          <w:spacing w:val="-106"/>
          <w:sz w:val="24"/>
          <w:szCs w:val="22"/>
          <w:lang w:val="en-US" w:eastAsia="zh-CN" w:bidi="ar"/>
        </w:rPr>
        <w:t>。</w:t>
      </w:r>
    </w:p>
    <w:p w14:paraId="71A7DD00">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0000FF"/>
          <w:sz w:val="24"/>
          <w:szCs w:val="21"/>
        </w:rPr>
      </w:pPr>
    </w:p>
    <w:p w14:paraId="53B3C556">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0000FF"/>
          <w:sz w:val="24"/>
          <w:szCs w:val="21"/>
        </w:rPr>
      </w:pPr>
    </w:p>
    <w:p w14:paraId="0888A63B">
      <w:pPr>
        <w:pStyle w:val="11"/>
        <w:keepNext w:val="0"/>
        <w:keepLines w:val="0"/>
        <w:widowControl w:val="0"/>
        <w:suppressLineNumbers w:val="0"/>
        <w:tabs>
          <w:tab w:val="left" w:pos="7221"/>
        </w:tabs>
        <w:adjustRightInd w:val="0"/>
        <w:snapToGrid w:val="0"/>
        <w:spacing w:before="0" w:beforeAutospacing="0" w:after="0" w:afterAutospacing="0" w:line="300" w:lineRule="auto"/>
        <w:ind w:left="0" w:right="0"/>
        <w:jc w:val="right"/>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投标人：</w:t>
      </w:r>
      <w:r>
        <w:rPr>
          <w:rFonts w:hint="default" w:ascii="Times New Roman" w:hAnsi="Times New Roman" w:eastAsia="宋体" w:cs="宋体"/>
          <w:color w:val="0000FF"/>
          <w:kern w:val="0"/>
          <w:sz w:val="24"/>
          <w:szCs w:val="21"/>
          <w:u w:val="single"/>
          <w:lang w:val="en-US" w:eastAsia="zh-CN" w:bidi="ar"/>
        </w:rPr>
        <w:tab/>
      </w:r>
      <w:r>
        <w:rPr>
          <w:rFonts w:hint="eastAsia" w:ascii="Times New Roman" w:hAnsi="Times New Roman" w:eastAsia="宋体" w:cs="宋体"/>
          <w:color w:val="0000FF"/>
          <w:kern w:val="0"/>
          <w:sz w:val="24"/>
          <w:szCs w:val="21"/>
          <w:lang w:val="en-US" w:eastAsia="zh-CN" w:bidi="ar"/>
        </w:rPr>
        <w:t>（盖单位章）</w:t>
      </w:r>
    </w:p>
    <w:p w14:paraId="5A499CC1">
      <w:pPr>
        <w:pStyle w:val="11"/>
        <w:keepNext w:val="0"/>
        <w:keepLines w:val="0"/>
        <w:widowControl w:val="0"/>
        <w:suppressLineNumbers w:val="0"/>
        <w:adjustRightInd w:val="0"/>
        <w:snapToGrid w:val="0"/>
        <w:spacing w:before="0" w:beforeAutospacing="0" w:after="0" w:afterAutospacing="0" w:line="300" w:lineRule="auto"/>
        <w:ind w:left="0" w:right="0"/>
        <w:jc w:val="right"/>
        <w:rPr>
          <w:rFonts w:hint="default" w:ascii="Times New Roman" w:hAnsi="Times New Roman" w:cs="宋体"/>
          <w:color w:val="0000FF"/>
          <w:sz w:val="24"/>
          <w:szCs w:val="21"/>
          <w:lang w:val="en-US" w:eastAsia="zh-CN"/>
        </w:rPr>
      </w:pPr>
    </w:p>
    <w:p w14:paraId="2DC17946">
      <w:pPr>
        <w:pStyle w:val="11"/>
        <w:keepNext w:val="0"/>
        <w:keepLines w:val="0"/>
        <w:widowControl w:val="0"/>
        <w:suppressLineNumbers w:val="0"/>
        <w:tabs>
          <w:tab w:val="left" w:pos="7641"/>
        </w:tabs>
        <w:adjustRightInd w:val="0"/>
        <w:snapToGrid w:val="0"/>
        <w:spacing w:before="0" w:beforeAutospacing="0" w:after="0" w:afterAutospacing="0" w:line="300" w:lineRule="auto"/>
        <w:ind w:left="0" w:right="0"/>
        <w:jc w:val="right"/>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法定代表人（单位负责人）或其委托代理人：</w:t>
      </w:r>
      <w:r>
        <w:rPr>
          <w:rFonts w:hint="default" w:ascii="Times New Roman" w:hAnsi="Times New Roman" w:eastAsia="宋体" w:cs="宋体"/>
          <w:color w:val="0000FF"/>
          <w:kern w:val="0"/>
          <w:sz w:val="24"/>
          <w:szCs w:val="21"/>
          <w:u w:val="single"/>
          <w:lang w:val="en-US" w:eastAsia="zh-CN" w:bidi="ar"/>
        </w:rPr>
        <w:tab/>
      </w:r>
      <w:r>
        <w:rPr>
          <w:rFonts w:hint="eastAsia" w:ascii="Times New Roman" w:hAnsi="Times New Roman" w:eastAsia="宋体" w:cs="宋体"/>
          <w:color w:val="0000FF"/>
          <w:kern w:val="0"/>
          <w:sz w:val="24"/>
          <w:szCs w:val="21"/>
          <w:lang w:val="en-US" w:eastAsia="zh-CN" w:bidi="ar"/>
        </w:rPr>
        <w:t>（签字）</w:t>
      </w:r>
    </w:p>
    <w:p w14:paraId="5E26F068">
      <w:pPr>
        <w:pStyle w:val="11"/>
        <w:keepNext w:val="0"/>
        <w:keepLines w:val="0"/>
        <w:widowControl w:val="0"/>
        <w:suppressLineNumbers w:val="0"/>
        <w:adjustRightInd w:val="0"/>
        <w:snapToGrid w:val="0"/>
        <w:spacing w:before="0" w:beforeAutospacing="0" w:after="0" w:afterAutospacing="0" w:line="300" w:lineRule="auto"/>
        <w:ind w:left="0" w:right="0"/>
        <w:jc w:val="right"/>
        <w:rPr>
          <w:rFonts w:hint="default" w:ascii="Times New Roman" w:hAnsi="Times New Roman" w:cs="宋体"/>
          <w:color w:val="0000FF"/>
          <w:sz w:val="24"/>
          <w:szCs w:val="21"/>
          <w:lang w:val="en-US" w:eastAsia="zh-CN"/>
        </w:rPr>
      </w:pPr>
    </w:p>
    <w:p w14:paraId="3DC4A93B">
      <w:pPr>
        <w:pStyle w:val="11"/>
        <w:keepNext w:val="0"/>
        <w:keepLines w:val="0"/>
        <w:widowControl w:val="0"/>
        <w:suppressLineNumbers w:val="0"/>
        <w:tabs>
          <w:tab w:val="left" w:pos="3232"/>
          <w:tab w:val="left" w:pos="8529"/>
        </w:tabs>
        <w:adjustRightInd w:val="0"/>
        <w:snapToGrid w:val="0"/>
        <w:spacing w:before="0" w:beforeAutospacing="0" w:after="0" w:afterAutospacing="0" w:line="300" w:lineRule="auto"/>
        <w:ind w:left="0" w:right="0"/>
        <w:jc w:val="right"/>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地址：</w:t>
      </w:r>
      <w:r>
        <w:rPr>
          <w:rFonts w:hint="default" w:ascii="Times New Roman" w:hAnsi="Times New Roman" w:eastAsia="宋体" w:cs="宋体"/>
          <w:color w:val="0000FF"/>
          <w:kern w:val="0"/>
          <w:sz w:val="24"/>
          <w:szCs w:val="21"/>
          <w:u w:val="single"/>
          <w:lang w:val="en-US" w:eastAsia="zh-CN" w:bidi="ar"/>
        </w:rPr>
        <w:tab/>
      </w:r>
    </w:p>
    <w:p w14:paraId="24BF7431">
      <w:pPr>
        <w:pStyle w:val="11"/>
        <w:keepNext w:val="0"/>
        <w:keepLines w:val="0"/>
        <w:widowControl w:val="0"/>
        <w:suppressLineNumbers w:val="0"/>
        <w:adjustRightInd w:val="0"/>
        <w:snapToGrid w:val="0"/>
        <w:spacing w:before="0" w:beforeAutospacing="0" w:after="0" w:afterAutospacing="0" w:line="300" w:lineRule="auto"/>
        <w:ind w:left="0" w:right="0"/>
        <w:jc w:val="right"/>
        <w:rPr>
          <w:rFonts w:hint="default" w:ascii="Times New Roman" w:hAnsi="Times New Roman" w:cs="宋体"/>
          <w:color w:val="0000FF"/>
          <w:sz w:val="24"/>
          <w:szCs w:val="21"/>
          <w:lang w:val="en-US" w:eastAsia="zh-CN"/>
        </w:rPr>
      </w:pPr>
    </w:p>
    <w:p w14:paraId="334CE0D4">
      <w:pPr>
        <w:pStyle w:val="11"/>
        <w:keepNext w:val="0"/>
        <w:keepLines w:val="0"/>
        <w:widowControl w:val="0"/>
        <w:suppressLineNumbers w:val="0"/>
        <w:tabs>
          <w:tab w:val="left" w:pos="3232"/>
          <w:tab w:val="left" w:pos="8529"/>
        </w:tabs>
        <w:adjustRightInd w:val="0"/>
        <w:snapToGrid w:val="0"/>
        <w:spacing w:before="0" w:beforeAutospacing="0" w:after="0" w:afterAutospacing="0" w:line="300" w:lineRule="auto"/>
        <w:ind w:left="0" w:right="0"/>
        <w:jc w:val="right"/>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网址：</w:t>
      </w:r>
      <w:r>
        <w:rPr>
          <w:rFonts w:hint="default" w:ascii="Times New Roman" w:hAnsi="Times New Roman" w:eastAsia="宋体" w:cs="宋体"/>
          <w:color w:val="0000FF"/>
          <w:kern w:val="0"/>
          <w:sz w:val="24"/>
          <w:szCs w:val="21"/>
          <w:u w:val="single"/>
          <w:lang w:val="en-US" w:eastAsia="zh-CN" w:bidi="ar"/>
        </w:rPr>
        <w:tab/>
      </w:r>
    </w:p>
    <w:p w14:paraId="4FEA47A3">
      <w:pPr>
        <w:pStyle w:val="11"/>
        <w:keepNext w:val="0"/>
        <w:keepLines w:val="0"/>
        <w:widowControl w:val="0"/>
        <w:suppressLineNumbers w:val="0"/>
        <w:adjustRightInd w:val="0"/>
        <w:snapToGrid w:val="0"/>
        <w:spacing w:before="0" w:beforeAutospacing="0" w:after="0" w:afterAutospacing="0" w:line="300" w:lineRule="auto"/>
        <w:ind w:left="0" w:right="0"/>
        <w:jc w:val="right"/>
        <w:rPr>
          <w:rFonts w:hint="default" w:ascii="Times New Roman" w:hAnsi="Times New Roman" w:cs="宋体"/>
          <w:color w:val="0000FF"/>
          <w:sz w:val="24"/>
          <w:szCs w:val="21"/>
          <w:lang w:val="en-US" w:eastAsia="zh-CN"/>
        </w:rPr>
      </w:pPr>
    </w:p>
    <w:p w14:paraId="58EDE47A">
      <w:pPr>
        <w:pStyle w:val="11"/>
        <w:keepNext w:val="0"/>
        <w:keepLines w:val="0"/>
        <w:widowControl w:val="0"/>
        <w:suppressLineNumbers w:val="0"/>
        <w:tabs>
          <w:tab w:val="left" w:pos="3232"/>
          <w:tab w:val="left" w:pos="8529"/>
        </w:tabs>
        <w:adjustRightInd w:val="0"/>
        <w:snapToGrid w:val="0"/>
        <w:spacing w:before="0" w:beforeAutospacing="0" w:after="0" w:afterAutospacing="0" w:line="300" w:lineRule="auto"/>
        <w:ind w:left="0" w:right="0"/>
        <w:jc w:val="right"/>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电话：</w:t>
      </w:r>
      <w:r>
        <w:rPr>
          <w:rFonts w:hint="default" w:ascii="Times New Roman" w:hAnsi="Times New Roman" w:eastAsia="宋体" w:cs="宋体"/>
          <w:color w:val="0000FF"/>
          <w:kern w:val="0"/>
          <w:sz w:val="24"/>
          <w:szCs w:val="21"/>
          <w:u w:val="single"/>
          <w:lang w:val="en-US" w:eastAsia="zh-CN" w:bidi="ar"/>
        </w:rPr>
        <w:tab/>
      </w:r>
    </w:p>
    <w:p w14:paraId="5456CB17">
      <w:pPr>
        <w:pStyle w:val="11"/>
        <w:keepNext w:val="0"/>
        <w:keepLines w:val="0"/>
        <w:widowControl w:val="0"/>
        <w:suppressLineNumbers w:val="0"/>
        <w:adjustRightInd w:val="0"/>
        <w:snapToGrid w:val="0"/>
        <w:spacing w:before="0" w:beforeAutospacing="0" w:after="0" w:afterAutospacing="0" w:line="300" w:lineRule="auto"/>
        <w:ind w:left="0" w:right="0"/>
        <w:jc w:val="right"/>
        <w:rPr>
          <w:rFonts w:hint="default" w:ascii="Times New Roman" w:hAnsi="Times New Roman" w:cs="宋体"/>
          <w:color w:val="0000FF"/>
          <w:sz w:val="24"/>
          <w:szCs w:val="21"/>
          <w:lang w:val="en-US" w:eastAsia="zh-CN"/>
        </w:rPr>
      </w:pPr>
    </w:p>
    <w:p w14:paraId="06B66AA5">
      <w:pPr>
        <w:pStyle w:val="11"/>
        <w:keepNext w:val="0"/>
        <w:keepLines w:val="0"/>
        <w:widowControl w:val="0"/>
        <w:suppressLineNumbers w:val="0"/>
        <w:tabs>
          <w:tab w:val="left" w:pos="3232"/>
          <w:tab w:val="left" w:pos="8529"/>
        </w:tabs>
        <w:adjustRightInd w:val="0"/>
        <w:snapToGrid w:val="0"/>
        <w:spacing w:before="0" w:beforeAutospacing="0" w:after="0" w:afterAutospacing="0" w:line="300" w:lineRule="auto"/>
        <w:ind w:left="0" w:right="0"/>
        <w:jc w:val="right"/>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传真：</w:t>
      </w:r>
      <w:r>
        <w:rPr>
          <w:rFonts w:hint="default" w:ascii="Times New Roman" w:hAnsi="Times New Roman" w:eastAsia="宋体" w:cs="宋体"/>
          <w:color w:val="0000FF"/>
          <w:kern w:val="0"/>
          <w:sz w:val="24"/>
          <w:szCs w:val="21"/>
          <w:u w:val="single"/>
          <w:lang w:val="en-US" w:eastAsia="zh-CN" w:bidi="ar"/>
        </w:rPr>
        <w:tab/>
      </w:r>
    </w:p>
    <w:p w14:paraId="3C229739">
      <w:pPr>
        <w:pStyle w:val="11"/>
        <w:keepNext w:val="0"/>
        <w:keepLines w:val="0"/>
        <w:widowControl w:val="0"/>
        <w:suppressLineNumbers w:val="0"/>
        <w:adjustRightInd w:val="0"/>
        <w:snapToGrid w:val="0"/>
        <w:spacing w:before="0" w:beforeAutospacing="0" w:after="0" w:afterAutospacing="0" w:line="300" w:lineRule="auto"/>
        <w:ind w:left="0" w:right="0"/>
        <w:jc w:val="right"/>
        <w:rPr>
          <w:rFonts w:hint="default" w:ascii="Times New Roman" w:hAnsi="Times New Roman" w:cs="宋体"/>
          <w:color w:val="0000FF"/>
          <w:sz w:val="24"/>
          <w:szCs w:val="21"/>
          <w:lang w:val="en-US" w:eastAsia="zh-CN"/>
        </w:rPr>
      </w:pPr>
    </w:p>
    <w:p w14:paraId="38F86048">
      <w:pPr>
        <w:pStyle w:val="11"/>
        <w:keepNext w:val="0"/>
        <w:keepLines w:val="0"/>
        <w:widowControl w:val="0"/>
        <w:suppressLineNumbers w:val="0"/>
        <w:tabs>
          <w:tab w:val="left" w:pos="8529"/>
        </w:tabs>
        <w:adjustRightInd w:val="0"/>
        <w:snapToGrid w:val="0"/>
        <w:spacing w:before="0" w:beforeAutospacing="0" w:after="0" w:afterAutospacing="0" w:line="300" w:lineRule="auto"/>
        <w:ind w:left="0" w:right="0"/>
        <w:jc w:val="right"/>
        <w:rPr>
          <w:rFonts w:hint="default" w:ascii="Times New Roman" w:hAnsi="Times New Roman" w:cs="宋体"/>
          <w:color w:val="0000FF"/>
          <w:sz w:val="24"/>
          <w:szCs w:val="21"/>
          <w:lang w:val="en-US"/>
        </w:rPr>
      </w:pPr>
      <w:r>
        <w:rPr>
          <w:rFonts w:hint="eastAsia" w:ascii="Times New Roman" w:hAnsi="Times New Roman" w:eastAsia="宋体" w:cs="宋体"/>
          <w:color w:val="0000FF"/>
          <w:kern w:val="0"/>
          <w:sz w:val="24"/>
          <w:szCs w:val="21"/>
          <w:lang w:val="en-US" w:eastAsia="zh-CN" w:bidi="ar"/>
        </w:rPr>
        <w:t>邮政编码：</w:t>
      </w:r>
      <w:r>
        <w:rPr>
          <w:rFonts w:hint="default" w:ascii="Times New Roman" w:hAnsi="Times New Roman" w:eastAsia="宋体" w:cs="宋体"/>
          <w:color w:val="0000FF"/>
          <w:kern w:val="0"/>
          <w:sz w:val="24"/>
          <w:szCs w:val="21"/>
          <w:u w:val="single"/>
          <w:lang w:val="en-US" w:eastAsia="zh-CN" w:bidi="ar"/>
        </w:rPr>
        <w:tab/>
      </w:r>
    </w:p>
    <w:p w14:paraId="61C6A659">
      <w:pPr>
        <w:pStyle w:val="11"/>
        <w:keepNext w:val="0"/>
        <w:keepLines w:val="0"/>
        <w:widowControl w:val="0"/>
        <w:suppressLineNumbers w:val="0"/>
        <w:adjustRightInd w:val="0"/>
        <w:snapToGrid w:val="0"/>
        <w:spacing w:before="0" w:beforeAutospacing="0" w:after="0" w:afterAutospacing="0" w:line="300" w:lineRule="auto"/>
        <w:ind w:left="0" w:right="0"/>
        <w:jc w:val="right"/>
        <w:rPr>
          <w:rFonts w:hint="default" w:ascii="Times New Roman" w:hAnsi="Times New Roman" w:cs="宋体"/>
          <w:color w:val="0000FF"/>
          <w:sz w:val="24"/>
          <w:szCs w:val="21"/>
          <w:lang w:val="en-US"/>
        </w:rPr>
      </w:pPr>
    </w:p>
    <w:p w14:paraId="20D2AC6F">
      <w:pPr>
        <w:keepNext w:val="0"/>
        <w:keepLines w:val="0"/>
        <w:widowControl/>
        <w:suppressLineNumbers w:val="0"/>
        <w:jc w:val="right"/>
      </w:pPr>
      <w:r>
        <w:rPr>
          <w:rFonts w:hint="default" w:ascii="Times New Roman" w:hAnsi="Times New Roman" w:eastAsia="宋体" w:cs="宋体"/>
          <w:color w:val="0000FF"/>
          <w:kern w:val="0"/>
          <w:sz w:val="24"/>
          <w:szCs w:val="22"/>
          <w:u w:val="single"/>
          <w:lang w:val="en-US" w:eastAsia="en-US" w:bidi="ar"/>
        </w:rPr>
        <w:tab/>
      </w:r>
      <w:r>
        <w:rPr>
          <w:rFonts w:hint="eastAsia" w:ascii="Times New Roman" w:hAnsi="Times New Roman" w:eastAsia="宋体" w:cs="宋体"/>
          <w:color w:val="0000FF"/>
          <w:kern w:val="0"/>
          <w:sz w:val="24"/>
          <w:szCs w:val="22"/>
          <w:lang w:val="en-US" w:eastAsia="en-US" w:bidi="ar"/>
        </w:rPr>
        <w:t>年</w:t>
      </w:r>
      <w:r>
        <w:rPr>
          <w:rFonts w:hint="default" w:ascii="Times New Roman" w:hAnsi="Times New Roman" w:eastAsia="宋体" w:cs="宋体"/>
          <w:color w:val="0000FF"/>
          <w:kern w:val="0"/>
          <w:sz w:val="24"/>
          <w:szCs w:val="22"/>
          <w:u w:val="single"/>
          <w:lang w:val="en-US" w:eastAsia="en-US" w:bidi="ar"/>
        </w:rPr>
        <w:tab/>
      </w:r>
      <w:r>
        <w:rPr>
          <w:rFonts w:hint="eastAsia" w:ascii="Times New Roman" w:hAnsi="Times New Roman" w:eastAsia="宋体" w:cs="宋体"/>
          <w:color w:val="0000FF"/>
          <w:kern w:val="0"/>
          <w:sz w:val="24"/>
          <w:szCs w:val="22"/>
          <w:u w:val="single"/>
          <w:lang w:val="en-US" w:eastAsia="zh-CN" w:bidi="ar"/>
        </w:rPr>
        <w:t xml:space="preserve"> </w:t>
      </w:r>
      <w:r>
        <w:rPr>
          <w:rFonts w:hint="eastAsia" w:ascii="Times New Roman" w:hAnsi="Times New Roman" w:eastAsia="宋体" w:cs="宋体"/>
          <w:color w:val="0000FF"/>
          <w:kern w:val="0"/>
          <w:sz w:val="24"/>
          <w:szCs w:val="22"/>
          <w:lang w:val="en-US" w:eastAsia="en-US" w:bidi="ar"/>
        </w:rPr>
        <w:t>月</w:t>
      </w:r>
      <w:r>
        <w:rPr>
          <w:rFonts w:hint="eastAsia" w:ascii="Times New Roman" w:hAnsi="Times New Roman" w:eastAsia="宋体" w:cs="宋体"/>
          <w:color w:val="0000FF"/>
          <w:kern w:val="0"/>
          <w:sz w:val="24"/>
          <w:szCs w:val="22"/>
          <w:lang w:val="en-US" w:eastAsia="zh-CN" w:bidi="ar"/>
        </w:rPr>
        <w:t xml:space="preserve"> </w:t>
      </w:r>
      <w:r>
        <w:rPr>
          <w:rFonts w:hint="default" w:ascii="Times New Roman" w:hAnsi="Times New Roman" w:eastAsia="宋体" w:cs="宋体"/>
          <w:color w:val="0000FF"/>
          <w:kern w:val="0"/>
          <w:sz w:val="24"/>
          <w:szCs w:val="22"/>
          <w:u w:val="single"/>
          <w:lang w:val="en-US" w:eastAsia="en-US" w:bidi="ar"/>
        </w:rPr>
        <w:tab/>
      </w:r>
      <w:r>
        <w:rPr>
          <w:rFonts w:hint="eastAsia" w:ascii="Times New Roman" w:hAnsi="Times New Roman" w:eastAsia="宋体" w:cs="宋体"/>
          <w:color w:val="0000FF"/>
          <w:spacing w:val="-1"/>
          <w:kern w:val="0"/>
          <w:sz w:val="24"/>
          <w:szCs w:val="22"/>
          <w:lang w:val="en-US" w:eastAsia="en-US" w:bidi="ar"/>
        </w:rPr>
        <w:t>日</w:t>
      </w:r>
    </w:p>
    <w:p w14:paraId="717046F1">
      <w:pPr>
        <w:pStyle w:val="2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s="仿宋"/>
          <w:b w:val="0"/>
          <w:bCs/>
          <w:color w:val="auto"/>
          <w:sz w:val="24"/>
          <w:szCs w:val="21"/>
        </w:rPr>
        <w:sectPr>
          <w:pgSz w:w="12240" w:h="15840"/>
          <w:pgMar w:top="1440" w:right="1800" w:bottom="1440" w:left="1800" w:header="0" w:footer="918" w:gutter="0"/>
          <w:pgNumType w:fmt="decimal"/>
          <w:cols w:space="720" w:num="1"/>
          <w:docGrid w:linePitch="360" w:charSpace="0"/>
        </w:sectPr>
      </w:pPr>
    </w:p>
    <w:permEnd w:id="122"/>
    <w:p w14:paraId="18E67F2E">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rPr>
      </w:pPr>
      <w:bookmarkStart w:id="184" w:name="_Toc22273"/>
      <w:bookmarkStart w:id="185" w:name="bookmark463"/>
      <w:r>
        <w:rPr>
          <w:rFonts w:hint="eastAsia" w:ascii="Times New Roman" w:hAnsi="Times New Roman" w:eastAsia="黑体" w:cs="黑体"/>
          <w:b w:val="0"/>
          <w:bCs/>
          <w:color w:val="auto"/>
          <w:sz w:val="28"/>
          <w:szCs w:val="32"/>
          <w:lang w:val="en-US" w:eastAsia="zh-CN"/>
        </w:rPr>
        <w:t>二、</w:t>
      </w:r>
      <w:r>
        <w:rPr>
          <w:rFonts w:hint="eastAsia" w:ascii="Times New Roman" w:hAnsi="Times New Roman" w:eastAsia="黑体" w:cs="黑体"/>
          <w:b w:val="0"/>
          <w:bCs/>
          <w:color w:val="auto"/>
          <w:sz w:val="28"/>
          <w:szCs w:val="32"/>
          <w:lang w:val="en-US"/>
        </w:rPr>
        <w:t>法定代表人（单位负责人）身份证明</w:t>
      </w:r>
      <w:bookmarkEnd w:id="184"/>
      <w:bookmarkEnd w:id="185"/>
    </w:p>
    <w:p w14:paraId="32728551">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leftChars="200"/>
        <w:jc w:val="both"/>
        <w:textAlignment w:val="auto"/>
        <w:rPr>
          <w:rFonts w:hint="eastAsia" w:ascii="Times New Roman" w:hAnsi="Times New Roman" w:eastAsia="宋体" w:cs="黑体"/>
          <w:b w:val="0"/>
          <w:bCs/>
          <w:color w:val="auto"/>
          <w:sz w:val="24"/>
          <w:szCs w:val="32"/>
          <w:lang w:val="en-US"/>
        </w:rPr>
      </w:pPr>
    </w:p>
    <w:p w14:paraId="2793A1AF">
      <w:pPr>
        <w:pStyle w:val="11"/>
        <w:keepNext w:val="0"/>
        <w:keepLines w:val="0"/>
        <w:widowControl w:val="0"/>
        <w:suppressLineNumbers w:val="0"/>
        <w:tabs>
          <w:tab w:val="left" w:pos="3928"/>
        </w:tabs>
        <w:adjustRightInd w:val="0"/>
        <w:snapToGrid w:val="0"/>
        <w:spacing w:before="0" w:beforeAutospacing="0" w:after="0" w:afterAutospacing="0" w:line="300" w:lineRule="auto"/>
        <w:ind w:left="0" w:right="1980"/>
        <w:jc w:val="both"/>
        <w:rPr>
          <w:rFonts w:hint="default" w:ascii="Times New Roman" w:hAnsi="Times New Roman" w:cs="宋体"/>
          <w:sz w:val="24"/>
          <w:szCs w:val="21"/>
          <w:lang w:val="en-US"/>
        </w:rPr>
      </w:pPr>
      <w:bookmarkStart w:id="186" w:name="_Toc20065"/>
      <w:r>
        <w:rPr>
          <w:rFonts w:hint="eastAsia" w:ascii="Times New Roman" w:hAnsi="Times New Roman" w:eastAsia="宋体" w:cs="宋体"/>
          <w:kern w:val="0"/>
          <w:sz w:val="24"/>
          <w:szCs w:val="21"/>
          <w:lang w:val="en-US" w:eastAsia="zh-CN" w:bidi="ar"/>
        </w:rPr>
        <w:t>投标人名称：</w:t>
      </w:r>
      <w:r>
        <w:rPr>
          <w:rFonts w:hint="default" w:ascii="Times New Roman" w:hAnsi="Times New Roman" w:eastAsia="宋体" w:cs="宋体"/>
          <w:kern w:val="0"/>
          <w:sz w:val="24"/>
          <w:szCs w:val="21"/>
          <w:u w:val="single"/>
          <w:lang w:val="en-US" w:eastAsia="zh-CN" w:bidi="ar"/>
        </w:rPr>
        <w:tab/>
      </w:r>
    </w:p>
    <w:p w14:paraId="2790BD44">
      <w:pPr>
        <w:pStyle w:val="11"/>
        <w:keepNext w:val="0"/>
        <w:keepLines w:val="0"/>
        <w:widowControl w:val="0"/>
        <w:suppressLineNumbers w:val="0"/>
        <w:adjustRightInd w:val="0"/>
        <w:snapToGrid w:val="0"/>
        <w:spacing w:before="1"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532408B4">
      <w:pPr>
        <w:pStyle w:val="11"/>
        <w:keepNext w:val="0"/>
        <w:keepLines w:val="0"/>
        <w:widowControl w:val="0"/>
        <w:suppressLineNumbers w:val="0"/>
        <w:tabs>
          <w:tab w:val="left" w:pos="2412"/>
          <w:tab w:val="left" w:pos="3883"/>
          <w:tab w:val="left" w:pos="5352"/>
          <w:tab w:val="left" w:pos="6869"/>
        </w:tabs>
        <w:adjustRightInd w:val="0"/>
        <w:snapToGrid w:val="0"/>
        <w:spacing w:before="37" w:beforeAutospacing="0" w:after="0" w:afterAutospacing="0" w:line="300" w:lineRule="auto"/>
        <w:ind w:left="0" w:right="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姓名：</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性别：</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年龄：</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职务：</w:t>
      </w:r>
      <w:r>
        <w:rPr>
          <w:rFonts w:hint="default" w:ascii="Times New Roman" w:hAnsi="Times New Roman" w:eastAsia="宋体" w:cs="宋体"/>
          <w:kern w:val="0"/>
          <w:sz w:val="24"/>
          <w:szCs w:val="21"/>
          <w:u w:val="single"/>
          <w:lang w:val="en-US" w:eastAsia="zh-CN" w:bidi="ar"/>
        </w:rPr>
        <w:tab/>
      </w:r>
    </w:p>
    <w:p w14:paraId="6D3234CB">
      <w:pPr>
        <w:pStyle w:val="11"/>
        <w:keepNext w:val="0"/>
        <w:keepLines w:val="0"/>
        <w:widowControl w:val="0"/>
        <w:suppressLineNumbers w:val="0"/>
        <w:adjustRightInd w:val="0"/>
        <w:snapToGrid w:val="0"/>
        <w:spacing w:before="4"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2442418F">
      <w:pPr>
        <w:pStyle w:val="11"/>
        <w:keepNext w:val="0"/>
        <w:keepLines w:val="0"/>
        <w:widowControl w:val="0"/>
        <w:suppressLineNumbers w:val="0"/>
        <w:tabs>
          <w:tab w:val="left" w:pos="2832"/>
        </w:tabs>
        <w:adjustRightInd w:val="0"/>
        <w:snapToGrid w:val="0"/>
        <w:spacing w:before="37" w:beforeAutospacing="0" w:after="0" w:afterAutospacing="0" w:line="300" w:lineRule="auto"/>
        <w:ind w:left="0" w:right="0"/>
        <w:jc w:val="both"/>
        <w:rPr>
          <w:rFonts w:hint="default" w:ascii="Times New Roman" w:hAnsi="Times New Roman" w:cs="宋体"/>
          <w:sz w:val="24"/>
          <w:szCs w:val="21"/>
          <w:lang w:val="en-US"/>
        </w:rPr>
      </w:pPr>
      <w:r>
        <w:rPr>
          <w:rFonts w:hint="eastAsia" w:ascii="Times New Roman" w:hAnsi="Times New Roman" w:eastAsia="宋体" w:cs="宋体"/>
          <w:spacing w:val="-1"/>
          <w:kern w:val="0"/>
          <w:sz w:val="24"/>
          <w:szCs w:val="21"/>
          <w:lang w:val="en-US" w:eastAsia="zh-CN" w:bidi="ar"/>
        </w:rPr>
        <w:t>系</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spacing w:val="-3"/>
          <w:kern w:val="0"/>
          <w:sz w:val="24"/>
          <w:szCs w:val="21"/>
          <w:lang w:val="en-US" w:eastAsia="zh-CN" w:bidi="ar"/>
        </w:rPr>
        <w:t>（</w:t>
      </w:r>
      <w:r>
        <w:rPr>
          <w:rFonts w:hint="eastAsia" w:ascii="Times New Roman" w:hAnsi="Times New Roman" w:eastAsia="宋体" w:cs="宋体"/>
          <w:kern w:val="0"/>
          <w:sz w:val="24"/>
          <w:szCs w:val="21"/>
          <w:lang w:val="en-US" w:eastAsia="zh-CN" w:bidi="ar"/>
        </w:rPr>
        <w:t>投</w:t>
      </w:r>
      <w:r>
        <w:rPr>
          <w:rFonts w:hint="eastAsia" w:ascii="Times New Roman" w:hAnsi="Times New Roman" w:eastAsia="宋体" w:cs="宋体"/>
          <w:spacing w:val="-3"/>
          <w:kern w:val="0"/>
          <w:sz w:val="24"/>
          <w:szCs w:val="21"/>
          <w:lang w:val="en-US" w:eastAsia="zh-CN" w:bidi="ar"/>
        </w:rPr>
        <w:t>标</w:t>
      </w:r>
      <w:r>
        <w:rPr>
          <w:rFonts w:hint="eastAsia" w:ascii="Times New Roman" w:hAnsi="Times New Roman" w:eastAsia="宋体" w:cs="宋体"/>
          <w:kern w:val="0"/>
          <w:sz w:val="24"/>
          <w:szCs w:val="21"/>
          <w:lang w:val="en-US" w:eastAsia="zh-CN" w:bidi="ar"/>
        </w:rPr>
        <w:t>人</w:t>
      </w:r>
      <w:r>
        <w:rPr>
          <w:rFonts w:hint="eastAsia" w:ascii="Times New Roman" w:hAnsi="Times New Roman" w:eastAsia="宋体" w:cs="宋体"/>
          <w:spacing w:val="-3"/>
          <w:kern w:val="0"/>
          <w:sz w:val="24"/>
          <w:szCs w:val="21"/>
          <w:lang w:val="en-US" w:eastAsia="zh-CN" w:bidi="ar"/>
        </w:rPr>
        <w:t>名</w:t>
      </w:r>
      <w:r>
        <w:rPr>
          <w:rFonts w:hint="eastAsia" w:ascii="Times New Roman" w:hAnsi="Times New Roman" w:eastAsia="宋体" w:cs="宋体"/>
          <w:kern w:val="0"/>
          <w:sz w:val="24"/>
          <w:szCs w:val="21"/>
          <w:lang w:val="en-US" w:eastAsia="zh-CN" w:bidi="ar"/>
        </w:rPr>
        <w:t>称</w:t>
      </w:r>
      <w:r>
        <w:rPr>
          <w:rFonts w:hint="eastAsia" w:ascii="Times New Roman" w:hAnsi="Times New Roman" w:eastAsia="宋体" w:cs="宋体"/>
          <w:spacing w:val="-3"/>
          <w:kern w:val="0"/>
          <w:sz w:val="24"/>
          <w:szCs w:val="21"/>
          <w:lang w:val="en-US" w:eastAsia="zh-CN" w:bidi="ar"/>
        </w:rPr>
        <w:t>）</w:t>
      </w:r>
      <w:r>
        <w:rPr>
          <w:rFonts w:hint="eastAsia" w:ascii="Times New Roman" w:hAnsi="Times New Roman" w:eastAsia="宋体" w:cs="宋体"/>
          <w:kern w:val="0"/>
          <w:sz w:val="24"/>
          <w:szCs w:val="21"/>
          <w:lang w:val="en-US" w:eastAsia="zh-CN" w:bidi="ar"/>
        </w:rPr>
        <w:t>的</w:t>
      </w:r>
      <w:r>
        <w:rPr>
          <w:rFonts w:hint="eastAsia" w:ascii="Times New Roman" w:hAnsi="Times New Roman" w:eastAsia="宋体" w:cs="宋体"/>
          <w:spacing w:val="-3"/>
          <w:kern w:val="0"/>
          <w:sz w:val="24"/>
          <w:szCs w:val="21"/>
          <w:lang w:val="en-US" w:eastAsia="zh-CN" w:bidi="ar"/>
        </w:rPr>
        <w:t>法定</w:t>
      </w:r>
      <w:r>
        <w:rPr>
          <w:rFonts w:hint="eastAsia" w:ascii="Times New Roman" w:hAnsi="Times New Roman" w:eastAsia="宋体" w:cs="宋体"/>
          <w:kern w:val="0"/>
          <w:sz w:val="24"/>
          <w:szCs w:val="21"/>
          <w:lang w:val="en-US" w:eastAsia="zh-CN" w:bidi="ar"/>
        </w:rPr>
        <w:t>代表</w:t>
      </w:r>
      <w:r>
        <w:rPr>
          <w:rFonts w:hint="eastAsia" w:ascii="Times New Roman" w:hAnsi="Times New Roman" w:eastAsia="宋体" w:cs="宋体"/>
          <w:spacing w:val="-3"/>
          <w:kern w:val="0"/>
          <w:sz w:val="24"/>
          <w:szCs w:val="21"/>
          <w:lang w:val="en-US" w:eastAsia="zh-CN" w:bidi="ar"/>
        </w:rPr>
        <w:t>人</w:t>
      </w:r>
      <w:r>
        <w:rPr>
          <w:rFonts w:hint="eastAsia" w:ascii="Times New Roman" w:hAnsi="Times New Roman" w:eastAsia="宋体" w:cs="宋体"/>
          <w:kern w:val="0"/>
          <w:sz w:val="24"/>
          <w:szCs w:val="21"/>
          <w:lang w:val="en-US" w:eastAsia="zh-CN" w:bidi="ar"/>
        </w:rPr>
        <w:t>（</w:t>
      </w:r>
      <w:r>
        <w:rPr>
          <w:rFonts w:hint="eastAsia" w:ascii="Times New Roman" w:hAnsi="Times New Roman" w:eastAsia="宋体" w:cs="宋体"/>
          <w:spacing w:val="-3"/>
          <w:kern w:val="0"/>
          <w:sz w:val="24"/>
          <w:szCs w:val="21"/>
          <w:lang w:val="en-US" w:eastAsia="zh-CN" w:bidi="ar"/>
        </w:rPr>
        <w:t>单</w:t>
      </w:r>
      <w:r>
        <w:rPr>
          <w:rFonts w:hint="eastAsia" w:ascii="Times New Roman" w:hAnsi="Times New Roman" w:eastAsia="宋体" w:cs="宋体"/>
          <w:kern w:val="0"/>
          <w:sz w:val="24"/>
          <w:szCs w:val="21"/>
          <w:lang w:val="en-US" w:eastAsia="zh-CN" w:bidi="ar"/>
        </w:rPr>
        <w:t>位</w:t>
      </w:r>
      <w:r>
        <w:rPr>
          <w:rFonts w:hint="eastAsia" w:ascii="Times New Roman" w:hAnsi="Times New Roman" w:eastAsia="宋体" w:cs="宋体"/>
          <w:spacing w:val="-3"/>
          <w:kern w:val="0"/>
          <w:sz w:val="24"/>
          <w:szCs w:val="21"/>
          <w:lang w:val="en-US" w:eastAsia="zh-CN" w:bidi="ar"/>
        </w:rPr>
        <w:t>负</w:t>
      </w:r>
      <w:r>
        <w:rPr>
          <w:rFonts w:hint="eastAsia" w:ascii="Times New Roman" w:hAnsi="Times New Roman" w:eastAsia="宋体" w:cs="宋体"/>
          <w:kern w:val="0"/>
          <w:sz w:val="24"/>
          <w:szCs w:val="21"/>
          <w:lang w:val="en-US" w:eastAsia="zh-CN" w:bidi="ar"/>
        </w:rPr>
        <w:t>责</w:t>
      </w:r>
      <w:r>
        <w:rPr>
          <w:rFonts w:hint="eastAsia" w:ascii="Times New Roman" w:hAnsi="Times New Roman" w:eastAsia="宋体" w:cs="宋体"/>
          <w:spacing w:val="-3"/>
          <w:kern w:val="0"/>
          <w:sz w:val="24"/>
          <w:szCs w:val="21"/>
          <w:lang w:val="en-US" w:eastAsia="zh-CN" w:bidi="ar"/>
        </w:rPr>
        <w:t>人</w:t>
      </w:r>
      <w:r>
        <w:rPr>
          <w:rFonts w:hint="eastAsia" w:ascii="Times New Roman" w:hAnsi="Times New Roman" w:eastAsia="宋体" w:cs="宋体"/>
          <w:spacing w:val="-106"/>
          <w:kern w:val="0"/>
          <w:sz w:val="24"/>
          <w:szCs w:val="21"/>
          <w:lang w:val="en-US" w:eastAsia="zh-CN" w:bidi="ar"/>
        </w:rPr>
        <w:t>）</w:t>
      </w:r>
      <w:r>
        <w:rPr>
          <w:rFonts w:hint="eastAsia" w:ascii="Times New Roman" w:hAnsi="Times New Roman" w:eastAsia="宋体" w:cs="宋体"/>
          <w:kern w:val="0"/>
          <w:sz w:val="24"/>
          <w:szCs w:val="21"/>
          <w:lang w:val="en-US" w:eastAsia="zh-CN" w:bidi="ar"/>
        </w:rPr>
        <w:t>。</w:t>
      </w:r>
    </w:p>
    <w:p w14:paraId="4605854F">
      <w:pPr>
        <w:pStyle w:val="11"/>
        <w:keepNext w:val="0"/>
        <w:keepLines w:val="0"/>
        <w:widowControl w:val="0"/>
        <w:suppressLineNumbers w:val="0"/>
        <w:adjustRightInd w:val="0"/>
        <w:snapToGrid w:val="0"/>
        <w:spacing w:before="1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01B801E5">
      <w:pPr>
        <w:pStyle w:val="11"/>
        <w:keepNext w:val="0"/>
        <w:keepLines w:val="0"/>
        <w:widowControl w:val="0"/>
        <w:suppressLineNumbers w:val="0"/>
        <w:adjustRightInd w:val="0"/>
        <w:snapToGrid w:val="0"/>
        <w:spacing w:before="36" w:beforeAutospacing="0" w:after="0" w:afterAutospacing="0" w:line="300" w:lineRule="auto"/>
        <w:ind w:left="520" w:right="1980"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特此证明。</w:t>
      </w:r>
    </w:p>
    <w:p w14:paraId="6F2BBEEC">
      <w:pPr>
        <w:pStyle w:val="11"/>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5D32EF37">
      <w:pPr>
        <w:pStyle w:val="11"/>
        <w:keepNext w:val="0"/>
        <w:keepLines w:val="0"/>
        <w:widowControl w:val="0"/>
        <w:suppressLineNumbers w:val="0"/>
        <w:adjustRightInd w:val="0"/>
        <w:snapToGrid w:val="0"/>
        <w:spacing w:before="4"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666B6AB6">
      <w:pPr>
        <w:pStyle w:val="11"/>
        <w:keepNext w:val="0"/>
        <w:keepLines w:val="0"/>
        <w:widowControl w:val="0"/>
        <w:suppressLineNumbers w:val="0"/>
        <w:adjustRightInd w:val="0"/>
        <w:snapToGrid w:val="0"/>
        <w:spacing w:before="0" w:beforeAutospacing="0" w:after="0" w:afterAutospacing="0" w:line="300" w:lineRule="auto"/>
        <w:ind w:left="0" w:right="198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附：法定代表人（单位负责人）身份证复印件。</w:t>
      </w:r>
    </w:p>
    <w:p w14:paraId="3D70A30A">
      <w:pPr>
        <w:pStyle w:val="11"/>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04BE641F">
      <w:pPr>
        <w:pStyle w:val="11"/>
        <w:keepNext w:val="0"/>
        <w:keepLines w:val="0"/>
        <w:widowControl w:val="0"/>
        <w:suppressLineNumbers w:val="0"/>
        <w:adjustRightInd w:val="0"/>
        <w:snapToGrid w:val="0"/>
        <w:spacing w:before="1"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7E396EAD">
      <w:pPr>
        <w:pStyle w:val="11"/>
        <w:keepNext w:val="0"/>
        <w:keepLines w:val="0"/>
        <w:widowControl w:val="0"/>
        <w:suppressLineNumbers w:val="0"/>
        <w:adjustRightInd w:val="0"/>
        <w:snapToGrid w:val="0"/>
        <w:spacing w:before="0" w:beforeAutospacing="0" w:after="0" w:afterAutospacing="0" w:line="300" w:lineRule="auto"/>
        <w:ind w:left="0" w:right="198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注：本身份证明需由投标人加盖单位公章。</w:t>
      </w:r>
    </w:p>
    <w:p w14:paraId="3F78DA89">
      <w:pPr>
        <w:pStyle w:val="11"/>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6BF9A217">
      <w:pPr>
        <w:pStyle w:val="11"/>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1E81ADA4">
      <w:pPr>
        <w:pStyle w:val="11"/>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39676F49">
      <w:pPr>
        <w:pStyle w:val="11"/>
        <w:keepNext w:val="0"/>
        <w:keepLines w:val="0"/>
        <w:widowControl w:val="0"/>
        <w:suppressLineNumbers w:val="0"/>
        <w:adjustRightInd w:val="0"/>
        <w:snapToGrid w:val="0"/>
        <w:spacing w:before="11"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6FDF0B42">
      <w:pPr>
        <w:pStyle w:val="11"/>
        <w:keepNext w:val="0"/>
        <w:keepLines w:val="0"/>
        <w:widowControl w:val="0"/>
        <w:suppressLineNumbers w:val="0"/>
        <w:tabs>
          <w:tab w:val="left" w:pos="6521"/>
        </w:tabs>
        <w:adjustRightInd w:val="0"/>
        <w:snapToGrid w:val="0"/>
        <w:spacing w:before="1" w:beforeAutospacing="0" w:after="0" w:afterAutospacing="0" w:line="300" w:lineRule="auto"/>
        <w:ind w:left="4212" w:right="0"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投标人：</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（盖单位章）</w:t>
      </w:r>
    </w:p>
    <w:p w14:paraId="4B5DF417">
      <w:pPr>
        <w:pStyle w:val="11"/>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5408C537">
      <w:pPr>
        <w:pStyle w:val="11"/>
        <w:keepNext w:val="0"/>
        <w:keepLines w:val="0"/>
        <w:widowControl w:val="0"/>
        <w:suppressLineNumbers w:val="0"/>
        <w:adjustRightInd w:val="0"/>
        <w:snapToGrid w:val="0"/>
        <w:spacing w:before="7"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1EB06B4B">
      <w:pPr>
        <w:keepNext w:val="0"/>
        <w:keepLines w:val="0"/>
        <w:widowControl/>
        <w:suppressLineNumbers w:val="0"/>
        <w:wordWrap w:val="0"/>
        <w:jc w:val="right"/>
        <w:rPr>
          <w:rFonts w:hint="default" w:ascii="Times New Roman" w:hAnsi="Times New Roman" w:eastAsia="宋体" w:cs="宋体"/>
          <w:color w:val="000000"/>
          <w:kern w:val="0"/>
          <w:sz w:val="24"/>
          <w:szCs w:val="22"/>
          <w:lang w:val="en-US" w:eastAsia="zh-CN" w:bidi="ar"/>
        </w:rPr>
      </w:pPr>
      <w:r>
        <w:rPr>
          <w:rFonts w:hint="eastAsia" w:ascii="Times New Roman" w:hAnsi="Times New Roman" w:eastAsia="宋体" w:cs="宋体"/>
          <w:color w:val="000000"/>
          <w:kern w:val="0"/>
          <w:sz w:val="24"/>
          <w:szCs w:val="22"/>
          <w:u w:val="single"/>
          <w:lang w:val="en-US" w:eastAsia="zh-CN" w:bidi="ar"/>
        </w:rPr>
        <w:t xml:space="preserve">  </w:t>
      </w:r>
      <w:r>
        <w:rPr>
          <w:rFonts w:hint="default" w:ascii="Times New Roman" w:hAnsi="Times New Roman" w:eastAsia="宋体" w:cs="宋体"/>
          <w:color w:val="000000"/>
          <w:kern w:val="0"/>
          <w:sz w:val="24"/>
          <w:szCs w:val="22"/>
          <w:u w:val="single"/>
          <w:lang w:val="en-US" w:eastAsia="en-US" w:bidi="ar"/>
        </w:rPr>
        <w:tab/>
      </w:r>
      <w:r>
        <w:rPr>
          <w:rFonts w:hint="eastAsia" w:ascii="Times New Roman" w:hAnsi="Times New Roman" w:eastAsia="宋体" w:cs="宋体"/>
          <w:color w:val="000000"/>
          <w:kern w:val="0"/>
          <w:sz w:val="24"/>
          <w:szCs w:val="22"/>
          <w:lang w:val="en-US" w:eastAsia="en-US" w:bidi="ar"/>
        </w:rPr>
        <w:t>年</w:t>
      </w:r>
      <w:r>
        <w:rPr>
          <w:rFonts w:hint="default" w:ascii="Times New Roman" w:hAnsi="Times New Roman" w:eastAsia="宋体" w:cs="宋体"/>
          <w:color w:val="000000"/>
          <w:kern w:val="0"/>
          <w:sz w:val="24"/>
          <w:szCs w:val="22"/>
          <w:u w:val="single"/>
          <w:lang w:val="en-US" w:eastAsia="en-US" w:bidi="ar"/>
        </w:rPr>
        <w:tab/>
      </w:r>
      <w:r>
        <w:rPr>
          <w:rFonts w:hint="eastAsia" w:ascii="Times New Roman" w:hAnsi="Times New Roman" w:eastAsia="宋体" w:cs="宋体"/>
          <w:color w:val="000000"/>
          <w:kern w:val="0"/>
          <w:sz w:val="24"/>
          <w:szCs w:val="22"/>
          <w:lang w:val="en-US" w:eastAsia="en-US" w:bidi="ar"/>
        </w:rPr>
        <w:t>月</w:t>
      </w:r>
      <w:r>
        <w:rPr>
          <w:rFonts w:hint="default" w:ascii="Times New Roman" w:hAnsi="Times New Roman" w:eastAsia="宋体" w:cs="宋体"/>
          <w:color w:val="000000"/>
          <w:kern w:val="0"/>
          <w:sz w:val="24"/>
          <w:szCs w:val="22"/>
          <w:u w:val="single"/>
          <w:lang w:val="en-US" w:eastAsia="en-US" w:bidi="ar"/>
        </w:rPr>
        <w:tab/>
      </w:r>
      <w:r>
        <w:rPr>
          <w:rFonts w:hint="eastAsia" w:ascii="Times New Roman" w:hAnsi="Times New Roman" w:eastAsia="宋体" w:cs="宋体"/>
          <w:color w:val="000000"/>
          <w:kern w:val="0"/>
          <w:sz w:val="24"/>
          <w:szCs w:val="22"/>
          <w:lang w:val="en-US" w:eastAsia="en-US" w:bidi="ar"/>
        </w:rPr>
        <w:t>日</w:t>
      </w:r>
      <w:r>
        <w:rPr>
          <w:rFonts w:hint="eastAsia" w:ascii="Times New Roman" w:hAnsi="Times New Roman" w:eastAsia="宋体" w:cs="宋体"/>
          <w:color w:val="000000"/>
          <w:kern w:val="0"/>
          <w:sz w:val="24"/>
          <w:szCs w:val="22"/>
          <w:lang w:val="en-US" w:eastAsia="zh-CN" w:bidi="ar"/>
        </w:rPr>
        <w:t xml:space="preserve">       </w:t>
      </w:r>
    </w:p>
    <w:p w14:paraId="50CB986E">
      <w:r>
        <w:br w:type="page"/>
      </w:r>
    </w:p>
    <w:p w14:paraId="528074E8">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eastAsia="zh-CN"/>
        </w:rPr>
      </w:pPr>
      <w:r>
        <w:rPr>
          <w:rFonts w:hint="eastAsia" w:ascii="Times New Roman" w:hAnsi="Times New Roman" w:eastAsia="黑体" w:cs="黑体"/>
          <w:b w:val="0"/>
          <w:bCs/>
          <w:color w:val="auto"/>
          <w:sz w:val="28"/>
          <w:szCs w:val="32"/>
          <w:lang w:val="en-US" w:eastAsia="zh-CN"/>
        </w:rPr>
        <w:t>二、授权委托书</w:t>
      </w:r>
      <w:bookmarkEnd w:id="186"/>
    </w:p>
    <w:p w14:paraId="0F8D58D0">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leftChars="200"/>
        <w:jc w:val="both"/>
        <w:textAlignment w:val="auto"/>
        <w:rPr>
          <w:rFonts w:hint="eastAsia" w:ascii="Times New Roman" w:hAnsi="Times New Roman" w:eastAsia="宋体" w:cs="黑体"/>
          <w:b w:val="0"/>
          <w:bCs/>
          <w:color w:val="auto"/>
          <w:sz w:val="24"/>
          <w:szCs w:val="32"/>
          <w:lang w:val="en-US"/>
        </w:rPr>
      </w:pPr>
    </w:p>
    <w:p w14:paraId="7CA36BD2">
      <w:pPr>
        <w:pStyle w:val="11"/>
        <w:keepNext w:val="0"/>
        <w:keepLines w:val="0"/>
        <w:widowControl w:val="0"/>
        <w:suppressLineNumbers w:val="0"/>
        <w:tabs>
          <w:tab w:val="left" w:pos="2421"/>
          <w:tab w:val="left" w:pos="5585"/>
        </w:tabs>
        <w:adjustRightInd w:val="0"/>
        <w:snapToGrid w:val="0"/>
        <w:spacing w:before="0" w:beforeAutospacing="0" w:after="0" w:afterAutospacing="0" w:line="300" w:lineRule="auto"/>
        <w:ind w:left="0" w:right="21"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本人</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（姓名）系</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（投标人名称）的法定代表人（单位负责</w:t>
      </w:r>
      <w:r>
        <w:rPr>
          <w:rFonts w:hint="eastAsia" w:ascii="Times New Roman" w:hAnsi="Times New Roman" w:eastAsia="宋体" w:cs="宋体"/>
          <w:spacing w:val="-3"/>
          <w:kern w:val="0"/>
          <w:sz w:val="24"/>
          <w:szCs w:val="21"/>
          <w:lang w:val="en-US" w:eastAsia="zh-CN" w:bidi="ar"/>
        </w:rPr>
        <w:t>人</w:t>
      </w:r>
      <w:r>
        <w:rPr>
          <w:rFonts w:hint="eastAsia" w:ascii="Times New Roman" w:hAnsi="Times New Roman" w:eastAsia="宋体" w:cs="宋体"/>
          <w:spacing w:val="-104"/>
          <w:kern w:val="0"/>
          <w:sz w:val="24"/>
          <w:szCs w:val="21"/>
          <w:lang w:val="en-US" w:eastAsia="zh-CN" w:bidi="ar"/>
        </w:rPr>
        <w:t>）</w:t>
      </w:r>
      <w:r>
        <w:rPr>
          <w:rFonts w:hint="eastAsia" w:ascii="Times New Roman" w:hAnsi="Times New Roman" w:eastAsia="宋体" w:cs="宋体"/>
          <w:kern w:val="0"/>
          <w:sz w:val="24"/>
          <w:szCs w:val="21"/>
          <w:lang w:val="en-US" w:eastAsia="zh-CN" w:bidi="ar"/>
        </w:rPr>
        <w:t>，</w:t>
      </w:r>
      <w:r>
        <w:rPr>
          <w:rFonts w:hint="eastAsia" w:ascii="Times New Roman" w:hAnsi="Times New Roman" w:eastAsia="宋体" w:cs="宋体"/>
          <w:spacing w:val="-3"/>
          <w:kern w:val="0"/>
          <w:sz w:val="24"/>
          <w:szCs w:val="21"/>
          <w:lang w:val="en-US" w:eastAsia="zh-CN" w:bidi="ar"/>
        </w:rPr>
        <w:t>现</w:t>
      </w:r>
      <w:r>
        <w:rPr>
          <w:rFonts w:hint="eastAsia" w:ascii="Times New Roman" w:hAnsi="Times New Roman" w:eastAsia="宋体" w:cs="宋体"/>
          <w:kern w:val="0"/>
          <w:sz w:val="24"/>
          <w:szCs w:val="21"/>
          <w:lang w:val="en-US" w:eastAsia="zh-CN" w:bidi="ar"/>
        </w:rPr>
        <w:t>委</w:t>
      </w:r>
      <w:r>
        <w:rPr>
          <w:rFonts w:hint="eastAsia" w:ascii="Times New Roman" w:hAnsi="Times New Roman" w:eastAsia="宋体" w:cs="宋体"/>
          <w:spacing w:val="-1"/>
          <w:kern w:val="0"/>
          <w:sz w:val="24"/>
          <w:szCs w:val="21"/>
          <w:lang w:val="en-US" w:eastAsia="zh-CN" w:bidi="ar"/>
        </w:rPr>
        <w:t>托</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（姓名）为我</w:t>
      </w:r>
      <w:r>
        <w:rPr>
          <w:rFonts w:hint="eastAsia" w:ascii="Times New Roman" w:hAnsi="Times New Roman" w:eastAsia="宋体" w:cs="宋体"/>
          <w:spacing w:val="-3"/>
          <w:kern w:val="0"/>
          <w:sz w:val="24"/>
          <w:szCs w:val="21"/>
          <w:lang w:val="en-US" w:eastAsia="zh-CN" w:bidi="ar"/>
        </w:rPr>
        <w:t>方代</w:t>
      </w:r>
      <w:r>
        <w:rPr>
          <w:rFonts w:hint="eastAsia" w:ascii="Times New Roman" w:hAnsi="Times New Roman" w:eastAsia="宋体" w:cs="宋体"/>
          <w:kern w:val="0"/>
          <w:sz w:val="24"/>
          <w:szCs w:val="21"/>
          <w:lang w:val="en-US" w:eastAsia="zh-CN" w:bidi="ar"/>
        </w:rPr>
        <w:t>理人。代理</w:t>
      </w:r>
      <w:r>
        <w:rPr>
          <w:rFonts w:hint="eastAsia" w:ascii="Times New Roman" w:hAnsi="Times New Roman" w:eastAsia="宋体" w:cs="宋体"/>
          <w:spacing w:val="-3"/>
          <w:kern w:val="0"/>
          <w:sz w:val="24"/>
          <w:szCs w:val="21"/>
          <w:lang w:val="en-US" w:eastAsia="zh-CN" w:bidi="ar"/>
        </w:rPr>
        <w:t>人</w:t>
      </w:r>
      <w:r>
        <w:rPr>
          <w:rFonts w:hint="eastAsia" w:ascii="Times New Roman" w:hAnsi="Times New Roman" w:eastAsia="宋体" w:cs="宋体"/>
          <w:kern w:val="0"/>
          <w:sz w:val="24"/>
          <w:szCs w:val="21"/>
          <w:lang w:val="en-US" w:eastAsia="zh-CN" w:bidi="ar"/>
        </w:rPr>
        <w:t>根据授</w:t>
      </w:r>
      <w:r>
        <w:rPr>
          <w:rFonts w:hint="eastAsia" w:ascii="Times New Roman" w:hAnsi="Times New Roman" w:eastAsia="宋体" w:cs="宋体"/>
          <w:spacing w:val="-3"/>
          <w:kern w:val="0"/>
          <w:sz w:val="24"/>
          <w:szCs w:val="21"/>
          <w:lang w:val="en-US" w:eastAsia="zh-CN" w:bidi="ar"/>
        </w:rPr>
        <w:t>权，</w:t>
      </w:r>
      <w:r>
        <w:rPr>
          <w:rFonts w:hint="eastAsia" w:ascii="Times New Roman" w:hAnsi="Times New Roman" w:eastAsia="宋体" w:cs="宋体"/>
          <w:kern w:val="0"/>
          <w:sz w:val="24"/>
          <w:szCs w:val="21"/>
          <w:lang w:val="en-US" w:eastAsia="zh-CN" w:bidi="ar"/>
        </w:rPr>
        <w:t>以我方名义</w:t>
      </w:r>
      <w:r>
        <w:rPr>
          <w:rFonts w:hint="eastAsia" w:ascii="Times New Roman" w:hAnsi="Times New Roman" w:eastAsia="宋体" w:cs="宋体"/>
          <w:spacing w:val="-3"/>
          <w:kern w:val="0"/>
          <w:sz w:val="24"/>
          <w:szCs w:val="21"/>
          <w:lang w:val="en-US" w:eastAsia="zh-CN" w:bidi="ar"/>
        </w:rPr>
        <w:t>签</w:t>
      </w:r>
      <w:r>
        <w:rPr>
          <w:rFonts w:hint="eastAsia" w:ascii="Times New Roman" w:hAnsi="Times New Roman" w:eastAsia="宋体" w:cs="宋体"/>
          <w:kern w:val="0"/>
          <w:sz w:val="24"/>
          <w:szCs w:val="21"/>
          <w:lang w:val="en-US" w:eastAsia="zh-CN" w:bidi="ar"/>
        </w:rPr>
        <w:t>署、澄清确认、递交、撤回、修改材料采购招标项目投标文件、签订合同和处理有关事宜，其法律后果由我方承担。</w:t>
      </w:r>
    </w:p>
    <w:p w14:paraId="6FFFFE2C">
      <w:pPr>
        <w:pStyle w:val="11"/>
        <w:keepNext w:val="0"/>
        <w:keepLines w:val="0"/>
        <w:widowControl w:val="0"/>
        <w:suppressLineNumbers w:val="0"/>
        <w:tabs>
          <w:tab w:val="left" w:pos="3566"/>
        </w:tabs>
        <w:adjustRightInd w:val="0"/>
        <w:snapToGrid w:val="0"/>
        <w:spacing w:before="36" w:beforeAutospacing="0" w:after="0" w:afterAutospacing="0" w:line="300" w:lineRule="auto"/>
        <w:ind w:left="100" w:right="21"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委托期限：</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w:t>
      </w:r>
    </w:p>
    <w:p w14:paraId="177D1253">
      <w:pPr>
        <w:pStyle w:val="11"/>
        <w:keepNext w:val="0"/>
        <w:keepLines w:val="0"/>
        <w:widowControl w:val="0"/>
        <w:suppressLineNumbers w:val="0"/>
        <w:adjustRightInd w:val="0"/>
        <w:snapToGrid w:val="0"/>
        <w:spacing w:before="1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36382419">
      <w:pPr>
        <w:pStyle w:val="11"/>
        <w:keepNext w:val="0"/>
        <w:keepLines w:val="0"/>
        <w:widowControl w:val="0"/>
        <w:suppressLineNumbers w:val="0"/>
        <w:adjustRightInd w:val="0"/>
        <w:snapToGrid w:val="0"/>
        <w:spacing w:before="36" w:beforeAutospacing="0" w:after="0" w:afterAutospacing="0" w:line="300" w:lineRule="auto"/>
        <w:ind w:left="0" w:right="21"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代理人无转委托权。</w:t>
      </w:r>
    </w:p>
    <w:p w14:paraId="244F512B">
      <w:pPr>
        <w:pStyle w:val="11"/>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4B280F5C">
      <w:pPr>
        <w:pStyle w:val="11"/>
        <w:keepNext w:val="0"/>
        <w:keepLines w:val="0"/>
        <w:widowControl w:val="0"/>
        <w:suppressLineNumbers w:val="0"/>
        <w:adjustRightInd w:val="0"/>
        <w:snapToGrid w:val="0"/>
        <w:spacing w:before="4"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4CDE1AB8">
      <w:pPr>
        <w:pStyle w:val="11"/>
        <w:keepNext w:val="0"/>
        <w:keepLines w:val="0"/>
        <w:widowControl w:val="0"/>
        <w:suppressLineNumbers w:val="0"/>
        <w:adjustRightInd w:val="0"/>
        <w:snapToGrid w:val="0"/>
        <w:spacing w:before="0" w:beforeAutospacing="0" w:after="0" w:afterAutospacing="0" w:line="300" w:lineRule="auto"/>
        <w:ind w:left="100" w:right="21"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附：法定代表人（单位负责人）身份证复印件及委托代理人身份证复印件</w:t>
      </w:r>
    </w:p>
    <w:p w14:paraId="1C80868E">
      <w:pPr>
        <w:pStyle w:val="11"/>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7EFC8D64">
      <w:pPr>
        <w:pStyle w:val="11"/>
        <w:keepNext w:val="0"/>
        <w:keepLines w:val="0"/>
        <w:widowControl w:val="0"/>
        <w:suppressLineNumbers w:val="0"/>
        <w:adjustRightInd w:val="0"/>
        <w:snapToGrid w:val="0"/>
        <w:spacing w:before="4"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7C3FDC66">
      <w:pPr>
        <w:pStyle w:val="11"/>
        <w:keepNext w:val="0"/>
        <w:keepLines w:val="0"/>
        <w:widowControl w:val="0"/>
        <w:suppressLineNumbers w:val="0"/>
        <w:adjustRightInd w:val="0"/>
        <w:snapToGrid w:val="0"/>
        <w:spacing w:before="0" w:beforeAutospacing="0" w:after="0" w:afterAutospacing="0" w:line="300" w:lineRule="auto"/>
        <w:ind w:left="100" w:right="21"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注：本授权委托书需由投标人加盖单位公章并由其法定代表人（单位负责人）和委托代理人签字。</w:t>
      </w:r>
    </w:p>
    <w:p w14:paraId="2EAF0853">
      <w:pPr>
        <w:pStyle w:val="11"/>
        <w:keepNext w:val="0"/>
        <w:keepLines w:val="0"/>
        <w:widowControl w:val="0"/>
        <w:suppressLineNumbers w:val="0"/>
        <w:adjustRightInd w:val="0"/>
        <w:snapToGrid w:val="0"/>
        <w:spacing w:before="8" w:beforeAutospacing="0" w:after="0" w:afterAutospacing="0" w:line="300" w:lineRule="auto"/>
        <w:ind w:left="0" w:right="0"/>
        <w:jc w:val="both"/>
        <w:rPr>
          <w:rFonts w:hint="default" w:ascii="Times New Roman" w:hAnsi="Times New Roman" w:cs="宋体"/>
          <w:sz w:val="24"/>
          <w:szCs w:val="21"/>
          <w:lang w:val="en-US"/>
        </w:rPr>
      </w:pPr>
    </w:p>
    <w:p w14:paraId="3E6D60F8">
      <w:pPr>
        <w:pStyle w:val="11"/>
        <w:keepNext w:val="0"/>
        <w:keepLines w:val="0"/>
        <w:widowControl w:val="0"/>
        <w:suppressLineNumbers w:val="0"/>
        <w:tabs>
          <w:tab w:val="left" w:pos="3216"/>
          <w:tab w:val="left" w:pos="3636"/>
          <w:tab w:val="left" w:pos="7241"/>
        </w:tabs>
        <w:adjustRightInd w:val="0"/>
        <w:snapToGrid w:val="0"/>
        <w:spacing w:before="1" w:beforeAutospacing="0" w:after="0" w:afterAutospacing="0" w:line="300" w:lineRule="auto"/>
        <w:ind w:left="2793" w:right="21"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投</w:t>
      </w:r>
      <w:r>
        <w:rPr>
          <w:rFonts w:hint="default" w:ascii="Times New Roman" w:hAnsi="Times New Roman" w:eastAsia="宋体" w:cs="宋体"/>
          <w:kern w:val="0"/>
          <w:sz w:val="24"/>
          <w:szCs w:val="21"/>
          <w:lang w:val="en-US" w:eastAsia="zh-CN" w:bidi="ar"/>
        </w:rPr>
        <w:tab/>
      </w:r>
      <w:r>
        <w:rPr>
          <w:rFonts w:hint="eastAsia" w:ascii="Times New Roman" w:hAnsi="Times New Roman" w:eastAsia="宋体" w:cs="宋体"/>
          <w:kern w:val="0"/>
          <w:sz w:val="24"/>
          <w:szCs w:val="21"/>
          <w:lang w:val="en-US" w:eastAsia="zh-CN" w:bidi="ar"/>
        </w:rPr>
        <w:t>标</w:t>
      </w:r>
      <w:r>
        <w:rPr>
          <w:rFonts w:hint="eastAsia" w:ascii="Times New Roman" w:hAnsi="Times New Roman" w:eastAsia="宋体" w:cs="宋体"/>
          <w:spacing w:val="-3"/>
          <w:kern w:val="0"/>
          <w:sz w:val="24"/>
          <w:szCs w:val="21"/>
          <w:lang w:val="en-US" w:eastAsia="zh-CN" w:bidi="ar"/>
        </w:rPr>
        <w:t>人：</w:t>
      </w:r>
      <w:r>
        <w:rPr>
          <w:rFonts w:hint="default" w:ascii="Times New Roman" w:hAnsi="Times New Roman" w:eastAsia="宋体" w:cs="宋体"/>
          <w:spacing w:val="-3"/>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（盖单位章）</w:t>
      </w:r>
    </w:p>
    <w:p w14:paraId="513FEF43">
      <w:pPr>
        <w:pStyle w:val="11"/>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5787A22D">
      <w:pPr>
        <w:pStyle w:val="11"/>
        <w:keepNext w:val="0"/>
        <w:keepLines w:val="0"/>
        <w:widowControl w:val="0"/>
        <w:suppressLineNumbers w:val="0"/>
        <w:adjustRightInd w:val="0"/>
        <w:snapToGrid w:val="0"/>
        <w:spacing w:before="4"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22FA1633">
      <w:pPr>
        <w:pStyle w:val="11"/>
        <w:keepNext w:val="0"/>
        <w:keepLines w:val="0"/>
        <w:widowControl w:val="0"/>
        <w:suppressLineNumbers w:val="0"/>
        <w:tabs>
          <w:tab w:val="left" w:pos="7661"/>
        </w:tabs>
        <w:adjustRightInd w:val="0"/>
        <w:snapToGrid w:val="0"/>
        <w:spacing w:before="37" w:beforeAutospacing="0" w:after="0" w:afterAutospacing="0" w:line="300" w:lineRule="auto"/>
        <w:ind w:left="2791" w:right="21"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法定</w:t>
      </w:r>
      <w:r>
        <w:rPr>
          <w:rFonts w:hint="eastAsia" w:ascii="Times New Roman" w:hAnsi="Times New Roman" w:eastAsia="宋体" w:cs="宋体"/>
          <w:spacing w:val="-3"/>
          <w:kern w:val="0"/>
          <w:sz w:val="24"/>
          <w:szCs w:val="21"/>
          <w:lang w:val="en-US" w:eastAsia="zh-CN" w:bidi="ar"/>
        </w:rPr>
        <w:t>代</w:t>
      </w:r>
      <w:r>
        <w:rPr>
          <w:rFonts w:hint="eastAsia" w:ascii="Times New Roman" w:hAnsi="Times New Roman" w:eastAsia="宋体" w:cs="宋体"/>
          <w:kern w:val="0"/>
          <w:sz w:val="24"/>
          <w:szCs w:val="21"/>
          <w:lang w:val="en-US" w:eastAsia="zh-CN" w:bidi="ar"/>
        </w:rPr>
        <w:t>表</w:t>
      </w:r>
      <w:r>
        <w:rPr>
          <w:rFonts w:hint="eastAsia" w:ascii="Times New Roman" w:hAnsi="Times New Roman" w:eastAsia="宋体" w:cs="宋体"/>
          <w:spacing w:val="-3"/>
          <w:kern w:val="0"/>
          <w:sz w:val="24"/>
          <w:szCs w:val="21"/>
          <w:lang w:val="en-US" w:eastAsia="zh-CN" w:bidi="ar"/>
        </w:rPr>
        <w:t>人</w:t>
      </w:r>
      <w:r>
        <w:rPr>
          <w:rFonts w:hint="eastAsia" w:ascii="Times New Roman" w:hAnsi="Times New Roman" w:eastAsia="宋体" w:cs="宋体"/>
          <w:kern w:val="0"/>
          <w:sz w:val="24"/>
          <w:szCs w:val="21"/>
          <w:lang w:val="en-US" w:eastAsia="zh-CN" w:bidi="ar"/>
        </w:rPr>
        <w:t>（</w:t>
      </w:r>
      <w:r>
        <w:rPr>
          <w:rFonts w:hint="eastAsia" w:ascii="Times New Roman" w:hAnsi="Times New Roman" w:eastAsia="宋体" w:cs="宋体"/>
          <w:spacing w:val="-3"/>
          <w:kern w:val="0"/>
          <w:sz w:val="24"/>
          <w:szCs w:val="21"/>
          <w:lang w:val="en-US" w:eastAsia="zh-CN" w:bidi="ar"/>
        </w:rPr>
        <w:t>单</w:t>
      </w:r>
      <w:r>
        <w:rPr>
          <w:rFonts w:hint="eastAsia" w:ascii="Times New Roman" w:hAnsi="Times New Roman" w:eastAsia="宋体" w:cs="宋体"/>
          <w:kern w:val="0"/>
          <w:sz w:val="24"/>
          <w:szCs w:val="21"/>
          <w:lang w:val="en-US" w:eastAsia="zh-CN" w:bidi="ar"/>
        </w:rPr>
        <w:t>位</w:t>
      </w:r>
      <w:r>
        <w:rPr>
          <w:rFonts w:hint="eastAsia" w:ascii="Times New Roman" w:hAnsi="Times New Roman" w:eastAsia="宋体" w:cs="宋体"/>
          <w:spacing w:val="-3"/>
          <w:kern w:val="0"/>
          <w:sz w:val="24"/>
          <w:szCs w:val="21"/>
          <w:lang w:val="en-US" w:eastAsia="zh-CN" w:bidi="ar"/>
        </w:rPr>
        <w:t>负</w:t>
      </w:r>
      <w:r>
        <w:rPr>
          <w:rFonts w:hint="eastAsia" w:ascii="Times New Roman" w:hAnsi="Times New Roman" w:eastAsia="宋体" w:cs="宋体"/>
          <w:kern w:val="0"/>
          <w:sz w:val="24"/>
          <w:szCs w:val="21"/>
          <w:lang w:val="en-US" w:eastAsia="zh-CN" w:bidi="ar"/>
        </w:rPr>
        <w:t>责</w:t>
      </w:r>
      <w:r>
        <w:rPr>
          <w:rFonts w:hint="eastAsia" w:ascii="Times New Roman" w:hAnsi="Times New Roman" w:eastAsia="宋体" w:cs="宋体"/>
          <w:spacing w:val="-3"/>
          <w:kern w:val="0"/>
          <w:sz w:val="24"/>
          <w:szCs w:val="21"/>
          <w:lang w:val="en-US" w:eastAsia="zh-CN" w:bidi="ar"/>
        </w:rPr>
        <w:t>人</w:t>
      </w:r>
      <w:r>
        <w:rPr>
          <w:rFonts w:hint="eastAsia" w:ascii="Times New Roman" w:hAnsi="Times New Roman" w:eastAsia="宋体" w:cs="宋体"/>
          <w:spacing w:val="-108"/>
          <w:kern w:val="0"/>
          <w:sz w:val="24"/>
          <w:szCs w:val="21"/>
          <w:lang w:val="en-US" w:eastAsia="zh-CN" w:bidi="ar"/>
        </w:rPr>
        <w:t>）</w:t>
      </w:r>
      <w:r>
        <w:rPr>
          <w:rFonts w:hint="eastAsia" w:ascii="Times New Roman" w:hAnsi="Times New Roman" w:eastAsia="宋体" w:cs="宋体"/>
          <w:spacing w:val="-1"/>
          <w:kern w:val="0"/>
          <w:sz w:val="24"/>
          <w:szCs w:val="21"/>
          <w:lang w:val="en-US" w:eastAsia="zh-CN" w:bidi="ar"/>
        </w:rPr>
        <w:t>：</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（签</w:t>
      </w:r>
      <w:r>
        <w:rPr>
          <w:rFonts w:hint="eastAsia" w:ascii="Times New Roman" w:hAnsi="Times New Roman" w:eastAsia="宋体" w:cs="宋体"/>
          <w:spacing w:val="-3"/>
          <w:kern w:val="0"/>
          <w:sz w:val="24"/>
          <w:szCs w:val="21"/>
          <w:lang w:val="en-US" w:eastAsia="zh-CN" w:bidi="ar"/>
        </w:rPr>
        <w:t>字</w:t>
      </w:r>
      <w:r>
        <w:rPr>
          <w:rFonts w:hint="eastAsia" w:ascii="Times New Roman" w:hAnsi="Times New Roman" w:eastAsia="宋体" w:cs="宋体"/>
          <w:kern w:val="0"/>
          <w:sz w:val="24"/>
          <w:szCs w:val="21"/>
          <w:lang w:val="en-US" w:eastAsia="zh-CN" w:bidi="ar"/>
        </w:rPr>
        <w:t>）</w:t>
      </w:r>
    </w:p>
    <w:p w14:paraId="54E33783">
      <w:pPr>
        <w:pStyle w:val="11"/>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67AC5942">
      <w:pPr>
        <w:pStyle w:val="11"/>
        <w:keepNext w:val="0"/>
        <w:keepLines w:val="0"/>
        <w:widowControl w:val="0"/>
        <w:suppressLineNumbers w:val="0"/>
        <w:adjustRightInd w:val="0"/>
        <w:snapToGrid w:val="0"/>
        <w:spacing w:before="7"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7C67C315">
      <w:pPr>
        <w:pStyle w:val="11"/>
        <w:keepNext w:val="0"/>
        <w:keepLines w:val="0"/>
        <w:widowControl w:val="0"/>
        <w:suppressLineNumbers w:val="0"/>
        <w:tabs>
          <w:tab w:val="left" w:pos="8549"/>
        </w:tabs>
        <w:adjustRightInd w:val="0"/>
        <w:snapToGrid w:val="0"/>
        <w:spacing w:before="36" w:beforeAutospacing="0" w:after="0" w:afterAutospacing="0" w:line="300" w:lineRule="auto"/>
        <w:ind w:left="2793" w:right="21"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身份证号码：</w:t>
      </w:r>
      <w:r>
        <w:rPr>
          <w:rFonts w:hint="default" w:ascii="Times New Roman" w:hAnsi="Times New Roman" w:eastAsia="宋体" w:cs="宋体"/>
          <w:kern w:val="0"/>
          <w:sz w:val="24"/>
          <w:szCs w:val="21"/>
          <w:u w:val="single"/>
          <w:lang w:val="en-US" w:eastAsia="zh-CN" w:bidi="ar"/>
        </w:rPr>
        <w:tab/>
      </w:r>
    </w:p>
    <w:p w14:paraId="1A8AD226">
      <w:pPr>
        <w:pStyle w:val="11"/>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4D034528">
      <w:pPr>
        <w:pStyle w:val="11"/>
        <w:keepNext w:val="0"/>
        <w:keepLines w:val="0"/>
        <w:widowControl w:val="0"/>
        <w:suppressLineNumbers w:val="0"/>
        <w:adjustRightInd w:val="0"/>
        <w:snapToGrid w:val="0"/>
        <w:spacing w:before="6"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4C736045">
      <w:pPr>
        <w:pStyle w:val="11"/>
        <w:keepNext w:val="0"/>
        <w:keepLines w:val="0"/>
        <w:widowControl w:val="0"/>
        <w:suppressLineNumbers w:val="0"/>
        <w:tabs>
          <w:tab w:val="left" w:pos="7661"/>
        </w:tabs>
        <w:adjustRightInd w:val="0"/>
        <w:snapToGrid w:val="0"/>
        <w:spacing w:before="37" w:beforeAutospacing="0" w:after="0" w:afterAutospacing="0" w:line="300" w:lineRule="auto"/>
        <w:ind w:left="2793" w:right="21"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委托代理人：</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（签字）</w:t>
      </w:r>
    </w:p>
    <w:p w14:paraId="7FA65693">
      <w:pPr>
        <w:pStyle w:val="11"/>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7F9022FE">
      <w:pPr>
        <w:pStyle w:val="11"/>
        <w:keepNext w:val="0"/>
        <w:keepLines w:val="0"/>
        <w:widowControl w:val="0"/>
        <w:suppressLineNumbers w:val="0"/>
        <w:adjustRightInd w:val="0"/>
        <w:snapToGrid w:val="0"/>
        <w:spacing w:before="4"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1C0050EA">
      <w:pPr>
        <w:pStyle w:val="11"/>
        <w:keepNext w:val="0"/>
        <w:keepLines w:val="0"/>
        <w:widowControl w:val="0"/>
        <w:suppressLineNumbers w:val="0"/>
        <w:tabs>
          <w:tab w:val="left" w:pos="8549"/>
        </w:tabs>
        <w:adjustRightInd w:val="0"/>
        <w:snapToGrid w:val="0"/>
        <w:spacing w:before="37" w:beforeAutospacing="0" w:after="0" w:afterAutospacing="0" w:line="300" w:lineRule="auto"/>
        <w:ind w:left="2793" w:right="21"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身份证号码：</w:t>
      </w:r>
      <w:r>
        <w:rPr>
          <w:rFonts w:hint="default" w:ascii="Times New Roman" w:hAnsi="Times New Roman" w:eastAsia="宋体" w:cs="宋体"/>
          <w:kern w:val="0"/>
          <w:sz w:val="24"/>
          <w:szCs w:val="21"/>
          <w:u w:val="single"/>
          <w:lang w:val="en-US" w:eastAsia="zh-CN" w:bidi="ar"/>
        </w:rPr>
        <w:tab/>
      </w:r>
    </w:p>
    <w:p w14:paraId="07C8C38C">
      <w:pPr>
        <w:pStyle w:val="11"/>
        <w:keepNext w:val="0"/>
        <w:keepLines w:val="0"/>
        <w:widowControl w:val="0"/>
        <w:suppressLineNumbers w:val="0"/>
        <w:adjustRightInd w:val="0"/>
        <w:snapToGrid w:val="0"/>
        <w:spacing w:before="8"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70E588C7">
      <w:pPr>
        <w:pStyle w:val="11"/>
        <w:keepNext w:val="0"/>
        <w:keepLines w:val="0"/>
        <w:widowControl w:val="0"/>
        <w:suppressLineNumbers w:val="0"/>
        <w:tabs>
          <w:tab w:val="left" w:pos="6643"/>
          <w:tab w:val="left" w:pos="7589"/>
          <w:tab w:val="left" w:pos="8533"/>
        </w:tabs>
        <w:adjustRightInd w:val="0"/>
        <w:snapToGrid w:val="0"/>
        <w:spacing w:before="36" w:beforeAutospacing="0" w:after="0" w:afterAutospacing="0" w:line="300" w:lineRule="auto"/>
        <w:ind w:right="21" w:firstLine="720" w:firstLineChars="300"/>
        <w:jc w:val="right"/>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 xml:space="preserve"> </w:t>
      </w:r>
      <w:r>
        <w:rPr>
          <w:rFonts w:hint="eastAsia" w:ascii="Times New Roman" w:hAnsi="Times New Roman" w:eastAsia="宋体" w:cs="宋体"/>
          <w:kern w:val="0"/>
          <w:sz w:val="24"/>
          <w:szCs w:val="21"/>
          <w:u w:val="single"/>
          <w:lang w:val="en-US" w:eastAsia="zh-CN" w:bidi="ar"/>
        </w:rPr>
        <w:t xml:space="preserve">  </w:t>
      </w:r>
      <w:r>
        <w:rPr>
          <w:rFonts w:hint="eastAsia" w:ascii="Times New Roman" w:hAnsi="Times New Roman" w:eastAsia="宋体" w:cs="宋体"/>
          <w:kern w:val="0"/>
          <w:sz w:val="24"/>
          <w:szCs w:val="21"/>
          <w:lang w:val="en-US" w:eastAsia="zh-CN" w:bidi="ar"/>
        </w:rPr>
        <w:t>年</w:t>
      </w:r>
      <w:r>
        <w:rPr>
          <w:rFonts w:hint="eastAsia" w:ascii="Times New Roman" w:hAnsi="Times New Roman" w:eastAsia="宋体" w:cs="宋体"/>
          <w:kern w:val="0"/>
          <w:sz w:val="24"/>
          <w:szCs w:val="21"/>
          <w:u w:val="single"/>
          <w:lang w:val="en-US" w:eastAsia="zh-CN" w:bidi="ar"/>
        </w:rPr>
        <w:t xml:space="preserve">     </w:t>
      </w:r>
      <w:r>
        <w:rPr>
          <w:rFonts w:hint="eastAsia" w:ascii="Times New Roman" w:hAnsi="Times New Roman" w:eastAsia="宋体" w:cs="宋体"/>
          <w:spacing w:val="-3"/>
          <w:kern w:val="0"/>
          <w:sz w:val="24"/>
          <w:szCs w:val="21"/>
          <w:lang w:val="en-US" w:eastAsia="zh-CN" w:bidi="ar"/>
        </w:rPr>
        <w:t>月</w:t>
      </w:r>
      <w:r>
        <w:rPr>
          <w:rFonts w:hint="eastAsia" w:ascii="Times New Roman" w:hAnsi="Times New Roman" w:eastAsia="宋体" w:cs="宋体"/>
          <w:spacing w:val="-3"/>
          <w:kern w:val="0"/>
          <w:sz w:val="24"/>
          <w:szCs w:val="21"/>
          <w:u w:val="single"/>
          <w:lang w:val="en-US" w:eastAsia="zh-CN" w:bidi="ar"/>
        </w:rPr>
        <w:t xml:space="preserve">     </w:t>
      </w:r>
      <w:r>
        <w:rPr>
          <w:rFonts w:hint="eastAsia" w:ascii="Times New Roman" w:hAnsi="Times New Roman" w:eastAsia="宋体" w:cs="宋体"/>
          <w:kern w:val="0"/>
          <w:sz w:val="24"/>
          <w:szCs w:val="21"/>
          <w:lang w:val="en-US" w:eastAsia="zh-CN" w:bidi="ar"/>
        </w:rPr>
        <w:t>日</w:t>
      </w:r>
    </w:p>
    <w:p w14:paraId="5F262B3B">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sectPr>
          <w:footerReference r:id="rId13" w:type="default"/>
          <w:footerReference r:id="rId14" w:type="even"/>
          <w:pgSz w:w="12240" w:h="15840"/>
          <w:pgMar w:top="1440" w:right="1800" w:bottom="1440" w:left="1800" w:header="0" w:footer="918" w:gutter="0"/>
          <w:pgNumType w:fmt="decimal"/>
          <w:cols w:space="720" w:num="1"/>
          <w:docGrid w:linePitch="360" w:charSpace="0"/>
        </w:sectPr>
      </w:pPr>
    </w:p>
    <w:p w14:paraId="00E7C518">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eastAsia="zh-CN"/>
        </w:rPr>
      </w:pPr>
      <w:bookmarkStart w:id="187" w:name="_Toc4714"/>
      <w:r>
        <w:rPr>
          <w:rFonts w:hint="eastAsia" w:ascii="Times New Roman" w:hAnsi="Times New Roman" w:eastAsia="黑体" w:cs="黑体"/>
          <w:b w:val="0"/>
          <w:bCs/>
          <w:color w:val="auto"/>
          <w:sz w:val="28"/>
          <w:szCs w:val="32"/>
          <w:lang w:val="en-US" w:eastAsia="zh-CN"/>
        </w:rPr>
        <w:t>三、</w:t>
      </w:r>
      <w:bookmarkEnd w:id="187"/>
      <w:permStart w:id="123" w:edGrp="everyone"/>
      <w:r>
        <w:rPr>
          <w:rFonts w:hint="eastAsia" w:ascii="Times New Roman" w:hAnsi="Times New Roman" w:eastAsia="黑体" w:cs="黑体"/>
          <w:b w:val="0"/>
          <w:bCs/>
          <w:color w:val="0000FF"/>
          <w:sz w:val="28"/>
          <w:szCs w:val="28"/>
          <w:lang w:val="en-US" w:eastAsia="zh-CN"/>
        </w:rPr>
        <w:t>联合体协议书</w:t>
      </w:r>
      <w:permEnd w:id="123"/>
    </w:p>
    <w:p w14:paraId="78782366">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leftChars="200"/>
        <w:jc w:val="both"/>
        <w:textAlignment w:val="auto"/>
        <w:rPr>
          <w:rFonts w:hint="eastAsia" w:ascii="Times New Roman" w:hAnsi="Times New Roman" w:eastAsia="宋体" w:cs="黑体"/>
          <w:b w:val="0"/>
          <w:bCs/>
          <w:color w:val="auto"/>
          <w:sz w:val="24"/>
          <w:szCs w:val="32"/>
          <w:lang w:val="en-US"/>
        </w:rPr>
      </w:pPr>
    </w:p>
    <w:p w14:paraId="18739886">
      <w:pPr>
        <w:pStyle w:val="11"/>
        <w:keepNext w:val="0"/>
        <w:keepLines w:val="0"/>
        <w:pageBreakBefore w:val="0"/>
        <w:widowControl w:val="0"/>
        <w:suppressLineNumbers w:val="0"/>
        <w:tabs>
          <w:tab w:val="left" w:pos="2202"/>
          <w:tab w:val="left" w:pos="6000"/>
        </w:tabs>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pP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（所有成员单位名称）自愿组成</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（联合体名称）联合体，共同参</w:t>
      </w:r>
      <w:r>
        <w:rPr>
          <w:rFonts w:hint="eastAsia" w:ascii="Times New Roman" w:hAnsi="Times New Roman" w:eastAsia="宋体" w:cs="宋体"/>
          <w:spacing w:val="-1"/>
          <w:kern w:val="0"/>
          <w:sz w:val="24"/>
          <w:szCs w:val="21"/>
          <w:lang w:val="en-US" w:eastAsia="zh-CN" w:bidi="ar"/>
        </w:rPr>
        <w:t>加</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u w:val="single"/>
          <w:lang w:val="en-US" w:eastAsia="zh-CN" w:bidi="ar"/>
        </w:rPr>
        <w:t>（</w:t>
      </w:r>
      <w:r>
        <w:rPr>
          <w:rFonts w:hint="eastAsia" w:ascii="Times New Roman" w:hAnsi="Times New Roman" w:eastAsia="宋体" w:cs="宋体"/>
          <w:spacing w:val="-3"/>
          <w:kern w:val="0"/>
          <w:sz w:val="24"/>
          <w:szCs w:val="21"/>
          <w:lang w:val="en-US" w:eastAsia="zh-CN" w:bidi="ar"/>
        </w:rPr>
        <w:t>项</w:t>
      </w:r>
      <w:r>
        <w:rPr>
          <w:rFonts w:hint="eastAsia" w:ascii="Times New Roman" w:hAnsi="Times New Roman" w:eastAsia="宋体" w:cs="宋体"/>
          <w:kern w:val="0"/>
          <w:sz w:val="24"/>
          <w:szCs w:val="21"/>
          <w:lang w:val="en-US" w:eastAsia="zh-CN" w:bidi="ar"/>
        </w:rPr>
        <w:t>目名</w:t>
      </w:r>
      <w:r>
        <w:rPr>
          <w:rFonts w:hint="eastAsia" w:ascii="Times New Roman" w:hAnsi="Times New Roman" w:eastAsia="宋体" w:cs="宋体"/>
          <w:spacing w:val="-3"/>
          <w:kern w:val="0"/>
          <w:sz w:val="24"/>
          <w:szCs w:val="21"/>
          <w:lang w:val="en-US" w:eastAsia="zh-CN" w:bidi="ar"/>
        </w:rPr>
        <w:t>称</w:t>
      </w:r>
      <w:r>
        <w:rPr>
          <w:rFonts w:hint="eastAsia" w:ascii="Times New Roman" w:hAnsi="Times New Roman" w:eastAsia="宋体" w:cs="宋体"/>
          <w:spacing w:val="-96"/>
          <w:kern w:val="0"/>
          <w:sz w:val="24"/>
          <w:szCs w:val="21"/>
          <w:lang w:val="en-US" w:eastAsia="zh-CN" w:bidi="ar"/>
        </w:rPr>
        <w:t>）</w:t>
      </w:r>
      <w:r>
        <w:rPr>
          <w:rFonts w:hint="eastAsia" w:ascii="Times New Roman" w:hAnsi="Times New Roman" w:eastAsia="宋体" w:cs="宋体"/>
          <w:spacing w:val="-3"/>
          <w:kern w:val="0"/>
          <w:sz w:val="24"/>
          <w:szCs w:val="21"/>
          <w:lang w:val="en-US" w:eastAsia="zh-CN" w:bidi="ar"/>
        </w:rPr>
        <w:t>材</w:t>
      </w:r>
      <w:r>
        <w:rPr>
          <w:rFonts w:hint="eastAsia" w:ascii="Times New Roman" w:hAnsi="Times New Roman" w:eastAsia="宋体" w:cs="宋体"/>
          <w:kern w:val="0"/>
          <w:sz w:val="24"/>
          <w:szCs w:val="21"/>
          <w:lang w:val="en-US" w:eastAsia="zh-CN" w:bidi="ar"/>
        </w:rPr>
        <w:t>料</w:t>
      </w:r>
      <w:r>
        <w:rPr>
          <w:rFonts w:hint="eastAsia" w:ascii="Times New Roman" w:hAnsi="Times New Roman" w:eastAsia="宋体" w:cs="宋体"/>
          <w:spacing w:val="-3"/>
          <w:kern w:val="0"/>
          <w:sz w:val="24"/>
          <w:szCs w:val="21"/>
          <w:lang w:val="en-US" w:eastAsia="zh-CN" w:bidi="ar"/>
        </w:rPr>
        <w:t>采</w:t>
      </w:r>
      <w:r>
        <w:rPr>
          <w:rFonts w:hint="eastAsia" w:ascii="Times New Roman" w:hAnsi="Times New Roman" w:eastAsia="宋体" w:cs="宋体"/>
          <w:kern w:val="0"/>
          <w:sz w:val="24"/>
          <w:szCs w:val="21"/>
          <w:lang w:val="en-US" w:eastAsia="zh-CN" w:bidi="ar"/>
        </w:rPr>
        <w:t>购</w:t>
      </w:r>
      <w:r>
        <w:rPr>
          <w:rFonts w:hint="eastAsia" w:ascii="Times New Roman" w:hAnsi="Times New Roman" w:eastAsia="宋体" w:cs="宋体"/>
          <w:spacing w:val="-3"/>
          <w:kern w:val="0"/>
          <w:sz w:val="24"/>
          <w:szCs w:val="21"/>
          <w:lang w:val="en-US" w:eastAsia="zh-CN" w:bidi="ar"/>
        </w:rPr>
        <w:t>招</w:t>
      </w:r>
      <w:r>
        <w:rPr>
          <w:rFonts w:hint="eastAsia" w:ascii="Times New Roman" w:hAnsi="Times New Roman" w:eastAsia="宋体" w:cs="宋体"/>
          <w:kern w:val="0"/>
          <w:sz w:val="24"/>
          <w:szCs w:val="21"/>
          <w:lang w:val="en-US" w:eastAsia="zh-CN" w:bidi="ar"/>
        </w:rPr>
        <w:t>标</w:t>
      </w:r>
      <w:r>
        <w:rPr>
          <w:rFonts w:hint="eastAsia" w:ascii="Times New Roman" w:hAnsi="Times New Roman" w:eastAsia="宋体" w:cs="宋体"/>
          <w:spacing w:val="-3"/>
          <w:kern w:val="0"/>
          <w:sz w:val="24"/>
          <w:szCs w:val="21"/>
          <w:lang w:val="en-US" w:eastAsia="zh-CN" w:bidi="ar"/>
        </w:rPr>
        <w:t>项目</w:t>
      </w:r>
      <w:r>
        <w:rPr>
          <w:rFonts w:hint="eastAsia" w:ascii="Times New Roman" w:hAnsi="Times New Roman" w:eastAsia="宋体" w:cs="宋体"/>
          <w:kern w:val="0"/>
          <w:sz w:val="24"/>
          <w:szCs w:val="21"/>
          <w:lang w:val="en-US" w:eastAsia="zh-CN" w:bidi="ar"/>
        </w:rPr>
        <w:t>投标</w:t>
      </w:r>
      <w:r>
        <w:rPr>
          <w:rFonts w:hint="eastAsia" w:ascii="Times New Roman" w:hAnsi="Times New Roman" w:eastAsia="宋体" w:cs="宋体"/>
          <w:spacing w:val="-99"/>
          <w:kern w:val="0"/>
          <w:sz w:val="24"/>
          <w:szCs w:val="21"/>
          <w:lang w:val="en-US" w:eastAsia="zh-CN" w:bidi="ar"/>
        </w:rPr>
        <w:t>。</w:t>
      </w:r>
      <w:r>
        <w:rPr>
          <w:rFonts w:hint="eastAsia" w:ascii="Times New Roman" w:hAnsi="Times New Roman" w:eastAsia="宋体" w:cs="宋体"/>
          <w:kern w:val="0"/>
          <w:sz w:val="24"/>
          <w:szCs w:val="21"/>
          <w:lang w:val="en-US" w:eastAsia="zh-CN" w:bidi="ar"/>
        </w:rPr>
        <w:t>现</w:t>
      </w:r>
      <w:r>
        <w:rPr>
          <w:rFonts w:hint="eastAsia" w:ascii="Times New Roman" w:hAnsi="Times New Roman" w:eastAsia="宋体" w:cs="宋体"/>
          <w:spacing w:val="-3"/>
          <w:kern w:val="0"/>
          <w:sz w:val="24"/>
          <w:szCs w:val="21"/>
          <w:lang w:val="en-US" w:eastAsia="zh-CN" w:bidi="ar"/>
        </w:rPr>
        <w:t>就</w:t>
      </w:r>
      <w:r>
        <w:rPr>
          <w:rFonts w:hint="eastAsia" w:ascii="Times New Roman" w:hAnsi="Times New Roman" w:eastAsia="宋体" w:cs="宋体"/>
          <w:kern w:val="0"/>
          <w:sz w:val="24"/>
          <w:szCs w:val="21"/>
          <w:lang w:val="en-US" w:eastAsia="zh-CN" w:bidi="ar"/>
        </w:rPr>
        <w:t>联</w:t>
      </w:r>
      <w:r>
        <w:rPr>
          <w:rFonts w:hint="eastAsia" w:ascii="Times New Roman" w:hAnsi="Times New Roman" w:eastAsia="宋体" w:cs="宋体"/>
          <w:spacing w:val="-3"/>
          <w:kern w:val="0"/>
          <w:sz w:val="24"/>
          <w:szCs w:val="21"/>
          <w:lang w:val="en-US" w:eastAsia="zh-CN" w:bidi="ar"/>
        </w:rPr>
        <w:t>合</w:t>
      </w:r>
      <w:r>
        <w:rPr>
          <w:rFonts w:hint="eastAsia" w:ascii="Times New Roman" w:hAnsi="Times New Roman" w:eastAsia="宋体" w:cs="宋体"/>
          <w:kern w:val="0"/>
          <w:sz w:val="24"/>
          <w:szCs w:val="21"/>
          <w:lang w:val="en-US" w:eastAsia="zh-CN" w:bidi="ar"/>
        </w:rPr>
        <w:t>体</w:t>
      </w:r>
      <w:r>
        <w:rPr>
          <w:rFonts w:hint="eastAsia" w:ascii="Times New Roman" w:hAnsi="Times New Roman" w:eastAsia="宋体" w:cs="宋体"/>
          <w:spacing w:val="-3"/>
          <w:kern w:val="0"/>
          <w:sz w:val="24"/>
          <w:szCs w:val="21"/>
          <w:lang w:val="en-US" w:eastAsia="zh-CN" w:bidi="ar"/>
        </w:rPr>
        <w:t>投</w:t>
      </w:r>
      <w:r>
        <w:rPr>
          <w:rFonts w:hint="eastAsia" w:ascii="Times New Roman" w:hAnsi="Times New Roman" w:eastAsia="宋体" w:cs="宋体"/>
          <w:kern w:val="0"/>
          <w:sz w:val="24"/>
          <w:szCs w:val="21"/>
          <w:lang w:val="en-US" w:eastAsia="zh-CN" w:bidi="ar"/>
        </w:rPr>
        <w:t>标</w:t>
      </w:r>
      <w:r>
        <w:rPr>
          <w:rFonts w:hint="eastAsia" w:ascii="Times New Roman" w:hAnsi="Times New Roman" w:eastAsia="宋体" w:cs="宋体"/>
          <w:spacing w:val="-3"/>
          <w:kern w:val="0"/>
          <w:sz w:val="24"/>
          <w:szCs w:val="21"/>
          <w:lang w:val="en-US" w:eastAsia="zh-CN" w:bidi="ar"/>
        </w:rPr>
        <w:t>事宜</w:t>
      </w:r>
      <w:r>
        <w:rPr>
          <w:rFonts w:hint="eastAsia" w:ascii="Times New Roman" w:hAnsi="Times New Roman" w:eastAsia="宋体" w:cs="宋体"/>
          <w:kern w:val="0"/>
          <w:sz w:val="24"/>
          <w:szCs w:val="21"/>
          <w:lang w:val="en-US" w:eastAsia="zh-CN" w:bidi="ar"/>
        </w:rPr>
        <w:t>订立</w:t>
      </w:r>
      <w:r>
        <w:rPr>
          <w:rFonts w:hint="eastAsia" w:ascii="Times New Roman" w:hAnsi="Times New Roman" w:eastAsia="宋体" w:cs="宋体"/>
          <w:spacing w:val="-3"/>
          <w:kern w:val="0"/>
          <w:sz w:val="24"/>
          <w:szCs w:val="21"/>
          <w:lang w:val="en-US" w:eastAsia="zh-CN" w:bidi="ar"/>
        </w:rPr>
        <w:t>如</w:t>
      </w:r>
      <w:r>
        <w:rPr>
          <w:rFonts w:hint="eastAsia" w:ascii="Times New Roman" w:hAnsi="Times New Roman" w:eastAsia="宋体" w:cs="宋体"/>
          <w:color w:val="000000"/>
          <w:kern w:val="0"/>
          <w:sz w:val="24"/>
          <w:szCs w:val="22"/>
          <w:lang w:val="en-US" w:eastAsia="en-US" w:bidi="ar"/>
        </w:rPr>
        <w:t>下</w:t>
      </w:r>
      <w:r>
        <w:rPr>
          <w:rFonts w:hint="eastAsia" w:ascii="Times New Roman" w:hAnsi="Times New Roman" w:eastAsia="宋体" w:cs="宋体"/>
          <w:color w:val="000000"/>
          <w:spacing w:val="-3"/>
          <w:kern w:val="0"/>
          <w:sz w:val="24"/>
          <w:szCs w:val="22"/>
          <w:lang w:val="en-US" w:eastAsia="en-US" w:bidi="ar"/>
        </w:rPr>
        <w:t>协</w:t>
      </w:r>
      <w:r>
        <w:rPr>
          <w:rFonts w:hint="eastAsia" w:ascii="Times New Roman" w:hAnsi="Times New Roman" w:eastAsia="宋体" w:cs="宋体"/>
          <w:color w:val="000000"/>
          <w:kern w:val="0"/>
          <w:sz w:val="24"/>
          <w:szCs w:val="22"/>
          <w:lang w:val="en-US" w:eastAsia="en-US" w:bidi="ar"/>
        </w:rPr>
        <w:t>议。</w:t>
      </w:r>
    </w:p>
    <w:p w14:paraId="0A04D25B">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w:t>
      </w:r>
      <w:r>
        <w:rPr>
          <w:rFonts w:hint="default" w:ascii="Times New Roman" w:hAnsi="Times New Roman" w:eastAsia="宋体" w:cs="宋体"/>
          <w:sz w:val="24"/>
          <w:szCs w:val="22"/>
          <w:u w:val="single"/>
          <w:lang w:val="en-US" w:eastAsia="en-US" w:bidi="ar"/>
        </w:rPr>
        <w:tab/>
      </w:r>
      <w:r>
        <w:rPr>
          <w:rFonts w:hint="eastAsia" w:ascii="Times New Roman" w:hAnsi="Times New Roman" w:cs="宋体"/>
          <w:sz w:val="24"/>
          <w:szCs w:val="22"/>
          <w:u w:val="single"/>
          <w:lang w:val="en-US" w:eastAsia="zh-CN" w:bidi="ar"/>
        </w:rPr>
        <w:t xml:space="preserve">     </w:t>
      </w:r>
      <w:r>
        <w:rPr>
          <w:rFonts w:hint="eastAsia" w:ascii="Times New Roman" w:hAnsi="Times New Roman" w:eastAsia="宋体" w:cs="宋体"/>
          <w:sz w:val="24"/>
          <w:szCs w:val="22"/>
          <w:lang w:val="en-US" w:eastAsia="en-US" w:bidi="ar"/>
        </w:rPr>
        <w:t>（某成员单位名称）为</w:t>
      </w:r>
      <w:r>
        <w:rPr>
          <w:rFonts w:hint="default" w:ascii="Times New Roman" w:hAnsi="Times New Roman" w:eastAsia="宋体" w:cs="宋体"/>
          <w:sz w:val="24"/>
          <w:szCs w:val="22"/>
          <w:u w:val="single"/>
          <w:lang w:val="en-US" w:eastAsia="en-US" w:bidi="ar"/>
        </w:rPr>
        <w:tab/>
      </w:r>
      <w:r>
        <w:rPr>
          <w:rFonts w:hint="eastAsia" w:ascii="Times New Roman" w:hAnsi="Times New Roman" w:cs="宋体"/>
          <w:sz w:val="24"/>
          <w:szCs w:val="22"/>
          <w:u w:val="single"/>
          <w:lang w:val="en-US" w:eastAsia="zh-CN" w:bidi="ar"/>
        </w:rPr>
        <w:t xml:space="preserve">      </w:t>
      </w:r>
      <w:r>
        <w:rPr>
          <w:rFonts w:hint="eastAsia" w:ascii="Times New Roman" w:hAnsi="Times New Roman" w:eastAsia="宋体" w:cs="宋体"/>
          <w:sz w:val="24"/>
          <w:szCs w:val="22"/>
          <w:lang w:val="en-US" w:eastAsia="en-US" w:bidi="ar"/>
        </w:rPr>
        <w:t>（联合体名称）牵头人。</w:t>
      </w:r>
    </w:p>
    <w:p w14:paraId="13B37F04">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2.联合体各成员授权牵头人代表联合体参加投标活动，签署文件，提交和接收相关的资料、信息及指示，进行合同谈判活动，负责合同实施阶段的组织和协调工作，以及处理与本招标项目有关的一切事宜。</w:t>
      </w:r>
    </w:p>
    <w:p w14:paraId="50C65B53">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3.联合体牵头人在本项目中签署的一切文件和处理的一切事宜，联合体各成员均予以承认。联合体各成员将严格按照招标文件、投标文件和合同的要求全面履行义务，并向招标人承担连带责任。</w:t>
      </w:r>
    </w:p>
    <w:p w14:paraId="53E2B307">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4.</w:t>
      </w:r>
      <w:r>
        <w:rPr>
          <w:rFonts w:hint="eastAsia" w:ascii="Times New Roman" w:hAnsi="Times New Roman" w:eastAsia="宋体" w:cs="宋体"/>
          <w:spacing w:val="-3"/>
          <w:sz w:val="24"/>
          <w:szCs w:val="22"/>
          <w:lang w:val="en-US" w:eastAsia="en-US" w:bidi="ar"/>
        </w:rPr>
        <w:t>联合体各成员单位内部的职责分工如下：</w:t>
      </w:r>
      <w:r>
        <w:rPr>
          <w:rFonts w:hint="default" w:ascii="Times New Roman" w:hAnsi="Times New Roman" w:eastAsia="宋体" w:cs="宋体"/>
          <w:spacing w:val="-3"/>
          <w:sz w:val="24"/>
          <w:szCs w:val="22"/>
          <w:u w:val="single"/>
          <w:lang w:val="en-US" w:eastAsia="en-US" w:bidi="ar"/>
        </w:rPr>
        <w:tab/>
      </w:r>
      <w:r>
        <w:rPr>
          <w:rFonts w:hint="eastAsia" w:ascii="Times New Roman" w:hAnsi="Times New Roman" w:cs="宋体"/>
          <w:spacing w:val="-3"/>
          <w:sz w:val="24"/>
          <w:szCs w:val="22"/>
          <w:u w:val="single"/>
          <w:lang w:val="en-US" w:eastAsia="zh-CN" w:bidi="ar"/>
        </w:rPr>
        <w:t xml:space="preserve">                           </w:t>
      </w:r>
      <w:r>
        <w:rPr>
          <w:rFonts w:hint="eastAsia" w:ascii="Times New Roman" w:hAnsi="Times New Roman" w:eastAsia="宋体" w:cs="宋体"/>
          <w:sz w:val="24"/>
          <w:szCs w:val="22"/>
          <w:lang w:val="en-US" w:eastAsia="en-US" w:bidi="ar"/>
        </w:rPr>
        <w:t>。</w:t>
      </w:r>
    </w:p>
    <w:p w14:paraId="1AB116A7">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5.本协议书自所有成员单位法定代表人（单位负责人）或其委托代理人签字或盖单位章之日起生效，合同履行完毕后自动失效。</w:t>
      </w:r>
    </w:p>
    <w:p w14:paraId="43F7A69E">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6.</w:t>
      </w:r>
      <w:r>
        <w:rPr>
          <w:rFonts w:hint="eastAsia" w:ascii="Times New Roman" w:hAnsi="Times New Roman" w:eastAsia="宋体" w:cs="宋体"/>
          <w:sz w:val="24"/>
          <w:szCs w:val="22"/>
          <w:lang w:val="en-US" w:eastAsia="en-US" w:bidi="ar"/>
        </w:rPr>
        <w:t>本协议书一式</w:t>
      </w:r>
      <w:r>
        <w:rPr>
          <w:rFonts w:hint="default" w:ascii="Times New Roman" w:hAnsi="Times New Roman" w:eastAsia="宋体" w:cs="宋体"/>
          <w:sz w:val="24"/>
          <w:szCs w:val="22"/>
          <w:u w:val="single"/>
          <w:lang w:val="en-US" w:eastAsia="en-US" w:bidi="ar"/>
        </w:rPr>
        <w:tab/>
      </w:r>
      <w:r>
        <w:rPr>
          <w:rFonts w:hint="eastAsia" w:ascii="Times New Roman" w:hAnsi="Times New Roman" w:eastAsia="宋体" w:cs="宋体"/>
          <w:sz w:val="24"/>
          <w:szCs w:val="22"/>
          <w:lang w:val="en-US" w:eastAsia="en-US" w:bidi="ar"/>
        </w:rPr>
        <w:t>份，联合体成员和招标人各执一份。</w:t>
      </w:r>
    </w:p>
    <w:p w14:paraId="1CE18D1D">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lang w:val="en-US"/>
        </w:rPr>
      </w:pPr>
    </w:p>
    <w:p w14:paraId="2D169481">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注：本协议书由法定代表人（单位负责人）签字的，应附法定代表人（单位负责人）身份证明；由委托代理人签字的，应附授权委托书。</w:t>
      </w:r>
    </w:p>
    <w:p w14:paraId="7683ABAF">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lang w:val="en-US"/>
        </w:rPr>
      </w:pPr>
    </w:p>
    <w:p w14:paraId="7B2FCEEB">
      <w:pPr>
        <w:pStyle w:val="11"/>
        <w:keepNext w:val="0"/>
        <w:keepLines w:val="0"/>
        <w:widowControl w:val="0"/>
        <w:suppressLineNumbers w:val="0"/>
        <w:tabs>
          <w:tab w:val="left" w:pos="7241"/>
        </w:tabs>
        <w:adjustRightInd w:val="0"/>
        <w:snapToGrid w:val="0"/>
        <w:spacing w:before="1" w:beforeAutospacing="0" w:after="0" w:afterAutospacing="0" w:line="300" w:lineRule="auto"/>
        <w:ind w:left="2510" w:right="0" w:firstLine="480" w:firstLineChars="200"/>
        <w:jc w:val="both"/>
        <w:rPr>
          <w:rFonts w:hint="default" w:ascii="Times New Roman" w:hAnsi="Times New Roman" w:cs="宋体"/>
          <w:sz w:val="24"/>
          <w:szCs w:val="21"/>
          <w:lang w:val="en-US"/>
        </w:rPr>
      </w:pPr>
      <w:bookmarkStart w:id="188" w:name="_Toc3904"/>
      <w:r>
        <w:rPr>
          <w:rFonts w:hint="eastAsia" w:ascii="Times New Roman" w:hAnsi="Times New Roman" w:eastAsia="宋体" w:cs="宋体"/>
          <w:kern w:val="0"/>
          <w:sz w:val="24"/>
          <w:szCs w:val="21"/>
          <w:lang w:val="en-US" w:eastAsia="zh-CN" w:bidi="ar"/>
        </w:rPr>
        <w:t>联合体牵头人名称：</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（盖单位章）</w:t>
      </w:r>
    </w:p>
    <w:p w14:paraId="45560B79">
      <w:pPr>
        <w:pStyle w:val="11"/>
        <w:keepNext w:val="0"/>
        <w:keepLines w:val="0"/>
        <w:widowControl w:val="0"/>
        <w:suppressLineNumbers w:val="0"/>
        <w:adjustRightInd w:val="0"/>
        <w:snapToGrid w:val="0"/>
        <w:spacing w:before="11"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15CD896B">
      <w:pPr>
        <w:pStyle w:val="11"/>
        <w:keepNext w:val="0"/>
        <w:keepLines w:val="0"/>
        <w:widowControl w:val="0"/>
        <w:suppressLineNumbers w:val="0"/>
        <w:tabs>
          <w:tab w:val="left" w:pos="7661"/>
        </w:tabs>
        <w:adjustRightInd w:val="0"/>
        <w:snapToGrid w:val="0"/>
        <w:spacing w:before="36" w:beforeAutospacing="0" w:after="0" w:afterAutospacing="0" w:line="300" w:lineRule="auto"/>
        <w:ind w:left="2510" w:right="0"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法定代表人（单位负责人）或其委托代理人：（签字）</w:t>
      </w:r>
    </w:p>
    <w:p w14:paraId="4E6FB3E7">
      <w:pPr>
        <w:pStyle w:val="11"/>
        <w:keepNext w:val="0"/>
        <w:keepLines w:val="0"/>
        <w:widowControl w:val="0"/>
        <w:suppressLineNumbers w:val="0"/>
        <w:adjustRightInd w:val="0"/>
        <w:snapToGrid w:val="0"/>
        <w:spacing w:before="7" w:beforeAutospacing="0" w:after="0" w:afterAutospacing="0" w:line="300" w:lineRule="auto"/>
        <w:ind w:left="0" w:right="0"/>
        <w:jc w:val="both"/>
        <w:rPr>
          <w:rFonts w:hint="default" w:ascii="Times New Roman" w:hAnsi="Times New Roman" w:cs="宋体"/>
          <w:sz w:val="24"/>
          <w:szCs w:val="21"/>
          <w:lang w:val="en-US"/>
        </w:rPr>
      </w:pPr>
    </w:p>
    <w:p w14:paraId="7FB4C90E">
      <w:pPr>
        <w:pStyle w:val="11"/>
        <w:keepNext w:val="0"/>
        <w:keepLines w:val="0"/>
        <w:widowControl w:val="0"/>
        <w:suppressLineNumbers w:val="0"/>
        <w:tabs>
          <w:tab w:val="left" w:pos="7241"/>
        </w:tabs>
        <w:adjustRightInd w:val="0"/>
        <w:snapToGrid w:val="0"/>
        <w:spacing w:before="36" w:beforeAutospacing="0" w:after="0" w:afterAutospacing="0" w:line="300" w:lineRule="auto"/>
        <w:ind w:left="2510" w:right="0"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联合体成员名称：</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（盖单位章）</w:t>
      </w:r>
    </w:p>
    <w:p w14:paraId="7DE00E6A">
      <w:pPr>
        <w:pStyle w:val="11"/>
        <w:keepNext w:val="0"/>
        <w:keepLines w:val="0"/>
        <w:widowControl w:val="0"/>
        <w:suppressLineNumbers w:val="0"/>
        <w:adjustRightInd w:val="0"/>
        <w:snapToGrid w:val="0"/>
        <w:spacing w:before="1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601494CA">
      <w:pPr>
        <w:pStyle w:val="11"/>
        <w:keepNext w:val="0"/>
        <w:keepLines w:val="0"/>
        <w:widowControl w:val="0"/>
        <w:suppressLineNumbers w:val="0"/>
        <w:tabs>
          <w:tab w:val="left" w:pos="7658"/>
        </w:tabs>
        <w:adjustRightInd w:val="0"/>
        <w:snapToGrid w:val="0"/>
        <w:spacing w:before="36" w:beforeAutospacing="0" w:after="0" w:afterAutospacing="0" w:line="300" w:lineRule="auto"/>
        <w:ind w:left="2510" w:right="0"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法定代表人（单位负责人）或其委托代理人：（签字）</w:t>
      </w:r>
    </w:p>
    <w:p w14:paraId="08D0B833">
      <w:pPr>
        <w:pStyle w:val="11"/>
        <w:keepNext w:val="0"/>
        <w:keepLines w:val="0"/>
        <w:widowControl w:val="0"/>
        <w:suppressLineNumbers w:val="0"/>
        <w:adjustRightInd w:val="0"/>
        <w:snapToGrid w:val="0"/>
        <w:spacing w:before="7" w:beforeAutospacing="0" w:after="0" w:afterAutospacing="0" w:line="300" w:lineRule="auto"/>
        <w:ind w:left="0" w:right="0"/>
        <w:jc w:val="both"/>
        <w:rPr>
          <w:rFonts w:hint="default" w:ascii="Times New Roman" w:hAnsi="Times New Roman" w:cs="宋体"/>
          <w:sz w:val="24"/>
          <w:szCs w:val="21"/>
          <w:lang w:val="en-US"/>
        </w:rPr>
      </w:pPr>
    </w:p>
    <w:p w14:paraId="1EC50B38">
      <w:pPr>
        <w:pStyle w:val="11"/>
        <w:keepNext w:val="0"/>
        <w:keepLines w:val="0"/>
        <w:widowControl w:val="0"/>
        <w:suppressLineNumbers w:val="0"/>
        <w:tabs>
          <w:tab w:val="left" w:pos="7241"/>
        </w:tabs>
        <w:adjustRightInd w:val="0"/>
        <w:snapToGrid w:val="0"/>
        <w:spacing w:before="36" w:beforeAutospacing="0" w:after="0" w:afterAutospacing="0" w:line="300" w:lineRule="auto"/>
        <w:ind w:left="2510" w:right="0"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联合体成员名称：</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（盖单位章）</w:t>
      </w:r>
    </w:p>
    <w:p w14:paraId="2D9CFF1B">
      <w:pPr>
        <w:pStyle w:val="11"/>
        <w:keepNext w:val="0"/>
        <w:keepLines w:val="0"/>
        <w:widowControl w:val="0"/>
        <w:suppressLineNumbers w:val="0"/>
        <w:adjustRightInd w:val="0"/>
        <w:snapToGrid w:val="0"/>
        <w:spacing w:before="1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4B508B48">
      <w:pPr>
        <w:pStyle w:val="11"/>
        <w:keepNext w:val="0"/>
        <w:keepLines w:val="0"/>
        <w:widowControl w:val="0"/>
        <w:suppressLineNumbers w:val="0"/>
        <w:tabs>
          <w:tab w:val="left" w:pos="7658"/>
        </w:tabs>
        <w:adjustRightInd w:val="0"/>
        <w:snapToGrid w:val="0"/>
        <w:spacing w:before="36" w:beforeAutospacing="0" w:after="0" w:afterAutospacing="0" w:line="300" w:lineRule="auto"/>
        <w:ind w:left="2510" w:right="0"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法定代表人（单位负责人）或其委托代理人：（签字）</w:t>
      </w:r>
    </w:p>
    <w:p w14:paraId="2821C4B6">
      <w:pPr>
        <w:pStyle w:val="11"/>
        <w:keepNext w:val="0"/>
        <w:keepLines w:val="0"/>
        <w:widowControl w:val="0"/>
        <w:suppressLineNumbers w:val="0"/>
        <w:adjustRightInd w:val="0"/>
        <w:snapToGrid w:val="0"/>
        <w:spacing w:before="11"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5C228691">
      <w:pPr>
        <w:pStyle w:val="11"/>
        <w:keepNext w:val="0"/>
        <w:keepLines w:val="0"/>
        <w:widowControl w:val="0"/>
        <w:suppressLineNumbers w:val="0"/>
        <w:tabs>
          <w:tab w:val="left" w:pos="4538"/>
          <w:tab w:val="left" w:pos="5484"/>
          <w:tab w:val="left" w:pos="6427"/>
        </w:tabs>
        <w:adjustRightInd w:val="0"/>
        <w:snapToGrid w:val="0"/>
        <w:spacing w:before="37" w:beforeAutospacing="0" w:after="0" w:afterAutospacing="0" w:line="300" w:lineRule="auto"/>
        <w:ind w:left="3801" w:right="0" w:firstLine="480" w:firstLineChars="200"/>
        <w:jc w:val="both"/>
        <w:rPr>
          <w:rFonts w:hint="default" w:ascii="Times New Roman" w:hAnsi="Times New Roman" w:cs="宋体"/>
          <w:sz w:val="24"/>
          <w:szCs w:val="21"/>
          <w:lang w:val="en-US"/>
        </w:rPr>
      </w:pP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年</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spacing w:val="-3"/>
          <w:kern w:val="0"/>
          <w:sz w:val="24"/>
          <w:szCs w:val="21"/>
          <w:lang w:val="en-US" w:eastAsia="zh-CN" w:bidi="ar"/>
        </w:rPr>
        <w:t>月</w:t>
      </w:r>
      <w:r>
        <w:rPr>
          <w:rFonts w:hint="default" w:ascii="Times New Roman" w:hAnsi="Times New Roman" w:eastAsia="宋体" w:cs="宋体"/>
          <w:spacing w:val="-3"/>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日</w:t>
      </w:r>
    </w:p>
    <w:p w14:paraId="18E7E75C">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eastAsia="zh-CN"/>
        </w:rPr>
      </w:pPr>
      <w:r>
        <w:rPr>
          <w:rFonts w:hint="eastAsia" w:ascii="Times New Roman" w:hAnsi="Times New Roman" w:eastAsia="黑体" w:cs="黑体"/>
          <w:b w:val="0"/>
          <w:bCs/>
          <w:color w:val="auto"/>
          <w:sz w:val="28"/>
          <w:szCs w:val="32"/>
          <w:lang w:val="en-US" w:eastAsia="zh-CN"/>
        </w:rPr>
        <w:t>四、投标保证金</w:t>
      </w:r>
      <w:bookmarkEnd w:id="188"/>
    </w:p>
    <w:p w14:paraId="0079C17B">
      <w:pPr>
        <w:pStyle w:val="32"/>
        <w:keepNext/>
        <w:keepLines/>
        <w:pageBreakBefore w:val="0"/>
        <w:widowControl w:val="0"/>
        <w:kinsoku/>
        <w:wordWrap/>
        <w:overflowPunct/>
        <w:topLinePunct w:val="0"/>
        <w:autoSpaceDE/>
        <w:autoSpaceDN/>
        <w:bidi w:val="0"/>
        <w:adjustRightInd w:val="0"/>
        <w:snapToGrid w:val="0"/>
        <w:spacing w:after="0" w:line="300" w:lineRule="auto"/>
        <w:jc w:val="center"/>
        <w:textAlignment w:val="auto"/>
        <w:rPr>
          <w:rFonts w:ascii="Times New Roman" w:hAnsi="Times New Roman" w:eastAsia="宋体"/>
          <w:b w:val="0"/>
          <w:bCs w:val="0"/>
          <w:color w:val="auto"/>
          <w:sz w:val="24"/>
          <w:szCs w:val="28"/>
        </w:rPr>
      </w:pPr>
      <w:permStart w:id="124" w:edGrp="everyone"/>
      <w:r>
        <w:rPr>
          <w:rFonts w:hint="eastAsia" w:ascii="Times New Roman" w:hAnsi="Times New Roman" w:eastAsia="宋体"/>
          <w:b w:val="0"/>
          <w:bCs w:val="0"/>
          <w:color w:val="0000FF"/>
          <w:sz w:val="24"/>
          <w:lang w:eastAsia="zh-CN"/>
        </w:rPr>
        <w:t>（提供投标保证金缴纳凭证）</w:t>
      </w:r>
      <w:permEnd w:id="124"/>
    </w:p>
    <w:p w14:paraId="528B2778">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279459FA">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7EDE9642">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311A4413">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4281FFC1">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28AC2052">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4012574E">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32A70355">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6C3F7E2D">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79C3DCD3">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30CC5682">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10C949DA">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2C1F6825">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114356EA">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169FD88D">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714AB4CF">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6C781F32">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184BF20C">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3F53CF7A">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583A67E7">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13A457FF">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37CB3203">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258F07ED">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4DE672B7">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45138D3F">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2B17F97A">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4346FC94">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0F262F1D">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3CB46BA4">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5DA16148">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36909819">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3BBF698F">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62D2566E">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409F3711">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643A735D">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eastAsia="zh-CN"/>
        </w:rPr>
      </w:pPr>
      <w:bookmarkStart w:id="189" w:name="_Toc10146"/>
      <w:r>
        <w:rPr>
          <w:rFonts w:hint="eastAsia" w:ascii="Times New Roman" w:hAnsi="Times New Roman" w:eastAsia="黑体" w:cs="黑体"/>
          <w:b w:val="0"/>
          <w:bCs/>
          <w:color w:val="auto"/>
          <w:sz w:val="28"/>
          <w:szCs w:val="32"/>
          <w:lang w:val="en-US" w:eastAsia="zh-CN"/>
        </w:rPr>
        <w:t>五、商务和技术偏差表</w:t>
      </w:r>
      <w:bookmarkEnd w:id="189"/>
    </w:p>
    <w:p w14:paraId="2A59664C">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jc w:val="both"/>
        <w:textAlignment w:val="auto"/>
        <w:rPr>
          <w:rFonts w:hint="eastAsia" w:ascii="Times New Roman" w:hAnsi="Times New Roman" w:eastAsia="宋体" w:cs="黑体"/>
          <w:b w:val="0"/>
          <w:bCs/>
          <w:color w:val="auto"/>
          <w:sz w:val="24"/>
          <w:szCs w:val="32"/>
          <w:lang w:val="en-US"/>
        </w:rPr>
      </w:pPr>
    </w:p>
    <w:tbl>
      <w:tblPr>
        <w:tblStyle w:val="13"/>
        <w:tblW w:w="0" w:type="auto"/>
        <w:jc w:val="center"/>
        <w:tblLayout w:type="fixed"/>
        <w:tblCellMar>
          <w:top w:w="0" w:type="dxa"/>
          <w:left w:w="10" w:type="dxa"/>
          <w:bottom w:w="0" w:type="dxa"/>
          <w:right w:w="10" w:type="dxa"/>
        </w:tblCellMar>
      </w:tblPr>
      <w:tblGrid>
        <w:gridCol w:w="931"/>
        <w:gridCol w:w="2693"/>
        <w:gridCol w:w="2981"/>
        <w:gridCol w:w="1632"/>
      </w:tblGrid>
      <w:tr w14:paraId="2A2C1FB3">
        <w:tblPrEx>
          <w:tblCellMar>
            <w:top w:w="0" w:type="dxa"/>
            <w:left w:w="10" w:type="dxa"/>
            <w:bottom w:w="0" w:type="dxa"/>
            <w:right w:w="10" w:type="dxa"/>
          </w:tblCellMar>
        </w:tblPrEx>
        <w:trPr>
          <w:trHeight w:val="461" w:hRule="exact"/>
          <w:jc w:val="center"/>
        </w:trPr>
        <w:tc>
          <w:tcPr>
            <w:tcW w:w="931" w:type="dxa"/>
            <w:tcBorders>
              <w:top w:val="single" w:color="auto" w:sz="4" w:space="0"/>
              <w:left w:val="single" w:color="auto" w:sz="4" w:space="0"/>
            </w:tcBorders>
            <w:shd w:val="clear" w:color="auto" w:fill="auto"/>
            <w:vAlign w:val="bottom"/>
          </w:tcPr>
          <w:p w14:paraId="4C70D7E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bookmarkStart w:id="190" w:name="bookmark477"/>
            <w:r>
              <w:rPr>
                <w:rFonts w:hint="eastAsia" w:ascii="Times New Roman" w:hAnsi="Times New Roman" w:eastAsia="宋体" w:cs="仿宋"/>
                <w:b w:val="0"/>
                <w:bCs/>
                <w:color w:val="auto"/>
                <w:sz w:val="24"/>
                <w:szCs w:val="21"/>
              </w:rPr>
              <w:t>序号</w:t>
            </w:r>
            <w:bookmarkEnd w:id="190"/>
          </w:p>
        </w:tc>
        <w:tc>
          <w:tcPr>
            <w:tcW w:w="2693" w:type="dxa"/>
            <w:tcBorders>
              <w:top w:val="single" w:color="auto" w:sz="4" w:space="0"/>
              <w:left w:val="single" w:color="auto" w:sz="4" w:space="0"/>
            </w:tcBorders>
            <w:shd w:val="clear" w:color="auto" w:fill="auto"/>
            <w:vAlign w:val="bottom"/>
          </w:tcPr>
          <w:p w14:paraId="27A98577">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招标文件章节及条款号</w:t>
            </w:r>
          </w:p>
        </w:tc>
        <w:tc>
          <w:tcPr>
            <w:tcW w:w="2981" w:type="dxa"/>
            <w:tcBorders>
              <w:top w:val="single" w:color="auto" w:sz="4" w:space="0"/>
              <w:left w:val="single" w:color="auto" w:sz="4" w:space="0"/>
            </w:tcBorders>
            <w:shd w:val="clear" w:color="auto" w:fill="auto"/>
            <w:vAlign w:val="bottom"/>
          </w:tcPr>
          <w:p w14:paraId="01CE821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投标文件章节及条款号</w:t>
            </w:r>
          </w:p>
        </w:tc>
        <w:tc>
          <w:tcPr>
            <w:tcW w:w="1632" w:type="dxa"/>
            <w:tcBorders>
              <w:top w:val="single" w:color="auto" w:sz="4" w:space="0"/>
              <w:left w:val="single" w:color="auto" w:sz="4" w:space="0"/>
              <w:right w:val="single" w:color="auto" w:sz="4" w:space="0"/>
            </w:tcBorders>
            <w:shd w:val="clear" w:color="auto" w:fill="auto"/>
            <w:vAlign w:val="bottom"/>
          </w:tcPr>
          <w:p w14:paraId="1A5954F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偏差说明</w:t>
            </w:r>
          </w:p>
        </w:tc>
      </w:tr>
      <w:tr w14:paraId="2605C316">
        <w:tblPrEx>
          <w:tblCellMar>
            <w:top w:w="0" w:type="dxa"/>
            <w:left w:w="10" w:type="dxa"/>
            <w:bottom w:w="0" w:type="dxa"/>
            <w:right w:w="10" w:type="dxa"/>
          </w:tblCellMar>
        </w:tblPrEx>
        <w:trPr>
          <w:trHeight w:val="456" w:hRule="exact"/>
          <w:jc w:val="center"/>
        </w:trPr>
        <w:tc>
          <w:tcPr>
            <w:tcW w:w="931" w:type="dxa"/>
            <w:tcBorders>
              <w:top w:val="single" w:color="auto" w:sz="4" w:space="0"/>
              <w:left w:val="single" w:color="auto" w:sz="4" w:space="0"/>
            </w:tcBorders>
            <w:shd w:val="clear" w:color="auto" w:fill="auto"/>
            <w:vAlign w:val="bottom"/>
          </w:tcPr>
          <w:p w14:paraId="2769197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w:t>
            </w:r>
          </w:p>
        </w:tc>
        <w:tc>
          <w:tcPr>
            <w:tcW w:w="2693" w:type="dxa"/>
            <w:tcBorders>
              <w:top w:val="single" w:color="auto" w:sz="4" w:space="0"/>
              <w:left w:val="single" w:color="auto" w:sz="4" w:space="0"/>
            </w:tcBorders>
            <w:shd w:val="clear" w:color="auto" w:fill="auto"/>
          </w:tcPr>
          <w:p w14:paraId="05350E2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981" w:type="dxa"/>
            <w:tcBorders>
              <w:top w:val="single" w:color="auto" w:sz="4" w:space="0"/>
              <w:left w:val="single" w:color="auto" w:sz="4" w:space="0"/>
            </w:tcBorders>
            <w:shd w:val="clear" w:color="auto" w:fill="auto"/>
          </w:tcPr>
          <w:p w14:paraId="56E6AC0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632" w:type="dxa"/>
            <w:tcBorders>
              <w:top w:val="single" w:color="auto" w:sz="4" w:space="0"/>
              <w:left w:val="single" w:color="auto" w:sz="4" w:space="0"/>
              <w:right w:val="single" w:color="auto" w:sz="4" w:space="0"/>
            </w:tcBorders>
            <w:shd w:val="clear" w:color="auto" w:fill="auto"/>
          </w:tcPr>
          <w:p w14:paraId="63B9D86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r>
      <w:tr w14:paraId="6E27741B">
        <w:tblPrEx>
          <w:tblCellMar>
            <w:top w:w="0" w:type="dxa"/>
            <w:left w:w="10" w:type="dxa"/>
            <w:bottom w:w="0" w:type="dxa"/>
            <w:right w:w="10" w:type="dxa"/>
          </w:tblCellMar>
        </w:tblPrEx>
        <w:trPr>
          <w:trHeight w:val="451" w:hRule="exact"/>
          <w:jc w:val="center"/>
        </w:trPr>
        <w:tc>
          <w:tcPr>
            <w:tcW w:w="931" w:type="dxa"/>
            <w:tcBorders>
              <w:top w:val="single" w:color="auto" w:sz="4" w:space="0"/>
              <w:left w:val="single" w:color="auto" w:sz="4" w:space="0"/>
            </w:tcBorders>
            <w:shd w:val="clear" w:color="auto" w:fill="auto"/>
            <w:vAlign w:val="bottom"/>
          </w:tcPr>
          <w:p w14:paraId="24E5E60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2</w:t>
            </w:r>
          </w:p>
        </w:tc>
        <w:tc>
          <w:tcPr>
            <w:tcW w:w="2693" w:type="dxa"/>
            <w:tcBorders>
              <w:top w:val="single" w:color="auto" w:sz="4" w:space="0"/>
              <w:left w:val="single" w:color="auto" w:sz="4" w:space="0"/>
            </w:tcBorders>
            <w:shd w:val="clear" w:color="auto" w:fill="auto"/>
          </w:tcPr>
          <w:p w14:paraId="27DD379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981" w:type="dxa"/>
            <w:tcBorders>
              <w:top w:val="single" w:color="auto" w:sz="4" w:space="0"/>
              <w:left w:val="single" w:color="auto" w:sz="4" w:space="0"/>
            </w:tcBorders>
            <w:shd w:val="clear" w:color="auto" w:fill="auto"/>
          </w:tcPr>
          <w:p w14:paraId="06EE1C7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632" w:type="dxa"/>
            <w:tcBorders>
              <w:top w:val="single" w:color="auto" w:sz="4" w:space="0"/>
              <w:left w:val="single" w:color="auto" w:sz="4" w:space="0"/>
              <w:right w:val="single" w:color="auto" w:sz="4" w:space="0"/>
            </w:tcBorders>
            <w:shd w:val="clear" w:color="auto" w:fill="auto"/>
          </w:tcPr>
          <w:p w14:paraId="7B141E6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r>
      <w:tr w14:paraId="642C8810">
        <w:tblPrEx>
          <w:tblCellMar>
            <w:top w:w="0" w:type="dxa"/>
            <w:left w:w="10" w:type="dxa"/>
            <w:bottom w:w="0" w:type="dxa"/>
            <w:right w:w="10" w:type="dxa"/>
          </w:tblCellMar>
        </w:tblPrEx>
        <w:trPr>
          <w:trHeight w:val="456" w:hRule="exact"/>
          <w:jc w:val="center"/>
        </w:trPr>
        <w:tc>
          <w:tcPr>
            <w:tcW w:w="931" w:type="dxa"/>
            <w:tcBorders>
              <w:top w:val="single" w:color="auto" w:sz="4" w:space="0"/>
              <w:left w:val="single" w:color="auto" w:sz="4" w:space="0"/>
            </w:tcBorders>
            <w:shd w:val="clear" w:color="auto" w:fill="auto"/>
            <w:vAlign w:val="bottom"/>
          </w:tcPr>
          <w:p w14:paraId="6E5A53B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3</w:t>
            </w:r>
          </w:p>
        </w:tc>
        <w:tc>
          <w:tcPr>
            <w:tcW w:w="2693" w:type="dxa"/>
            <w:tcBorders>
              <w:top w:val="single" w:color="auto" w:sz="4" w:space="0"/>
              <w:left w:val="single" w:color="auto" w:sz="4" w:space="0"/>
            </w:tcBorders>
            <w:shd w:val="clear" w:color="auto" w:fill="auto"/>
          </w:tcPr>
          <w:p w14:paraId="2E0C0CC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981" w:type="dxa"/>
            <w:tcBorders>
              <w:top w:val="single" w:color="auto" w:sz="4" w:space="0"/>
              <w:left w:val="single" w:color="auto" w:sz="4" w:space="0"/>
            </w:tcBorders>
            <w:shd w:val="clear" w:color="auto" w:fill="auto"/>
          </w:tcPr>
          <w:p w14:paraId="68CBFB7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632" w:type="dxa"/>
            <w:tcBorders>
              <w:top w:val="single" w:color="auto" w:sz="4" w:space="0"/>
              <w:left w:val="single" w:color="auto" w:sz="4" w:space="0"/>
              <w:right w:val="single" w:color="auto" w:sz="4" w:space="0"/>
            </w:tcBorders>
            <w:shd w:val="clear" w:color="auto" w:fill="auto"/>
          </w:tcPr>
          <w:p w14:paraId="0E09E69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r>
      <w:tr w14:paraId="0099A5E3">
        <w:tblPrEx>
          <w:tblCellMar>
            <w:top w:w="0" w:type="dxa"/>
            <w:left w:w="10" w:type="dxa"/>
            <w:bottom w:w="0" w:type="dxa"/>
            <w:right w:w="10" w:type="dxa"/>
          </w:tblCellMar>
        </w:tblPrEx>
        <w:trPr>
          <w:trHeight w:val="451" w:hRule="exact"/>
          <w:jc w:val="center"/>
        </w:trPr>
        <w:tc>
          <w:tcPr>
            <w:tcW w:w="931" w:type="dxa"/>
            <w:tcBorders>
              <w:top w:val="single" w:color="auto" w:sz="4" w:space="0"/>
              <w:left w:val="single" w:color="auto" w:sz="4" w:space="0"/>
            </w:tcBorders>
            <w:shd w:val="clear" w:color="auto" w:fill="auto"/>
            <w:vAlign w:val="bottom"/>
          </w:tcPr>
          <w:p w14:paraId="3D1CCAC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4</w:t>
            </w:r>
          </w:p>
        </w:tc>
        <w:tc>
          <w:tcPr>
            <w:tcW w:w="2693" w:type="dxa"/>
            <w:tcBorders>
              <w:top w:val="single" w:color="auto" w:sz="4" w:space="0"/>
              <w:left w:val="single" w:color="auto" w:sz="4" w:space="0"/>
            </w:tcBorders>
            <w:shd w:val="clear" w:color="auto" w:fill="auto"/>
          </w:tcPr>
          <w:p w14:paraId="1780831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981" w:type="dxa"/>
            <w:tcBorders>
              <w:top w:val="single" w:color="auto" w:sz="4" w:space="0"/>
              <w:left w:val="single" w:color="auto" w:sz="4" w:space="0"/>
            </w:tcBorders>
            <w:shd w:val="clear" w:color="auto" w:fill="auto"/>
          </w:tcPr>
          <w:p w14:paraId="6F6A935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632" w:type="dxa"/>
            <w:tcBorders>
              <w:top w:val="single" w:color="auto" w:sz="4" w:space="0"/>
              <w:left w:val="single" w:color="auto" w:sz="4" w:space="0"/>
              <w:right w:val="single" w:color="auto" w:sz="4" w:space="0"/>
            </w:tcBorders>
            <w:shd w:val="clear" w:color="auto" w:fill="auto"/>
          </w:tcPr>
          <w:p w14:paraId="4EA1A18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r>
      <w:tr w14:paraId="6FFB4C3C">
        <w:tblPrEx>
          <w:tblCellMar>
            <w:top w:w="0" w:type="dxa"/>
            <w:left w:w="10" w:type="dxa"/>
            <w:bottom w:w="0" w:type="dxa"/>
            <w:right w:w="10" w:type="dxa"/>
          </w:tblCellMar>
        </w:tblPrEx>
        <w:trPr>
          <w:trHeight w:val="456" w:hRule="exact"/>
          <w:jc w:val="center"/>
        </w:trPr>
        <w:tc>
          <w:tcPr>
            <w:tcW w:w="931" w:type="dxa"/>
            <w:tcBorders>
              <w:top w:val="single" w:color="auto" w:sz="4" w:space="0"/>
              <w:left w:val="single" w:color="auto" w:sz="4" w:space="0"/>
            </w:tcBorders>
            <w:shd w:val="clear" w:color="auto" w:fill="auto"/>
            <w:vAlign w:val="bottom"/>
          </w:tcPr>
          <w:p w14:paraId="5CDC352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5</w:t>
            </w:r>
          </w:p>
        </w:tc>
        <w:tc>
          <w:tcPr>
            <w:tcW w:w="2693" w:type="dxa"/>
            <w:tcBorders>
              <w:top w:val="single" w:color="auto" w:sz="4" w:space="0"/>
              <w:left w:val="single" w:color="auto" w:sz="4" w:space="0"/>
            </w:tcBorders>
            <w:shd w:val="clear" w:color="auto" w:fill="auto"/>
          </w:tcPr>
          <w:p w14:paraId="5F69A94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981" w:type="dxa"/>
            <w:tcBorders>
              <w:top w:val="single" w:color="auto" w:sz="4" w:space="0"/>
              <w:left w:val="single" w:color="auto" w:sz="4" w:space="0"/>
            </w:tcBorders>
            <w:shd w:val="clear" w:color="auto" w:fill="auto"/>
          </w:tcPr>
          <w:p w14:paraId="4725372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632" w:type="dxa"/>
            <w:tcBorders>
              <w:top w:val="single" w:color="auto" w:sz="4" w:space="0"/>
              <w:left w:val="single" w:color="auto" w:sz="4" w:space="0"/>
              <w:right w:val="single" w:color="auto" w:sz="4" w:space="0"/>
            </w:tcBorders>
            <w:shd w:val="clear" w:color="auto" w:fill="auto"/>
          </w:tcPr>
          <w:p w14:paraId="0A8C60D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r>
      <w:tr w14:paraId="2379E827">
        <w:tblPrEx>
          <w:tblCellMar>
            <w:top w:w="0" w:type="dxa"/>
            <w:left w:w="10" w:type="dxa"/>
            <w:bottom w:w="0" w:type="dxa"/>
            <w:right w:w="10" w:type="dxa"/>
          </w:tblCellMar>
        </w:tblPrEx>
        <w:trPr>
          <w:trHeight w:val="466" w:hRule="exact"/>
          <w:jc w:val="center"/>
        </w:trPr>
        <w:tc>
          <w:tcPr>
            <w:tcW w:w="931" w:type="dxa"/>
            <w:tcBorders>
              <w:top w:val="single" w:color="auto" w:sz="4" w:space="0"/>
              <w:left w:val="single" w:color="auto" w:sz="4" w:space="0"/>
              <w:bottom w:val="single" w:color="auto" w:sz="4" w:space="0"/>
            </w:tcBorders>
            <w:shd w:val="clear" w:color="auto" w:fill="auto"/>
          </w:tcPr>
          <w:p w14:paraId="71D1083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s="仿宋"/>
                <w:b w:val="0"/>
                <w:bCs/>
                <w:color w:val="auto"/>
                <w:sz w:val="24"/>
                <w:szCs w:val="21"/>
                <w:lang w:eastAsia="zh-CN"/>
              </w:rPr>
            </w:pPr>
            <w:r>
              <w:rPr>
                <w:rFonts w:hint="eastAsia" w:ascii="Times New Roman" w:hAnsi="Times New Roman" w:eastAsia="宋体" w:cs="仿宋"/>
                <w:b w:val="0"/>
                <w:bCs/>
                <w:color w:val="auto"/>
                <w:sz w:val="24"/>
                <w:szCs w:val="21"/>
                <w:lang w:eastAsia="zh-CN"/>
              </w:rPr>
              <w:t>……</w:t>
            </w:r>
          </w:p>
        </w:tc>
        <w:tc>
          <w:tcPr>
            <w:tcW w:w="2693" w:type="dxa"/>
            <w:tcBorders>
              <w:top w:val="single" w:color="auto" w:sz="4" w:space="0"/>
              <w:left w:val="single" w:color="auto" w:sz="4" w:space="0"/>
              <w:bottom w:val="single" w:color="auto" w:sz="4" w:space="0"/>
            </w:tcBorders>
            <w:shd w:val="clear" w:color="auto" w:fill="auto"/>
          </w:tcPr>
          <w:p w14:paraId="5930F98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981" w:type="dxa"/>
            <w:tcBorders>
              <w:top w:val="single" w:color="auto" w:sz="4" w:space="0"/>
              <w:left w:val="single" w:color="auto" w:sz="4" w:space="0"/>
              <w:bottom w:val="single" w:color="auto" w:sz="4" w:space="0"/>
            </w:tcBorders>
            <w:shd w:val="clear" w:color="auto" w:fill="auto"/>
          </w:tcPr>
          <w:p w14:paraId="01473B8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632" w:type="dxa"/>
            <w:tcBorders>
              <w:top w:val="single" w:color="auto" w:sz="4" w:space="0"/>
              <w:left w:val="single" w:color="auto" w:sz="4" w:space="0"/>
              <w:bottom w:val="single" w:color="auto" w:sz="4" w:space="0"/>
              <w:right w:val="single" w:color="auto" w:sz="4" w:space="0"/>
            </w:tcBorders>
            <w:shd w:val="clear" w:color="auto" w:fill="auto"/>
          </w:tcPr>
          <w:p w14:paraId="2026F66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r>
    </w:tbl>
    <w:p w14:paraId="1F8A5255">
      <w:pPr>
        <w:pStyle w:val="34"/>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cs="仿宋"/>
          <w:b w:val="0"/>
          <w:bCs/>
          <w:color w:val="auto"/>
          <w:sz w:val="24"/>
          <w:szCs w:val="21"/>
        </w:rPr>
        <w:sectPr>
          <w:footerReference r:id="rId17" w:type="first"/>
          <w:footerReference r:id="rId15" w:type="default"/>
          <w:footerReference r:id="rId16" w:type="even"/>
          <w:pgSz w:w="12240" w:h="15840"/>
          <w:pgMar w:top="1440" w:right="1800" w:bottom="1440" w:left="1800" w:header="0" w:footer="918" w:gutter="0"/>
          <w:pgNumType w:fmt="decimal"/>
          <w:cols w:space="720" w:num="1"/>
          <w:titlePg/>
          <w:docGrid w:linePitch="360" w:charSpace="0"/>
        </w:sectPr>
      </w:pPr>
      <w:r>
        <w:rPr>
          <w:rFonts w:hint="eastAsia" w:ascii="Times New Roman" w:hAnsi="Times New Roman" w:eastAsia="宋体" w:cs="仿宋"/>
          <w:b w:val="0"/>
          <w:bCs/>
          <w:color w:val="auto"/>
          <w:sz w:val="24"/>
          <w:szCs w:val="21"/>
        </w:rPr>
        <w:t>投标人保证：除商务和技术偏差表列出的偏差外，投标人响应招标文件的全部要求。</w:t>
      </w:r>
    </w:p>
    <w:p w14:paraId="1FBB9FF3">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eastAsia="zh-CN"/>
        </w:rPr>
      </w:pPr>
      <w:bookmarkStart w:id="191" w:name="_Toc13504"/>
      <w:r>
        <w:rPr>
          <w:rFonts w:hint="eastAsia" w:ascii="Times New Roman" w:hAnsi="Times New Roman" w:eastAsia="黑体" w:cs="黑体"/>
          <w:b w:val="0"/>
          <w:bCs/>
          <w:color w:val="auto"/>
          <w:sz w:val="28"/>
          <w:szCs w:val="32"/>
          <w:lang w:val="en-US" w:eastAsia="zh-CN"/>
        </w:rPr>
        <w:t>六、分项报价表</w:t>
      </w:r>
      <w:bookmarkEnd w:id="191"/>
    </w:p>
    <w:p w14:paraId="16AB4ADB">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jc w:val="both"/>
        <w:textAlignment w:val="auto"/>
        <w:rPr>
          <w:rFonts w:hint="eastAsia" w:ascii="Times New Roman" w:hAnsi="Times New Roman" w:eastAsia="宋体" w:cs="黑体"/>
          <w:b w:val="0"/>
          <w:bCs/>
          <w:color w:val="auto"/>
          <w:sz w:val="24"/>
          <w:szCs w:val="32"/>
          <w:lang w:val="en-US"/>
        </w:rPr>
      </w:pPr>
    </w:p>
    <w:p w14:paraId="29A14CB9">
      <w:pPr>
        <w:pStyle w:val="20"/>
        <w:pageBreakBefore w:val="0"/>
        <w:widowControl w:val="0"/>
        <w:tabs>
          <w:tab w:val="left" w:pos="678"/>
        </w:tabs>
        <w:kinsoku/>
        <w:wordWrap/>
        <w:overflowPunct/>
        <w:topLinePunct w:val="0"/>
        <w:autoSpaceDE/>
        <w:autoSpaceDN/>
        <w:bidi w:val="0"/>
        <w:adjustRightInd w:val="0"/>
        <w:snapToGrid w:val="0"/>
        <w:spacing w:line="300" w:lineRule="auto"/>
        <w:ind w:left="0" w:leftChars="0" w:firstLine="480" w:firstLineChars="200"/>
        <w:jc w:val="both"/>
        <w:textAlignment w:val="auto"/>
        <w:rPr>
          <w:rFonts w:ascii="Times New Roman" w:hAnsi="Times New Roman" w:eastAsia="宋体" w:cs="仿宋"/>
          <w:b w:val="0"/>
          <w:bCs/>
          <w:color w:val="auto"/>
          <w:sz w:val="24"/>
          <w:szCs w:val="21"/>
        </w:rPr>
      </w:pPr>
      <w:bookmarkStart w:id="192" w:name="bookmark480"/>
      <w:r>
        <w:rPr>
          <w:rFonts w:hint="eastAsia" w:ascii="Times New Roman" w:hAnsi="Times New Roman" w:eastAsia="宋体" w:cs="仿宋"/>
          <w:b w:val="0"/>
          <w:bCs/>
          <w:color w:val="auto"/>
          <w:sz w:val="24"/>
          <w:szCs w:val="21"/>
          <w:lang w:val="en-US" w:bidi="en-US"/>
        </w:rPr>
        <w:t>1.</w:t>
      </w:r>
      <w:r>
        <w:rPr>
          <w:rFonts w:hint="eastAsia" w:ascii="Times New Roman" w:hAnsi="Times New Roman" w:eastAsia="宋体" w:cs="仿宋"/>
          <w:b w:val="0"/>
          <w:bCs/>
          <w:color w:val="auto"/>
          <w:sz w:val="24"/>
          <w:szCs w:val="21"/>
        </w:rPr>
        <w:t>分项报价表说明</w:t>
      </w:r>
      <w:bookmarkEnd w:id="192"/>
    </w:p>
    <w:p w14:paraId="26F8B75A">
      <w:pPr>
        <w:pStyle w:val="20"/>
        <w:pageBreakBefore w:val="0"/>
        <w:widowControl w:val="0"/>
        <w:numPr>
          <w:ilvl w:val="0"/>
          <w:numId w:val="0"/>
        </w:numPr>
        <w:tabs>
          <w:tab w:val="left" w:pos="678"/>
        </w:tabs>
        <w:kinsoku/>
        <w:wordWrap/>
        <w:overflowPunct/>
        <w:topLinePunct w:val="0"/>
        <w:autoSpaceDE/>
        <w:autoSpaceDN/>
        <w:bidi w:val="0"/>
        <w:adjustRightInd w:val="0"/>
        <w:snapToGrid w:val="0"/>
        <w:spacing w:line="300" w:lineRule="auto"/>
        <w:ind w:leftChars="200"/>
        <w:jc w:val="both"/>
        <w:textAlignment w:val="auto"/>
        <w:rPr>
          <w:rFonts w:hint="eastAsia" w:ascii="Times New Roman" w:hAnsi="Times New Roman" w:eastAsia="宋体" w:cs="仿宋"/>
          <w:b w:val="0"/>
          <w:bCs/>
          <w:color w:val="auto"/>
          <w:sz w:val="24"/>
          <w:szCs w:val="21"/>
          <w:lang w:val="en-US" w:bidi="en-US"/>
        </w:rPr>
      </w:pPr>
      <w:permStart w:id="125" w:edGrp="everyone"/>
      <w:r>
        <w:rPr>
          <w:rFonts w:hint="eastAsia" w:ascii="Times New Roman" w:hAnsi="Times New Roman" w:eastAsia="宋体" w:cs="宋体"/>
          <w:color w:val="0000FF"/>
          <w:sz w:val="24"/>
          <w:szCs w:val="22"/>
          <w:lang w:val="en-US" w:eastAsia="en-US" w:bidi="ar"/>
        </w:rPr>
        <w:t>单击此处输入文字。</w:t>
      </w:r>
      <w:permEnd w:id="125"/>
    </w:p>
    <w:p w14:paraId="3AA5150C">
      <w:pPr>
        <w:pStyle w:val="20"/>
        <w:pageBreakBefore w:val="0"/>
        <w:widowControl w:val="0"/>
        <w:tabs>
          <w:tab w:val="left" w:pos="711"/>
        </w:tabs>
        <w:kinsoku/>
        <w:wordWrap/>
        <w:overflowPunct/>
        <w:topLinePunct w:val="0"/>
        <w:autoSpaceDE/>
        <w:autoSpaceDN/>
        <w:bidi w:val="0"/>
        <w:adjustRightInd w:val="0"/>
        <w:snapToGrid w:val="0"/>
        <w:spacing w:line="300" w:lineRule="auto"/>
        <w:ind w:left="0" w:leftChars="0" w:firstLine="480" w:firstLineChars="200"/>
        <w:jc w:val="both"/>
        <w:textAlignment w:val="auto"/>
        <w:rPr>
          <w:rFonts w:hint="eastAsia"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2.</w:t>
      </w:r>
      <w:r>
        <w:rPr>
          <w:rFonts w:hint="eastAsia" w:ascii="Times New Roman" w:hAnsi="Times New Roman" w:eastAsia="宋体" w:cs="仿宋"/>
          <w:b w:val="0"/>
          <w:bCs/>
          <w:color w:val="auto"/>
          <w:sz w:val="24"/>
          <w:szCs w:val="21"/>
        </w:rPr>
        <w:t>分项报价表</w:t>
      </w:r>
    </w:p>
    <w:p w14:paraId="3C0F6854">
      <w:pPr>
        <w:pStyle w:val="20"/>
        <w:pageBreakBefore w:val="0"/>
        <w:widowControl w:val="0"/>
        <w:tabs>
          <w:tab w:val="left" w:pos="711"/>
        </w:tabs>
        <w:kinsoku/>
        <w:wordWrap/>
        <w:overflowPunct/>
        <w:topLinePunct w:val="0"/>
        <w:autoSpaceDE/>
        <w:autoSpaceDN/>
        <w:bidi w:val="0"/>
        <w:adjustRightInd w:val="0"/>
        <w:snapToGrid w:val="0"/>
        <w:spacing w:line="300" w:lineRule="auto"/>
        <w:ind w:left="0" w:leftChars="0" w:firstLine="0" w:firstLineChars="0"/>
        <w:jc w:val="right"/>
        <w:textAlignment w:val="auto"/>
        <w:rPr>
          <w:rFonts w:ascii="Times New Roman" w:hAnsi="Times New Roman" w:eastAsia="宋体" w:cs="仿宋"/>
          <w:b w:val="0"/>
          <w:bCs/>
          <w:color w:val="0000FF"/>
          <w:sz w:val="24"/>
          <w:szCs w:val="21"/>
        </w:rPr>
      </w:pPr>
      <w:permStart w:id="126" w:edGrp="everyone"/>
      <w:r>
        <w:rPr>
          <w:rFonts w:hint="eastAsia" w:ascii="Times New Roman" w:hAnsi="Times New Roman" w:eastAsia="宋体" w:cs="仿宋"/>
          <w:b w:val="0"/>
          <w:bCs/>
          <w:color w:val="0000FF"/>
          <w:sz w:val="24"/>
          <w:szCs w:val="21"/>
        </w:rPr>
        <w:t>单位：人民币元</w:t>
      </w:r>
    </w:p>
    <w:tbl>
      <w:tblPr>
        <w:tblStyle w:val="13"/>
        <w:tblW w:w="0" w:type="auto"/>
        <w:jc w:val="center"/>
        <w:tblLayout w:type="fixed"/>
        <w:tblCellMar>
          <w:top w:w="0" w:type="dxa"/>
          <w:left w:w="10" w:type="dxa"/>
          <w:bottom w:w="0" w:type="dxa"/>
          <w:right w:w="10" w:type="dxa"/>
        </w:tblCellMar>
      </w:tblPr>
      <w:tblGrid>
        <w:gridCol w:w="710"/>
        <w:gridCol w:w="1560"/>
        <w:gridCol w:w="994"/>
        <w:gridCol w:w="1133"/>
        <w:gridCol w:w="1421"/>
        <w:gridCol w:w="1699"/>
        <w:gridCol w:w="1286"/>
      </w:tblGrid>
      <w:tr w14:paraId="1A2F4376">
        <w:tblPrEx>
          <w:tblCellMar>
            <w:top w:w="0" w:type="dxa"/>
            <w:left w:w="10" w:type="dxa"/>
            <w:bottom w:w="0" w:type="dxa"/>
            <w:right w:w="10" w:type="dxa"/>
          </w:tblCellMar>
        </w:tblPrEx>
        <w:trPr>
          <w:trHeight w:val="422" w:hRule="exact"/>
          <w:jc w:val="center"/>
        </w:trPr>
        <w:tc>
          <w:tcPr>
            <w:tcW w:w="710" w:type="dxa"/>
            <w:tcBorders>
              <w:top w:val="single" w:color="auto" w:sz="4" w:space="0"/>
              <w:left w:val="single" w:color="auto" w:sz="4" w:space="0"/>
            </w:tcBorders>
            <w:shd w:val="clear" w:color="auto" w:fill="auto"/>
            <w:vAlign w:val="center"/>
          </w:tcPr>
          <w:p w14:paraId="5EE3F95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序号</w:t>
            </w:r>
          </w:p>
        </w:tc>
        <w:tc>
          <w:tcPr>
            <w:tcW w:w="1560" w:type="dxa"/>
            <w:tcBorders>
              <w:top w:val="single" w:color="auto" w:sz="4" w:space="0"/>
              <w:left w:val="single" w:color="auto" w:sz="4" w:space="0"/>
            </w:tcBorders>
            <w:shd w:val="clear" w:color="auto" w:fill="auto"/>
            <w:vAlign w:val="center"/>
          </w:tcPr>
          <w:p w14:paraId="0EDE344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分项名称</w:t>
            </w:r>
          </w:p>
        </w:tc>
        <w:tc>
          <w:tcPr>
            <w:tcW w:w="994" w:type="dxa"/>
            <w:tcBorders>
              <w:top w:val="single" w:color="auto" w:sz="4" w:space="0"/>
              <w:left w:val="single" w:color="auto" w:sz="4" w:space="0"/>
            </w:tcBorders>
            <w:shd w:val="clear" w:color="auto" w:fill="auto"/>
            <w:vAlign w:val="center"/>
          </w:tcPr>
          <w:p w14:paraId="184AF1A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单位</w:t>
            </w:r>
          </w:p>
        </w:tc>
        <w:tc>
          <w:tcPr>
            <w:tcW w:w="1133" w:type="dxa"/>
            <w:tcBorders>
              <w:top w:val="single" w:color="auto" w:sz="4" w:space="0"/>
              <w:left w:val="single" w:color="auto" w:sz="4" w:space="0"/>
            </w:tcBorders>
            <w:shd w:val="clear" w:color="auto" w:fill="auto"/>
            <w:vAlign w:val="center"/>
          </w:tcPr>
          <w:p w14:paraId="391259E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数量</w:t>
            </w:r>
          </w:p>
        </w:tc>
        <w:tc>
          <w:tcPr>
            <w:tcW w:w="1421" w:type="dxa"/>
            <w:tcBorders>
              <w:top w:val="single" w:color="auto" w:sz="4" w:space="0"/>
              <w:left w:val="single" w:color="auto" w:sz="4" w:space="0"/>
            </w:tcBorders>
            <w:shd w:val="clear" w:color="auto" w:fill="auto"/>
            <w:vAlign w:val="center"/>
          </w:tcPr>
          <w:p w14:paraId="23155A9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单价（元）</w:t>
            </w:r>
          </w:p>
        </w:tc>
        <w:tc>
          <w:tcPr>
            <w:tcW w:w="1699" w:type="dxa"/>
            <w:tcBorders>
              <w:top w:val="single" w:color="auto" w:sz="4" w:space="0"/>
              <w:left w:val="single" w:color="auto" w:sz="4" w:space="0"/>
            </w:tcBorders>
            <w:shd w:val="clear" w:color="auto" w:fill="auto"/>
            <w:vAlign w:val="center"/>
          </w:tcPr>
          <w:p w14:paraId="5695483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总价（元）</w:t>
            </w:r>
          </w:p>
        </w:tc>
        <w:tc>
          <w:tcPr>
            <w:tcW w:w="1286" w:type="dxa"/>
            <w:tcBorders>
              <w:top w:val="single" w:color="auto" w:sz="4" w:space="0"/>
              <w:left w:val="single" w:color="auto" w:sz="4" w:space="0"/>
              <w:right w:val="single" w:color="auto" w:sz="4" w:space="0"/>
            </w:tcBorders>
            <w:shd w:val="clear" w:color="auto" w:fill="auto"/>
            <w:vAlign w:val="center"/>
          </w:tcPr>
          <w:p w14:paraId="0C8CB987">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备注</w:t>
            </w:r>
          </w:p>
        </w:tc>
      </w:tr>
      <w:tr w14:paraId="7C31590C">
        <w:tblPrEx>
          <w:tblCellMar>
            <w:top w:w="0" w:type="dxa"/>
            <w:left w:w="10" w:type="dxa"/>
            <w:bottom w:w="0" w:type="dxa"/>
            <w:right w:w="10" w:type="dxa"/>
          </w:tblCellMar>
        </w:tblPrEx>
        <w:trPr>
          <w:trHeight w:val="413" w:hRule="exact"/>
          <w:jc w:val="center"/>
        </w:trPr>
        <w:tc>
          <w:tcPr>
            <w:tcW w:w="710" w:type="dxa"/>
            <w:tcBorders>
              <w:top w:val="single" w:color="auto" w:sz="4" w:space="0"/>
              <w:left w:val="single" w:color="auto" w:sz="4" w:space="0"/>
            </w:tcBorders>
            <w:shd w:val="clear" w:color="auto" w:fill="auto"/>
            <w:vAlign w:val="center"/>
          </w:tcPr>
          <w:p w14:paraId="71C02B4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1</w:t>
            </w:r>
          </w:p>
        </w:tc>
        <w:tc>
          <w:tcPr>
            <w:tcW w:w="1560" w:type="dxa"/>
            <w:tcBorders>
              <w:top w:val="single" w:color="auto" w:sz="4" w:space="0"/>
              <w:left w:val="single" w:color="auto" w:sz="4" w:space="0"/>
            </w:tcBorders>
            <w:shd w:val="clear" w:color="auto" w:fill="auto"/>
          </w:tcPr>
          <w:p w14:paraId="46CE455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994" w:type="dxa"/>
            <w:tcBorders>
              <w:top w:val="single" w:color="auto" w:sz="4" w:space="0"/>
              <w:left w:val="single" w:color="auto" w:sz="4" w:space="0"/>
            </w:tcBorders>
            <w:shd w:val="clear" w:color="auto" w:fill="auto"/>
          </w:tcPr>
          <w:p w14:paraId="5F29EC8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133" w:type="dxa"/>
            <w:tcBorders>
              <w:top w:val="single" w:color="auto" w:sz="4" w:space="0"/>
              <w:left w:val="single" w:color="auto" w:sz="4" w:space="0"/>
            </w:tcBorders>
            <w:shd w:val="clear" w:color="auto" w:fill="auto"/>
          </w:tcPr>
          <w:p w14:paraId="38D012C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421" w:type="dxa"/>
            <w:tcBorders>
              <w:top w:val="single" w:color="auto" w:sz="4" w:space="0"/>
              <w:left w:val="single" w:color="auto" w:sz="4" w:space="0"/>
            </w:tcBorders>
            <w:shd w:val="clear" w:color="auto" w:fill="auto"/>
          </w:tcPr>
          <w:p w14:paraId="7D11CB1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699" w:type="dxa"/>
            <w:tcBorders>
              <w:top w:val="single" w:color="auto" w:sz="4" w:space="0"/>
              <w:left w:val="single" w:color="auto" w:sz="4" w:space="0"/>
            </w:tcBorders>
            <w:shd w:val="clear" w:color="auto" w:fill="auto"/>
          </w:tcPr>
          <w:p w14:paraId="41AA69D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286" w:type="dxa"/>
            <w:tcBorders>
              <w:top w:val="single" w:color="auto" w:sz="4" w:space="0"/>
              <w:left w:val="single" w:color="auto" w:sz="4" w:space="0"/>
              <w:right w:val="single" w:color="auto" w:sz="4" w:space="0"/>
            </w:tcBorders>
            <w:shd w:val="clear" w:color="auto" w:fill="auto"/>
          </w:tcPr>
          <w:p w14:paraId="689ED7C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r>
      <w:tr w14:paraId="748BCBAC">
        <w:tblPrEx>
          <w:tblCellMar>
            <w:top w:w="0" w:type="dxa"/>
            <w:left w:w="10" w:type="dxa"/>
            <w:bottom w:w="0" w:type="dxa"/>
            <w:right w:w="10" w:type="dxa"/>
          </w:tblCellMar>
        </w:tblPrEx>
        <w:trPr>
          <w:trHeight w:val="418" w:hRule="exact"/>
          <w:jc w:val="center"/>
        </w:trPr>
        <w:tc>
          <w:tcPr>
            <w:tcW w:w="710" w:type="dxa"/>
            <w:tcBorders>
              <w:top w:val="single" w:color="auto" w:sz="4" w:space="0"/>
              <w:left w:val="single" w:color="auto" w:sz="4" w:space="0"/>
            </w:tcBorders>
            <w:shd w:val="clear" w:color="auto" w:fill="auto"/>
            <w:vAlign w:val="center"/>
          </w:tcPr>
          <w:p w14:paraId="345C9B87">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2</w:t>
            </w:r>
          </w:p>
        </w:tc>
        <w:tc>
          <w:tcPr>
            <w:tcW w:w="1560" w:type="dxa"/>
            <w:tcBorders>
              <w:top w:val="single" w:color="auto" w:sz="4" w:space="0"/>
              <w:left w:val="single" w:color="auto" w:sz="4" w:space="0"/>
            </w:tcBorders>
            <w:shd w:val="clear" w:color="auto" w:fill="auto"/>
          </w:tcPr>
          <w:p w14:paraId="1DCAF74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994" w:type="dxa"/>
            <w:tcBorders>
              <w:top w:val="single" w:color="auto" w:sz="4" w:space="0"/>
              <w:left w:val="single" w:color="auto" w:sz="4" w:space="0"/>
            </w:tcBorders>
            <w:shd w:val="clear" w:color="auto" w:fill="auto"/>
          </w:tcPr>
          <w:p w14:paraId="17460E8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133" w:type="dxa"/>
            <w:tcBorders>
              <w:top w:val="single" w:color="auto" w:sz="4" w:space="0"/>
              <w:left w:val="single" w:color="auto" w:sz="4" w:space="0"/>
            </w:tcBorders>
            <w:shd w:val="clear" w:color="auto" w:fill="auto"/>
          </w:tcPr>
          <w:p w14:paraId="54854C7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421" w:type="dxa"/>
            <w:tcBorders>
              <w:top w:val="single" w:color="auto" w:sz="4" w:space="0"/>
              <w:left w:val="single" w:color="auto" w:sz="4" w:space="0"/>
            </w:tcBorders>
            <w:shd w:val="clear" w:color="auto" w:fill="auto"/>
          </w:tcPr>
          <w:p w14:paraId="5610768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699" w:type="dxa"/>
            <w:tcBorders>
              <w:top w:val="single" w:color="auto" w:sz="4" w:space="0"/>
              <w:left w:val="single" w:color="auto" w:sz="4" w:space="0"/>
            </w:tcBorders>
            <w:shd w:val="clear" w:color="auto" w:fill="auto"/>
          </w:tcPr>
          <w:p w14:paraId="62C1526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286" w:type="dxa"/>
            <w:tcBorders>
              <w:top w:val="single" w:color="auto" w:sz="4" w:space="0"/>
              <w:left w:val="single" w:color="auto" w:sz="4" w:space="0"/>
              <w:right w:val="single" w:color="auto" w:sz="4" w:space="0"/>
            </w:tcBorders>
            <w:shd w:val="clear" w:color="auto" w:fill="auto"/>
          </w:tcPr>
          <w:p w14:paraId="3A55A17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r>
      <w:tr w14:paraId="23896D73">
        <w:tblPrEx>
          <w:tblCellMar>
            <w:top w:w="0" w:type="dxa"/>
            <w:left w:w="10" w:type="dxa"/>
            <w:bottom w:w="0" w:type="dxa"/>
            <w:right w:w="10" w:type="dxa"/>
          </w:tblCellMar>
        </w:tblPrEx>
        <w:trPr>
          <w:trHeight w:val="413" w:hRule="exact"/>
          <w:jc w:val="center"/>
        </w:trPr>
        <w:tc>
          <w:tcPr>
            <w:tcW w:w="710" w:type="dxa"/>
            <w:tcBorders>
              <w:top w:val="single" w:color="auto" w:sz="4" w:space="0"/>
              <w:left w:val="single" w:color="auto" w:sz="4" w:space="0"/>
            </w:tcBorders>
            <w:shd w:val="clear" w:color="auto" w:fill="auto"/>
            <w:vAlign w:val="center"/>
          </w:tcPr>
          <w:p w14:paraId="0A6F0BE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3</w:t>
            </w:r>
          </w:p>
        </w:tc>
        <w:tc>
          <w:tcPr>
            <w:tcW w:w="1560" w:type="dxa"/>
            <w:tcBorders>
              <w:top w:val="single" w:color="auto" w:sz="4" w:space="0"/>
              <w:left w:val="single" w:color="auto" w:sz="4" w:space="0"/>
            </w:tcBorders>
            <w:shd w:val="clear" w:color="auto" w:fill="auto"/>
          </w:tcPr>
          <w:p w14:paraId="53A81AE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994" w:type="dxa"/>
            <w:tcBorders>
              <w:top w:val="single" w:color="auto" w:sz="4" w:space="0"/>
              <w:left w:val="single" w:color="auto" w:sz="4" w:space="0"/>
            </w:tcBorders>
            <w:shd w:val="clear" w:color="auto" w:fill="auto"/>
          </w:tcPr>
          <w:p w14:paraId="54A898D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133" w:type="dxa"/>
            <w:tcBorders>
              <w:top w:val="single" w:color="auto" w:sz="4" w:space="0"/>
              <w:left w:val="single" w:color="auto" w:sz="4" w:space="0"/>
            </w:tcBorders>
            <w:shd w:val="clear" w:color="auto" w:fill="auto"/>
          </w:tcPr>
          <w:p w14:paraId="305EBAD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421" w:type="dxa"/>
            <w:tcBorders>
              <w:top w:val="single" w:color="auto" w:sz="4" w:space="0"/>
              <w:left w:val="single" w:color="auto" w:sz="4" w:space="0"/>
            </w:tcBorders>
            <w:shd w:val="clear" w:color="auto" w:fill="auto"/>
          </w:tcPr>
          <w:p w14:paraId="7E43918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699" w:type="dxa"/>
            <w:tcBorders>
              <w:top w:val="single" w:color="auto" w:sz="4" w:space="0"/>
              <w:left w:val="single" w:color="auto" w:sz="4" w:space="0"/>
            </w:tcBorders>
            <w:shd w:val="clear" w:color="auto" w:fill="auto"/>
          </w:tcPr>
          <w:p w14:paraId="2FE8B68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286" w:type="dxa"/>
            <w:tcBorders>
              <w:top w:val="single" w:color="auto" w:sz="4" w:space="0"/>
              <w:left w:val="single" w:color="auto" w:sz="4" w:space="0"/>
              <w:right w:val="single" w:color="auto" w:sz="4" w:space="0"/>
            </w:tcBorders>
            <w:shd w:val="clear" w:color="auto" w:fill="auto"/>
          </w:tcPr>
          <w:p w14:paraId="4CB62FF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r>
      <w:tr w14:paraId="391FCF42">
        <w:tblPrEx>
          <w:tblCellMar>
            <w:top w:w="0" w:type="dxa"/>
            <w:left w:w="10" w:type="dxa"/>
            <w:bottom w:w="0" w:type="dxa"/>
            <w:right w:w="10" w:type="dxa"/>
          </w:tblCellMar>
        </w:tblPrEx>
        <w:trPr>
          <w:trHeight w:val="418" w:hRule="exact"/>
          <w:jc w:val="center"/>
        </w:trPr>
        <w:tc>
          <w:tcPr>
            <w:tcW w:w="710" w:type="dxa"/>
            <w:tcBorders>
              <w:top w:val="single" w:color="auto" w:sz="4" w:space="0"/>
              <w:left w:val="single" w:color="auto" w:sz="4" w:space="0"/>
            </w:tcBorders>
            <w:shd w:val="clear" w:color="auto" w:fill="auto"/>
            <w:vAlign w:val="center"/>
          </w:tcPr>
          <w:p w14:paraId="7ECAB737">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4</w:t>
            </w:r>
          </w:p>
        </w:tc>
        <w:tc>
          <w:tcPr>
            <w:tcW w:w="1560" w:type="dxa"/>
            <w:tcBorders>
              <w:top w:val="single" w:color="auto" w:sz="4" w:space="0"/>
              <w:left w:val="single" w:color="auto" w:sz="4" w:space="0"/>
            </w:tcBorders>
            <w:shd w:val="clear" w:color="auto" w:fill="auto"/>
          </w:tcPr>
          <w:p w14:paraId="152F001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994" w:type="dxa"/>
            <w:tcBorders>
              <w:top w:val="single" w:color="auto" w:sz="4" w:space="0"/>
              <w:left w:val="single" w:color="auto" w:sz="4" w:space="0"/>
            </w:tcBorders>
            <w:shd w:val="clear" w:color="auto" w:fill="auto"/>
          </w:tcPr>
          <w:p w14:paraId="483BB00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133" w:type="dxa"/>
            <w:tcBorders>
              <w:top w:val="single" w:color="auto" w:sz="4" w:space="0"/>
              <w:left w:val="single" w:color="auto" w:sz="4" w:space="0"/>
            </w:tcBorders>
            <w:shd w:val="clear" w:color="auto" w:fill="auto"/>
          </w:tcPr>
          <w:p w14:paraId="21CCCFE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421" w:type="dxa"/>
            <w:tcBorders>
              <w:top w:val="single" w:color="auto" w:sz="4" w:space="0"/>
              <w:left w:val="single" w:color="auto" w:sz="4" w:space="0"/>
            </w:tcBorders>
            <w:shd w:val="clear" w:color="auto" w:fill="auto"/>
          </w:tcPr>
          <w:p w14:paraId="0454559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699" w:type="dxa"/>
            <w:tcBorders>
              <w:top w:val="single" w:color="auto" w:sz="4" w:space="0"/>
              <w:left w:val="single" w:color="auto" w:sz="4" w:space="0"/>
            </w:tcBorders>
            <w:shd w:val="clear" w:color="auto" w:fill="auto"/>
          </w:tcPr>
          <w:p w14:paraId="7877106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286" w:type="dxa"/>
            <w:tcBorders>
              <w:top w:val="single" w:color="auto" w:sz="4" w:space="0"/>
              <w:left w:val="single" w:color="auto" w:sz="4" w:space="0"/>
              <w:right w:val="single" w:color="auto" w:sz="4" w:space="0"/>
            </w:tcBorders>
            <w:shd w:val="clear" w:color="auto" w:fill="auto"/>
          </w:tcPr>
          <w:p w14:paraId="693D589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r>
      <w:tr w14:paraId="0A0150BF">
        <w:tblPrEx>
          <w:tblCellMar>
            <w:top w:w="0" w:type="dxa"/>
            <w:left w:w="10" w:type="dxa"/>
            <w:bottom w:w="0" w:type="dxa"/>
            <w:right w:w="10" w:type="dxa"/>
          </w:tblCellMar>
        </w:tblPrEx>
        <w:trPr>
          <w:trHeight w:val="413" w:hRule="exact"/>
          <w:jc w:val="center"/>
        </w:trPr>
        <w:tc>
          <w:tcPr>
            <w:tcW w:w="710" w:type="dxa"/>
            <w:tcBorders>
              <w:top w:val="single" w:color="auto" w:sz="4" w:space="0"/>
              <w:left w:val="single" w:color="auto" w:sz="4" w:space="0"/>
            </w:tcBorders>
            <w:shd w:val="clear" w:color="auto" w:fill="auto"/>
            <w:vAlign w:val="center"/>
          </w:tcPr>
          <w:p w14:paraId="6B38771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5</w:t>
            </w:r>
          </w:p>
        </w:tc>
        <w:tc>
          <w:tcPr>
            <w:tcW w:w="1560" w:type="dxa"/>
            <w:tcBorders>
              <w:top w:val="single" w:color="auto" w:sz="4" w:space="0"/>
              <w:left w:val="single" w:color="auto" w:sz="4" w:space="0"/>
            </w:tcBorders>
            <w:shd w:val="clear" w:color="auto" w:fill="auto"/>
          </w:tcPr>
          <w:p w14:paraId="72576A6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994" w:type="dxa"/>
            <w:tcBorders>
              <w:top w:val="single" w:color="auto" w:sz="4" w:space="0"/>
              <w:left w:val="single" w:color="auto" w:sz="4" w:space="0"/>
            </w:tcBorders>
            <w:shd w:val="clear" w:color="auto" w:fill="auto"/>
          </w:tcPr>
          <w:p w14:paraId="1F78C30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133" w:type="dxa"/>
            <w:tcBorders>
              <w:top w:val="single" w:color="auto" w:sz="4" w:space="0"/>
              <w:left w:val="single" w:color="auto" w:sz="4" w:space="0"/>
            </w:tcBorders>
            <w:shd w:val="clear" w:color="auto" w:fill="auto"/>
          </w:tcPr>
          <w:p w14:paraId="7E4AA1B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421" w:type="dxa"/>
            <w:tcBorders>
              <w:top w:val="single" w:color="auto" w:sz="4" w:space="0"/>
              <w:left w:val="single" w:color="auto" w:sz="4" w:space="0"/>
            </w:tcBorders>
            <w:shd w:val="clear" w:color="auto" w:fill="auto"/>
          </w:tcPr>
          <w:p w14:paraId="6E68041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699" w:type="dxa"/>
            <w:tcBorders>
              <w:top w:val="single" w:color="auto" w:sz="4" w:space="0"/>
              <w:left w:val="single" w:color="auto" w:sz="4" w:space="0"/>
            </w:tcBorders>
            <w:shd w:val="clear" w:color="auto" w:fill="auto"/>
          </w:tcPr>
          <w:p w14:paraId="2438497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286" w:type="dxa"/>
            <w:tcBorders>
              <w:top w:val="single" w:color="auto" w:sz="4" w:space="0"/>
              <w:left w:val="single" w:color="auto" w:sz="4" w:space="0"/>
              <w:right w:val="single" w:color="auto" w:sz="4" w:space="0"/>
            </w:tcBorders>
            <w:shd w:val="clear" w:color="auto" w:fill="auto"/>
          </w:tcPr>
          <w:p w14:paraId="27AA9AC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r>
      <w:tr w14:paraId="30998A66">
        <w:tblPrEx>
          <w:tblCellMar>
            <w:top w:w="0" w:type="dxa"/>
            <w:left w:w="10" w:type="dxa"/>
            <w:bottom w:w="0" w:type="dxa"/>
            <w:right w:w="10" w:type="dxa"/>
          </w:tblCellMar>
        </w:tblPrEx>
        <w:trPr>
          <w:trHeight w:val="418" w:hRule="exact"/>
          <w:jc w:val="center"/>
        </w:trPr>
        <w:tc>
          <w:tcPr>
            <w:tcW w:w="710" w:type="dxa"/>
            <w:tcBorders>
              <w:top w:val="single" w:color="auto" w:sz="4" w:space="0"/>
              <w:left w:val="single" w:color="auto" w:sz="4" w:space="0"/>
            </w:tcBorders>
            <w:shd w:val="clear" w:color="auto" w:fill="auto"/>
            <w:vAlign w:val="center"/>
          </w:tcPr>
          <w:p w14:paraId="52A522F2">
            <w:pPr>
              <w:pStyle w:val="18"/>
              <w:keepNext w:val="0"/>
              <w:keepLines w:val="0"/>
              <w:pageBreakBefore w:val="0"/>
              <w:widowControl w:val="0"/>
              <w:suppressLineNumbers w:val="0"/>
              <w:tabs>
                <w:tab w:val="left" w:leader="dot" w:pos="50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lang w:val="en-US" w:eastAsia="zh-CN"/>
              </w:rPr>
            </w:pPr>
            <w:r>
              <w:rPr>
                <w:rFonts w:hint="eastAsia" w:ascii="Times New Roman" w:hAnsi="Times New Roman" w:cs="仿宋"/>
                <w:b w:val="0"/>
                <w:bCs/>
                <w:color w:val="0000FF"/>
                <w:sz w:val="24"/>
                <w:szCs w:val="21"/>
                <w:lang w:val="en-US" w:eastAsia="zh-CN"/>
              </w:rPr>
              <w:t>......</w:t>
            </w:r>
          </w:p>
        </w:tc>
        <w:tc>
          <w:tcPr>
            <w:tcW w:w="1560" w:type="dxa"/>
            <w:tcBorders>
              <w:top w:val="single" w:color="auto" w:sz="4" w:space="0"/>
              <w:left w:val="single" w:color="auto" w:sz="4" w:space="0"/>
            </w:tcBorders>
            <w:shd w:val="clear" w:color="auto" w:fill="auto"/>
            <w:vAlign w:val="center"/>
          </w:tcPr>
          <w:p w14:paraId="25F08C29">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lang w:val="en-US" w:eastAsia="en-US" w:bidi="en-US"/>
              </w:rPr>
              <w:tab/>
            </w:r>
          </w:p>
        </w:tc>
        <w:tc>
          <w:tcPr>
            <w:tcW w:w="994" w:type="dxa"/>
            <w:tcBorders>
              <w:top w:val="single" w:color="auto" w:sz="4" w:space="0"/>
              <w:left w:val="single" w:color="auto" w:sz="4" w:space="0"/>
            </w:tcBorders>
            <w:shd w:val="clear" w:color="auto" w:fill="auto"/>
          </w:tcPr>
          <w:p w14:paraId="5F0B22C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133" w:type="dxa"/>
            <w:tcBorders>
              <w:top w:val="single" w:color="auto" w:sz="4" w:space="0"/>
              <w:left w:val="single" w:color="auto" w:sz="4" w:space="0"/>
            </w:tcBorders>
            <w:shd w:val="clear" w:color="auto" w:fill="auto"/>
          </w:tcPr>
          <w:p w14:paraId="1818446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421" w:type="dxa"/>
            <w:tcBorders>
              <w:top w:val="single" w:color="auto" w:sz="4" w:space="0"/>
              <w:left w:val="single" w:color="auto" w:sz="4" w:space="0"/>
            </w:tcBorders>
            <w:shd w:val="clear" w:color="auto" w:fill="auto"/>
          </w:tcPr>
          <w:p w14:paraId="3EA58CB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699" w:type="dxa"/>
            <w:tcBorders>
              <w:top w:val="single" w:color="auto" w:sz="4" w:space="0"/>
              <w:left w:val="single" w:color="auto" w:sz="4" w:space="0"/>
            </w:tcBorders>
            <w:shd w:val="clear" w:color="auto" w:fill="auto"/>
          </w:tcPr>
          <w:p w14:paraId="53C2227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286" w:type="dxa"/>
            <w:tcBorders>
              <w:top w:val="single" w:color="auto" w:sz="4" w:space="0"/>
              <w:left w:val="single" w:color="auto" w:sz="4" w:space="0"/>
              <w:right w:val="single" w:color="auto" w:sz="4" w:space="0"/>
            </w:tcBorders>
            <w:shd w:val="clear" w:color="auto" w:fill="auto"/>
          </w:tcPr>
          <w:p w14:paraId="09355D6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r>
      <w:tr w14:paraId="307F9352">
        <w:tblPrEx>
          <w:tblCellMar>
            <w:top w:w="0" w:type="dxa"/>
            <w:left w:w="10" w:type="dxa"/>
            <w:bottom w:w="0" w:type="dxa"/>
            <w:right w:w="10" w:type="dxa"/>
          </w:tblCellMar>
        </w:tblPrEx>
        <w:trPr>
          <w:trHeight w:val="422" w:hRule="exact"/>
          <w:jc w:val="center"/>
        </w:trPr>
        <w:tc>
          <w:tcPr>
            <w:tcW w:w="5818" w:type="dxa"/>
            <w:gridSpan w:val="5"/>
            <w:tcBorders>
              <w:top w:val="single" w:color="auto" w:sz="4" w:space="0"/>
              <w:left w:val="single" w:color="auto" w:sz="4" w:space="0"/>
              <w:bottom w:val="single" w:color="auto" w:sz="4" w:space="0"/>
            </w:tcBorders>
            <w:shd w:val="clear" w:color="auto" w:fill="auto"/>
            <w:vAlign w:val="center"/>
          </w:tcPr>
          <w:p w14:paraId="44FCB6A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合计报价</w:t>
            </w:r>
          </w:p>
        </w:tc>
        <w:tc>
          <w:tcPr>
            <w:tcW w:w="1699" w:type="dxa"/>
            <w:tcBorders>
              <w:top w:val="single" w:color="auto" w:sz="4" w:space="0"/>
              <w:left w:val="single" w:color="auto" w:sz="4" w:space="0"/>
              <w:bottom w:val="single" w:color="auto" w:sz="4" w:space="0"/>
            </w:tcBorders>
            <w:shd w:val="clear" w:color="auto" w:fill="auto"/>
          </w:tcPr>
          <w:p w14:paraId="639B17F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286" w:type="dxa"/>
            <w:tcBorders>
              <w:top w:val="single" w:color="auto" w:sz="4" w:space="0"/>
              <w:left w:val="single" w:color="auto" w:sz="4" w:space="0"/>
              <w:bottom w:val="single" w:color="auto" w:sz="4" w:space="0"/>
              <w:right w:val="single" w:color="auto" w:sz="4" w:space="0"/>
            </w:tcBorders>
            <w:shd w:val="clear" w:color="auto" w:fill="auto"/>
          </w:tcPr>
          <w:p w14:paraId="1CED2F6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r>
      <w:permEnd w:id="126"/>
    </w:tbl>
    <w:p w14:paraId="0B04A7F9">
      <w:pPr>
        <w:pStyle w:val="5"/>
        <w:pageBreakBefore w:val="0"/>
        <w:widowControl w:val="0"/>
        <w:kinsoku/>
        <w:wordWrap/>
        <w:overflowPunct/>
        <w:topLinePunct w:val="0"/>
        <w:autoSpaceDE/>
        <w:autoSpaceDN/>
        <w:bidi w:val="0"/>
        <w:adjustRightInd w:val="0"/>
        <w:snapToGrid w:val="0"/>
        <w:spacing w:before="151" w:line="300" w:lineRule="auto"/>
        <w:ind w:right="0"/>
        <w:jc w:val="both"/>
        <w:textAlignment w:val="auto"/>
        <w:rPr>
          <w:rFonts w:ascii="Times New Roman" w:hAnsi="Times New Roman" w:eastAsia="宋体"/>
          <w:b w:val="0"/>
          <w:sz w:val="24"/>
        </w:rPr>
      </w:pPr>
    </w:p>
    <w:p w14:paraId="4AE09FEE">
      <w:pPr>
        <w:pStyle w:val="20"/>
        <w:pageBreakBefore w:val="0"/>
        <w:widowControl w:val="0"/>
        <w:tabs>
          <w:tab w:val="left" w:pos="711"/>
        </w:tabs>
        <w:kinsoku/>
        <w:wordWrap/>
        <w:overflowPunct/>
        <w:topLinePunct w:val="0"/>
        <w:autoSpaceDE/>
        <w:autoSpaceDN/>
        <w:bidi w:val="0"/>
        <w:adjustRightInd w:val="0"/>
        <w:snapToGrid w:val="0"/>
        <w:spacing w:line="300" w:lineRule="auto"/>
        <w:ind w:left="0" w:leftChars="0" w:firstLine="480" w:firstLineChars="200"/>
        <w:jc w:val="both"/>
        <w:textAlignment w:val="auto"/>
        <w:rPr>
          <w:rFonts w:hint="eastAsia" w:ascii="Times New Roman" w:hAnsi="Times New Roman" w:eastAsia="宋体" w:cs="仿宋"/>
          <w:b w:val="0"/>
          <w:bCs/>
          <w:color w:val="auto"/>
          <w:sz w:val="24"/>
          <w:szCs w:val="21"/>
        </w:rPr>
      </w:pPr>
    </w:p>
    <w:p w14:paraId="3A771737">
      <w:pPr>
        <w:pageBreakBefore w:val="0"/>
        <w:widowControl w:val="0"/>
        <w:kinsoku/>
        <w:wordWrap/>
        <w:overflowPunct/>
        <w:topLinePunct w:val="0"/>
        <w:autoSpaceDE/>
        <w:autoSpaceDN/>
        <w:bidi w:val="0"/>
        <w:adjustRightInd w:val="0"/>
        <w:snapToGrid w:val="0"/>
        <w:spacing w:line="300" w:lineRule="auto"/>
        <w:jc w:val="both"/>
        <w:textAlignment w:val="auto"/>
      </w:pPr>
      <w:bookmarkStart w:id="193" w:name="_Toc16840"/>
    </w:p>
    <w:p w14:paraId="69C977A4">
      <w:pPr>
        <w:pStyle w:val="2"/>
      </w:pPr>
    </w:p>
    <w:p w14:paraId="6C373008"/>
    <w:p w14:paraId="5C711E2C">
      <w:pPr>
        <w:pStyle w:val="2"/>
      </w:pPr>
    </w:p>
    <w:p w14:paraId="385E5E07"/>
    <w:p w14:paraId="206C6CFD">
      <w:pPr>
        <w:pStyle w:val="2"/>
      </w:pPr>
    </w:p>
    <w:p w14:paraId="4D0763F5"/>
    <w:p w14:paraId="7B2A0341">
      <w:pPr>
        <w:pStyle w:val="2"/>
      </w:pPr>
    </w:p>
    <w:p w14:paraId="1B735EB8"/>
    <w:p w14:paraId="1ABADADE">
      <w:pPr>
        <w:pStyle w:val="2"/>
      </w:pPr>
    </w:p>
    <w:p w14:paraId="72D473E3"/>
    <w:p w14:paraId="36690BBE">
      <w:pPr>
        <w:pStyle w:val="2"/>
      </w:pPr>
    </w:p>
    <w:p w14:paraId="12452522"/>
    <w:p w14:paraId="2057EA89">
      <w:pPr>
        <w:pStyle w:val="2"/>
      </w:pPr>
    </w:p>
    <w:p w14:paraId="05B03624"/>
    <w:p w14:paraId="2579CD7D">
      <w:pPr>
        <w:pStyle w:val="2"/>
      </w:pPr>
    </w:p>
    <w:p w14:paraId="32422A8A"/>
    <w:p w14:paraId="14CD018B">
      <w:pPr>
        <w:pStyle w:val="2"/>
      </w:pPr>
    </w:p>
    <w:p w14:paraId="12281EF8">
      <w:pPr>
        <w:pStyle w:val="28"/>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eastAsia="zh-CN"/>
        </w:rPr>
      </w:pPr>
      <w:r>
        <w:rPr>
          <w:rFonts w:hint="eastAsia" w:ascii="Times New Roman" w:hAnsi="Times New Roman" w:eastAsia="黑体" w:cs="黑体"/>
          <w:b w:val="0"/>
          <w:bCs/>
          <w:color w:val="auto"/>
          <w:sz w:val="28"/>
          <w:szCs w:val="32"/>
          <w:lang w:val="en-US" w:eastAsia="zh-CN"/>
        </w:rPr>
        <w:t>七、资格审查资料</w:t>
      </w:r>
      <w:bookmarkEnd w:id="193"/>
    </w:p>
    <w:p w14:paraId="150EE75E">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0000FF"/>
          <w:sz w:val="24"/>
          <w:szCs w:val="24"/>
          <w:lang w:val="en-US"/>
        </w:rPr>
      </w:pPr>
      <w:permStart w:id="127" w:edGrp="everyone"/>
      <w:r>
        <w:rPr>
          <w:rFonts w:hint="eastAsia" w:ascii="黑体" w:hAnsi="黑体" w:eastAsia="黑体" w:cs="黑体"/>
          <w:b w:val="0"/>
          <w:bCs/>
          <w:color w:val="0000FF"/>
          <w:sz w:val="24"/>
          <w:szCs w:val="24"/>
          <w:lang w:val="en-US"/>
        </w:rPr>
        <w:t>（一）基本情况表</w:t>
      </w:r>
    </w:p>
    <w:tbl>
      <w:tblPr>
        <w:tblStyle w:val="13"/>
        <w:tblW w:w="8943" w:type="dxa"/>
        <w:jc w:val="center"/>
        <w:tblLayout w:type="fixed"/>
        <w:tblCellMar>
          <w:top w:w="0" w:type="dxa"/>
          <w:left w:w="10" w:type="dxa"/>
          <w:bottom w:w="0" w:type="dxa"/>
          <w:right w:w="10" w:type="dxa"/>
        </w:tblCellMar>
      </w:tblPr>
      <w:tblGrid>
        <w:gridCol w:w="2389"/>
        <w:gridCol w:w="731"/>
        <w:gridCol w:w="2410"/>
        <w:gridCol w:w="1138"/>
        <w:gridCol w:w="2275"/>
      </w:tblGrid>
      <w:tr w14:paraId="50D2093D">
        <w:tblPrEx>
          <w:tblCellMar>
            <w:top w:w="0" w:type="dxa"/>
            <w:left w:w="10" w:type="dxa"/>
            <w:bottom w:w="0" w:type="dxa"/>
            <w:right w:w="10" w:type="dxa"/>
          </w:tblCellMar>
        </w:tblPrEx>
        <w:trPr>
          <w:trHeight w:val="456" w:hRule="exact"/>
          <w:jc w:val="center"/>
        </w:trPr>
        <w:tc>
          <w:tcPr>
            <w:tcW w:w="2389" w:type="dxa"/>
            <w:tcBorders>
              <w:top w:val="single" w:color="auto" w:sz="4" w:space="0"/>
              <w:left w:val="single" w:color="auto" w:sz="4" w:space="0"/>
            </w:tcBorders>
            <w:shd w:val="clear" w:color="auto" w:fill="auto"/>
            <w:vAlign w:val="center"/>
          </w:tcPr>
          <w:p w14:paraId="20AAF5D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投标人名称</w:t>
            </w:r>
          </w:p>
        </w:tc>
        <w:tc>
          <w:tcPr>
            <w:tcW w:w="6554" w:type="dxa"/>
            <w:gridSpan w:val="4"/>
            <w:tcBorders>
              <w:top w:val="single" w:color="auto" w:sz="4" w:space="0"/>
              <w:left w:val="single" w:color="auto" w:sz="4" w:space="0"/>
              <w:right w:val="single" w:color="auto" w:sz="4" w:space="0"/>
            </w:tcBorders>
            <w:shd w:val="clear" w:color="auto" w:fill="auto"/>
            <w:vAlign w:val="center"/>
          </w:tcPr>
          <w:p w14:paraId="0D93C9A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r>
      <w:tr w14:paraId="52E51A1F">
        <w:tblPrEx>
          <w:tblCellMar>
            <w:top w:w="0" w:type="dxa"/>
            <w:left w:w="10" w:type="dxa"/>
            <w:bottom w:w="0" w:type="dxa"/>
            <w:right w:w="10" w:type="dxa"/>
          </w:tblCellMar>
        </w:tblPrEx>
        <w:trPr>
          <w:trHeight w:val="451" w:hRule="exact"/>
          <w:jc w:val="center"/>
        </w:trPr>
        <w:tc>
          <w:tcPr>
            <w:tcW w:w="2389" w:type="dxa"/>
            <w:tcBorders>
              <w:top w:val="single" w:color="auto" w:sz="4" w:space="0"/>
              <w:left w:val="single" w:color="auto" w:sz="4" w:space="0"/>
            </w:tcBorders>
            <w:shd w:val="clear" w:color="auto" w:fill="auto"/>
            <w:vAlign w:val="center"/>
          </w:tcPr>
          <w:p w14:paraId="075666D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注册资金</w:t>
            </w:r>
          </w:p>
        </w:tc>
        <w:tc>
          <w:tcPr>
            <w:tcW w:w="3141" w:type="dxa"/>
            <w:gridSpan w:val="2"/>
            <w:tcBorders>
              <w:top w:val="single" w:color="auto" w:sz="4" w:space="0"/>
              <w:left w:val="single" w:color="auto" w:sz="4" w:space="0"/>
            </w:tcBorders>
            <w:shd w:val="clear" w:color="auto" w:fill="auto"/>
            <w:vAlign w:val="center"/>
          </w:tcPr>
          <w:p w14:paraId="52FE2DF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c>
          <w:tcPr>
            <w:tcW w:w="1138" w:type="dxa"/>
            <w:tcBorders>
              <w:top w:val="single" w:color="auto" w:sz="4" w:space="0"/>
              <w:left w:val="single" w:color="auto" w:sz="4" w:space="0"/>
            </w:tcBorders>
            <w:shd w:val="clear" w:color="auto" w:fill="auto"/>
            <w:vAlign w:val="center"/>
          </w:tcPr>
          <w:p w14:paraId="783F6A57">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成立时间</w:t>
            </w:r>
          </w:p>
        </w:tc>
        <w:tc>
          <w:tcPr>
            <w:tcW w:w="2275" w:type="dxa"/>
            <w:tcBorders>
              <w:top w:val="single" w:color="auto" w:sz="4" w:space="0"/>
              <w:left w:val="single" w:color="auto" w:sz="4" w:space="0"/>
              <w:right w:val="single" w:color="auto" w:sz="4" w:space="0"/>
            </w:tcBorders>
            <w:shd w:val="clear" w:color="auto" w:fill="auto"/>
            <w:vAlign w:val="center"/>
          </w:tcPr>
          <w:p w14:paraId="44E67B0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r>
      <w:tr w14:paraId="2328352E">
        <w:tblPrEx>
          <w:tblCellMar>
            <w:top w:w="0" w:type="dxa"/>
            <w:left w:w="10" w:type="dxa"/>
            <w:bottom w:w="0" w:type="dxa"/>
            <w:right w:w="10" w:type="dxa"/>
          </w:tblCellMar>
        </w:tblPrEx>
        <w:trPr>
          <w:trHeight w:val="451" w:hRule="exact"/>
          <w:jc w:val="center"/>
        </w:trPr>
        <w:tc>
          <w:tcPr>
            <w:tcW w:w="2389" w:type="dxa"/>
            <w:tcBorders>
              <w:top w:val="single" w:color="auto" w:sz="4" w:space="0"/>
              <w:left w:val="single" w:color="auto" w:sz="4" w:space="0"/>
            </w:tcBorders>
            <w:shd w:val="clear" w:color="auto" w:fill="auto"/>
            <w:vAlign w:val="center"/>
          </w:tcPr>
          <w:p w14:paraId="03312DB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注册地址</w:t>
            </w:r>
          </w:p>
        </w:tc>
        <w:tc>
          <w:tcPr>
            <w:tcW w:w="6554" w:type="dxa"/>
            <w:gridSpan w:val="4"/>
            <w:tcBorders>
              <w:top w:val="single" w:color="auto" w:sz="4" w:space="0"/>
              <w:left w:val="single" w:color="auto" w:sz="4" w:space="0"/>
              <w:right w:val="single" w:color="auto" w:sz="4" w:space="0"/>
            </w:tcBorders>
            <w:shd w:val="clear" w:color="auto" w:fill="auto"/>
            <w:vAlign w:val="center"/>
          </w:tcPr>
          <w:p w14:paraId="0A1BBBF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r>
      <w:tr w14:paraId="1F2BBBBD">
        <w:tblPrEx>
          <w:tblCellMar>
            <w:top w:w="0" w:type="dxa"/>
            <w:left w:w="10" w:type="dxa"/>
            <w:bottom w:w="0" w:type="dxa"/>
            <w:right w:w="10" w:type="dxa"/>
          </w:tblCellMar>
        </w:tblPrEx>
        <w:trPr>
          <w:trHeight w:val="446" w:hRule="exact"/>
          <w:jc w:val="center"/>
        </w:trPr>
        <w:tc>
          <w:tcPr>
            <w:tcW w:w="2389" w:type="dxa"/>
            <w:tcBorders>
              <w:top w:val="single" w:color="auto" w:sz="4" w:space="0"/>
              <w:left w:val="single" w:color="auto" w:sz="4" w:space="0"/>
            </w:tcBorders>
            <w:shd w:val="clear" w:color="auto" w:fill="auto"/>
            <w:vAlign w:val="center"/>
          </w:tcPr>
          <w:p w14:paraId="7283233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邮政编码</w:t>
            </w:r>
          </w:p>
        </w:tc>
        <w:tc>
          <w:tcPr>
            <w:tcW w:w="3141" w:type="dxa"/>
            <w:gridSpan w:val="2"/>
            <w:tcBorders>
              <w:top w:val="single" w:color="auto" w:sz="4" w:space="0"/>
              <w:left w:val="single" w:color="auto" w:sz="4" w:space="0"/>
            </w:tcBorders>
            <w:shd w:val="clear" w:color="auto" w:fill="auto"/>
            <w:vAlign w:val="center"/>
          </w:tcPr>
          <w:p w14:paraId="5D0D092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c>
          <w:tcPr>
            <w:tcW w:w="1138" w:type="dxa"/>
            <w:tcBorders>
              <w:top w:val="single" w:color="auto" w:sz="4" w:space="0"/>
              <w:left w:val="single" w:color="auto" w:sz="4" w:space="0"/>
            </w:tcBorders>
            <w:shd w:val="clear" w:color="auto" w:fill="auto"/>
            <w:vAlign w:val="center"/>
          </w:tcPr>
          <w:p w14:paraId="0F73337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员工总数</w:t>
            </w:r>
          </w:p>
        </w:tc>
        <w:tc>
          <w:tcPr>
            <w:tcW w:w="2275" w:type="dxa"/>
            <w:tcBorders>
              <w:top w:val="single" w:color="auto" w:sz="4" w:space="0"/>
              <w:left w:val="single" w:color="auto" w:sz="4" w:space="0"/>
              <w:right w:val="single" w:color="auto" w:sz="4" w:space="0"/>
            </w:tcBorders>
            <w:shd w:val="clear" w:color="auto" w:fill="auto"/>
            <w:vAlign w:val="center"/>
          </w:tcPr>
          <w:p w14:paraId="4A31D48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r>
      <w:tr w14:paraId="268DE2D1">
        <w:tblPrEx>
          <w:tblCellMar>
            <w:top w:w="0" w:type="dxa"/>
            <w:left w:w="10" w:type="dxa"/>
            <w:bottom w:w="0" w:type="dxa"/>
            <w:right w:w="10" w:type="dxa"/>
          </w:tblCellMar>
        </w:tblPrEx>
        <w:trPr>
          <w:trHeight w:val="451" w:hRule="exact"/>
          <w:jc w:val="center"/>
        </w:trPr>
        <w:tc>
          <w:tcPr>
            <w:tcW w:w="2389" w:type="dxa"/>
            <w:vMerge w:val="restart"/>
            <w:tcBorders>
              <w:top w:val="single" w:color="auto" w:sz="4" w:space="0"/>
              <w:left w:val="single" w:color="auto" w:sz="4" w:space="0"/>
            </w:tcBorders>
            <w:shd w:val="clear" w:color="auto" w:fill="auto"/>
            <w:vAlign w:val="center"/>
          </w:tcPr>
          <w:p w14:paraId="49E4C7F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联系方式</w:t>
            </w:r>
          </w:p>
        </w:tc>
        <w:tc>
          <w:tcPr>
            <w:tcW w:w="731" w:type="dxa"/>
            <w:tcBorders>
              <w:top w:val="single" w:color="auto" w:sz="4" w:space="0"/>
              <w:left w:val="single" w:color="auto" w:sz="4" w:space="0"/>
            </w:tcBorders>
            <w:shd w:val="clear" w:color="auto" w:fill="auto"/>
            <w:vAlign w:val="center"/>
          </w:tcPr>
          <w:p w14:paraId="6554579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联系人</w:t>
            </w:r>
          </w:p>
        </w:tc>
        <w:tc>
          <w:tcPr>
            <w:tcW w:w="2410" w:type="dxa"/>
            <w:tcBorders>
              <w:top w:val="single" w:color="auto" w:sz="4" w:space="0"/>
              <w:left w:val="single" w:color="auto" w:sz="4" w:space="0"/>
            </w:tcBorders>
            <w:shd w:val="clear" w:color="auto" w:fill="auto"/>
            <w:vAlign w:val="center"/>
          </w:tcPr>
          <w:p w14:paraId="0D2C365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c>
          <w:tcPr>
            <w:tcW w:w="1138" w:type="dxa"/>
            <w:tcBorders>
              <w:top w:val="single" w:color="auto" w:sz="4" w:space="0"/>
              <w:left w:val="single" w:color="auto" w:sz="4" w:space="0"/>
            </w:tcBorders>
            <w:shd w:val="clear" w:color="auto" w:fill="auto"/>
            <w:vAlign w:val="center"/>
          </w:tcPr>
          <w:p w14:paraId="677AF4E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电话</w:t>
            </w:r>
          </w:p>
        </w:tc>
        <w:tc>
          <w:tcPr>
            <w:tcW w:w="2275" w:type="dxa"/>
            <w:tcBorders>
              <w:top w:val="single" w:color="auto" w:sz="4" w:space="0"/>
              <w:left w:val="single" w:color="auto" w:sz="4" w:space="0"/>
              <w:right w:val="single" w:color="auto" w:sz="4" w:space="0"/>
            </w:tcBorders>
            <w:shd w:val="clear" w:color="auto" w:fill="auto"/>
            <w:vAlign w:val="center"/>
          </w:tcPr>
          <w:p w14:paraId="5D8F6A8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r>
      <w:tr w14:paraId="1FA2F7A7">
        <w:tblPrEx>
          <w:tblCellMar>
            <w:top w:w="0" w:type="dxa"/>
            <w:left w:w="10" w:type="dxa"/>
            <w:bottom w:w="0" w:type="dxa"/>
            <w:right w:w="10" w:type="dxa"/>
          </w:tblCellMar>
        </w:tblPrEx>
        <w:trPr>
          <w:trHeight w:val="451" w:hRule="exact"/>
          <w:jc w:val="center"/>
        </w:trPr>
        <w:tc>
          <w:tcPr>
            <w:tcW w:w="2389" w:type="dxa"/>
            <w:vMerge w:val="continue"/>
            <w:tcBorders>
              <w:left w:val="single" w:color="auto" w:sz="4" w:space="0"/>
            </w:tcBorders>
            <w:shd w:val="clear" w:color="auto" w:fill="auto"/>
            <w:vAlign w:val="center"/>
          </w:tcPr>
          <w:p w14:paraId="024A07C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c>
          <w:tcPr>
            <w:tcW w:w="731" w:type="dxa"/>
            <w:tcBorders>
              <w:top w:val="single" w:color="auto" w:sz="4" w:space="0"/>
              <w:left w:val="single" w:color="auto" w:sz="4" w:space="0"/>
            </w:tcBorders>
            <w:shd w:val="clear" w:color="auto" w:fill="auto"/>
            <w:vAlign w:val="center"/>
          </w:tcPr>
          <w:p w14:paraId="0EAFF9C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网址</w:t>
            </w:r>
          </w:p>
        </w:tc>
        <w:tc>
          <w:tcPr>
            <w:tcW w:w="2410" w:type="dxa"/>
            <w:tcBorders>
              <w:top w:val="single" w:color="auto" w:sz="4" w:space="0"/>
              <w:left w:val="single" w:color="auto" w:sz="4" w:space="0"/>
            </w:tcBorders>
            <w:shd w:val="clear" w:color="auto" w:fill="auto"/>
            <w:vAlign w:val="center"/>
          </w:tcPr>
          <w:p w14:paraId="44FEC35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c>
          <w:tcPr>
            <w:tcW w:w="1138" w:type="dxa"/>
            <w:tcBorders>
              <w:top w:val="single" w:color="auto" w:sz="4" w:space="0"/>
              <w:left w:val="single" w:color="auto" w:sz="4" w:space="0"/>
            </w:tcBorders>
            <w:shd w:val="clear" w:color="auto" w:fill="auto"/>
            <w:vAlign w:val="center"/>
          </w:tcPr>
          <w:p w14:paraId="0FE15DC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传真</w:t>
            </w:r>
          </w:p>
        </w:tc>
        <w:tc>
          <w:tcPr>
            <w:tcW w:w="2275" w:type="dxa"/>
            <w:tcBorders>
              <w:top w:val="single" w:color="auto" w:sz="4" w:space="0"/>
              <w:left w:val="single" w:color="auto" w:sz="4" w:space="0"/>
              <w:right w:val="single" w:color="auto" w:sz="4" w:space="0"/>
            </w:tcBorders>
            <w:shd w:val="clear" w:color="auto" w:fill="auto"/>
            <w:vAlign w:val="center"/>
          </w:tcPr>
          <w:p w14:paraId="4A6D170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r>
      <w:tr w14:paraId="05CDCF0E">
        <w:tblPrEx>
          <w:tblCellMar>
            <w:top w:w="0" w:type="dxa"/>
            <w:left w:w="10" w:type="dxa"/>
            <w:bottom w:w="0" w:type="dxa"/>
            <w:right w:w="10" w:type="dxa"/>
          </w:tblCellMar>
        </w:tblPrEx>
        <w:trPr>
          <w:trHeight w:val="888" w:hRule="exact"/>
          <w:jc w:val="center"/>
        </w:trPr>
        <w:tc>
          <w:tcPr>
            <w:tcW w:w="2389" w:type="dxa"/>
            <w:tcBorders>
              <w:top w:val="single" w:color="auto" w:sz="4" w:space="0"/>
              <w:left w:val="single" w:color="auto" w:sz="4" w:space="0"/>
            </w:tcBorders>
            <w:shd w:val="clear" w:color="auto" w:fill="auto"/>
            <w:vAlign w:val="center"/>
          </w:tcPr>
          <w:p w14:paraId="6E94556A">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法定代表人（单位负责人）</w:t>
            </w:r>
          </w:p>
        </w:tc>
        <w:tc>
          <w:tcPr>
            <w:tcW w:w="731" w:type="dxa"/>
            <w:tcBorders>
              <w:top w:val="single" w:color="auto" w:sz="4" w:space="0"/>
              <w:left w:val="single" w:color="auto" w:sz="4" w:space="0"/>
            </w:tcBorders>
            <w:shd w:val="clear" w:color="auto" w:fill="auto"/>
            <w:vAlign w:val="center"/>
          </w:tcPr>
          <w:p w14:paraId="57DEC8E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姓名</w:t>
            </w:r>
          </w:p>
        </w:tc>
        <w:tc>
          <w:tcPr>
            <w:tcW w:w="2410" w:type="dxa"/>
            <w:tcBorders>
              <w:top w:val="single" w:color="auto" w:sz="4" w:space="0"/>
              <w:left w:val="single" w:color="auto" w:sz="4" w:space="0"/>
            </w:tcBorders>
            <w:shd w:val="clear" w:color="auto" w:fill="auto"/>
            <w:vAlign w:val="center"/>
          </w:tcPr>
          <w:p w14:paraId="3A3B65D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c>
          <w:tcPr>
            <w:tcW w:w="1138" w:type="dxa"/>
            <w:tcBorders>
              <w:top w:val="single" w:color="auto" w:sz="4" w:space="0"/>
              <w:left w:val="single" w:color="auto" w:sz="4" w:space="0"/>
            </w:tcBorders>
            <w:shd w:val="clear" w:color="auto" w:fill="auto"/>
            <w:vAlign w:val="center"/>
          </w:tcPr>
          <w:p w14:paraId="21A6F31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电话</w:t>
            </w:r>
          </w:p>
        </w:tc>
        <w:tc>
          <w:tcPr>
            <w:tcW w:w="2275" w:type="dxa"/>
            <w:tcBorders>
              <w:top w:val="single" w:color="auto" w:sz="4" w:space="0"/>
              <w:left w:val="single" w:color="auto" w:sz="4" w:space="0"/>
              <w:right w:val="single" w:color="auto" w:sz="4" w:space="0"/>
            </w:tcBorders>
            <w:shd w:val="clear" w:color="auto" w:fill="auto"/>
            <w:vAlign w:val="center"/>
          </w:tcPr>
          <w:p w14:paraId="365E530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r>
      <w:tr w14:paraId="28D64BC7">
        <w:tblPrEx>
          <w:tblCellMar>
            <w:top w:w="0" w:type="dxa"/>
            <w:left w:w="10" w:type="dxa"/>
            <w:bottom w:w="0" w:type="dxa"/>
            <w:right w:w="10" w:type="dxa"/>
          </w:tblCellMar>
        </w:tblPrEx>
        <w:trPr>
          <w:trHeight w:val="1106" w:hRule="exact"/>
          <w:jc w:val="center"/>
        </w:trPr>
        <w:tc>
          <w:tcPr>
            <w:tcW w:w="2389" w:type="dxa"/>
            <w:tcBorders>
              <w:top w:val="single" w:color="auto" w:sz="4" w:space="0"/>
              <w:left w:val="single" w:color="auto" w:sz="4" w:space="0"/>
            </w:tcBorders>
            <w:shd w:val="clear" w:color="auto" w:fill="auto"/>
            <w:vAlign w:val="center"/>
          </w:tcPr>
          <w:p w14:paraId="71ED44C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投标人须知要求投标人需具有的各类资质证书</w:t>
            </w:r>
          </w:p>
        </w:tc>
        <w:tc>
          <w:tcPr>
            <w:tcW w:w="6554" w:type="dxa"/>
            <w:gridSpan w:val="4"/>
            <w:tcBorders>
              <w:top w:val="single" w:color="auto" w:sz="4" w:space="0"/>
              <w:left w:val="single" w:color="auto" w:sz="4" w:space="0"/>
              <w:right w:val="single" w:color="auto" w:sz="4" w:space="0"/>
            </w:tcBorders>
            <w:shd w:val="clear" w:color="auto" w:fill="auto"/>
            <w:vAlign w:val="center"/>
          </w:tcPr>
          <w:p w14:paraId="037C8DA1">
            <w:pPr>
              <w:pStyle w:val="18"/>
              <w:keepNext w:val="0"/>
              <w:keepLines w:val="0"/>
              <w:pageBreakBefore w:val="0"/>
              <w:widowControl w:val="0"/>
              <w:suppressLineNumbers w:val="0"/>
              <w:tabs>
                <w:tab w:val="left" w:pos="2293"/>
                <w:tab w:val="left" w:pos="4395"/>
              </w:tabs>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类型：</w:t>
            </w:r>
            <w:r>
              <w:rPr>
                <w:rFonts w:hint="eastAsia" w:ascii="Times New Roman" w:hAnsi="Times New Roman" w:eastAsia="宋体" w:cs="仿宋"/>
                <w:b w:val="0"/>
                <w:bCs/>
                <w:color w:val="0000FF"/>
                <w:sz w:val="24"/>
                <w:szCs w:val="21"/>
              </w:rPr>
              <w:tab/>
            </w:r>
            <w:r>
              <w:rPr>
                <w:rFonts w:hint="eastAsia" w:ascii="Times New Roman" w:hAnsi="Times New Roman" w:eastAsia="宋体" w:cs="仿宋"/>
                <w:b w:val="0"/>
                <w:bCs/>
                <w:color w:val="0000FF"/>
                <w:sz w:val="24"/>
                <w:szCs w:val="21"/>
              </w:rPr>
              <w:t>等级：</w:t>
            </w:r>
            <w:r>
              <w:rPr>
                <w:rFonts w:hint="eastAsia" w:ascii="Times New Roman" w:hAnsi="Times New Roman" w:eastAsia="宋体" w:cs="仿宋"/>
                <w:b w:val="0"/>
                <w:bCs/>
                <w:color w:val="0000FF"/>
                <w:sz w:val="24"/>
                <w:szCs w:val="21"/>
              </w:rPr>
              <w:tab/>
            </w:r>
            <w:r>
              <w:rPr>
                <w:rFonts w:hint="eastAsia" w:ascii="Times New Roman" w:hAnsi="Times New Roman" w:eastAsia="宋体" w:cs="仿宋"/>
                <w:b w:val="0"/>
                <w:bCs/>
                <w:color w:val="0000FF"/>
                <w:sz w:val="24"/>
                <w:szCs w:val="21"/>
              </w:rPr>
              <w:t>证书号：</w:t>
            </w:r>
          </w:p>
        </w:tc>
      </w:tr>
      <w:tr w14:paraId="0A57EE7F">
        <w:tblPrEx>
          <w:tblCellMar>
            <w:top w:w="0" w:type="dxa"/>
            <w:left w:w="10" w:type="dxa"/>
            <w:bottom w:w="0" w:type="dxa"/>
            <w:right w:w="10" w:type="dxa"/>
          </w:tblCellMar>
        </w:tblPrEx>
        <w:trPr>
          <w:trHeight w:val="321" w:hRule="exact"/>
          <w:jc w:val="center"/>
        </w:trPr>
        <w:tc>
          <w:tcPr>
            <w:tcW w:w="2389" w:type="dxa"/>
            <w:tcBorders>
              <w:top w:val="single" w:color="auto" w:sz="4" w:space="0"/>
              <w:left w:val="single" w:color="auto" w:sz="4" w:space="0"/>
            </w:tcBorders>
            <w:shd w:val="clear" w:color="auto" w:fill="auto"/>
            <w:vAlign w:val="center"/>
          </w:tcPr>
          <w:p w14:paraId="64AE904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基本账户开户银行</w:t>
            </w:r>
          </w:p>
        </w:tc>
        <w:tc>
          <w:tcPr>
            <w:tcW w:w="6554" w:type="dxa"/>
            <w:gridSpan w:val="4"/>
            <w:tcBorders>
              <w:top w:val="single" w:color="auto" w:sz="4" w:space="0"/>
              <w:left w:val="single" w:color="auto" w:sz="4" w:space="0"/>
              <w:right w:val="single" w:color="auto" w:sz="4" w:space="0"/>
            </w:tcBorders>
            <w:shd w:val="clear" w:color="auto" w:fill="auto"/>
            <w:vAlign w:val="center"/>
          </w:tcPr>
          <w:p w14:paraId="7268907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r>
      <w:tr w14:paraId="22092FE4">
        <w:tblPrEx>
          <w:tblCellMar>
            <w:top w:w="0" w:type="dxa"/>
            <w:left w:w="10" w:type="dxa"/>
            <w:bottom w:w="0" w:type="dxa"/>
            <w:right w:w="10" w:type="dxa"/>
          </w:tblCellMar>
        </w:tblPrEx>
        <w:trPr>
          <w:trHeight w:val="288" w:hRule="exact"/>
          <w:jc w:val="center"/>
        </w:trPr>
        <w:tc>
          <w:tcPr>
            <w:tcW w:w="2389" w:type="dxa"/>
            <w:tcBorders>
              <w:top w:val="single" w:color="auto" w:sz="4" w:space="0"/>
              <w:left w:val="single" w:color="auto" w:sz="4" w:space="0"/>
            </w:tcBorders>
            <w:shd w:val="clear" w:color="auto" w:fill="auto"/>
            <w:vAlign w:val="center"/>
          </w:tcPr>
          <w:p w14:paraId="7C38EDD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基本账户银行账号</w:t>
            </w:r>
          </w:p>
        </w:tc>
        <w:tc>
          <w:tcPr>
            <w:tcW w:w="6554" w:type="dxa"/>
            <w:gridSpan w:val="4"/>
            <w:tcBorders>
              <w:top w:val="single" w:color="auto" w:sz="4" w:space="0"/>
              <w:left w:val="single" w:color="auto" w:sz="4" w:space="0"/>
              <w:right w:val="single" w:color="auto" w:sz="4" w:space="0"/>
            </w:tcBorders>
            <w:shd w:val="clear" w:color="auto" w:fill="auto"/>
            <w:vAlign w:val="center"/>
          </w:tcPr>
          <w:p w14:paraId="16A1306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r>
      <w:tr w14:paraId="6F2011B4">
        <w:tblPrEx>
          <w:tblCellMar>
            <w:top w:w="0" w:type="dxa"/>
            <w:left w:w="10" w:type="dxa"/>
            <w:bottom w:w="0" w:type="dxa"/>
            <w:right w:w="10" w:type="dxa"/>
          </w:tblCellMar>
        </w:tblPrEx>
        <w:trPr>
          <w:trHeight w:val="321" w:hRule="exact"/>
          <w:jc w:val="center"/>
        </w:trPr>
        <w:tc>
          <w:tcPr>
            <w:tcW w:w="2389" w:type="dxa"/>
            <w:tcBorders>
              <w:top w:val="single" w:color="auto" w:sz="4" w:space="0"/>
              <w:left w:val="single" w:color="auto" w:sz="4" w:space="0"/>
            </w:tcBorders>
            <w:shd w:val="clear" w:color="auto" w:fill="auto"/>
            <w:vAlign w:val="center"/>
          </w:tcPr>
          <w:p w14:paraId="7B30DAD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近三年营业额</w:t>
            </w:r>
          </w:p>
        </w:tc>
        <w:tc>
          <w:tcPr>
            <w:tcW w:w="6554" w:type="dxa"/>
            <w:gridSpan w:val="4"/>
            <w:tcBorders>
              <w:top w:val="single" w:color="auto" w:sz="4" w:space="0"/>
              <w:left w:val="single" w:color="auto" w:sz="4" w:space="0"/>
              <w:right w:val="single" w:color="auto" w:sz="4" w:space="0"/>
            </w:tcBorders>
            <w:shd w:val="clear" w:color="auto" w:fill="auto"/>
            <w:vAlign w:val="center"/>
          </w:tcPr>
          <w:p w14:paraId="7D0E495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r>
      <w:tr w14:paraId="4EF06715">
        <w:tblPrEx>
          <w:tblCellMar>
            <w:top w:w="0" w:type="dxa"/>
            <w:left w:w="10" w:type="dxa"/>
            <w:bottom w:w="0" w:type="dxa"/>
            <w:right w:w="10" w:type="dxa"/>
          </w:tblCellMar>
        </w:tblPrEx>
        <w:trPr>
          <w:trHeight w:val="2564" w:hRule="exact"/>
          <w:jc w:val="center"/>
        </w:trPr>
        <w:tc>
          <w:tcPr>
            <w:tcW w:w="2389" w:type="dxa"/>
            <w:tcBorders>
              <w:top w:val="single" w:color="auto" w:sz="4" w:space="0"/>
              <w:left w:val="single" w:color="auto" w:sz="4" w:space="0"/>
            </w:tcBorders>
            <w:shd w:val="clear" w:color="auto" w:fill="auto"/>
            <w:vAlign w:val="center"/>
          </w:tcPr>
          <w:p w14:paraId="2502910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投标人关联企业情况（包括但不限于与投标人法定代表人（单位负责人）为同一人或者存在控股、管理关系的不同单位）</w:t>
            </w:r>
          </w:p>
        </w:tc>
        <w:tc>
          <w:tcPr>
            <w:tcW w:w="6554" w:type="dxa"/>
            <w:gridSpan w:val="4"/>
            <w:tcBorders>
              <w:top w:val="single" w:color="auto" w:sz="4" w:space="0"/>
              <w:left w:val="single" w:color="auto" w:sz="4" w:space="0"/>
              <w:right w:val="single" w:color="auto" w:sz="4" w:space="0"/>
            </w:tcBorders>
            <w:shd w:val="clear" w:color="auto" w:fill="auto"/>
            <w:vAlign w:val="center"/>
          </w:tcPr>
          <w:p w14:paraId="458750D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lang w:eastAsia="zh-CN"/>
              </w:rPr>
            </w:pPr>
          </w:p>
        </w:tc>
      </w:tr>
      <w:tr w14:paraId="54343FB0">
        <w:tblPrEx>
          <w:tblCellMar>
            <w:top w:w="0" w:type="dxa"/>
            <w:left w:w="10" w:type="dxa"/>
            <w:bottom w:w="0" w:type="dxa"/>
            <w:right w:w="10" w:type="dxa"/>
          </w:tblCellMar>
        </w:tblPrEx>
        <w:trPr>
          <w:trHeight w:val="446" w:hRule="exact"/>
          <w:jc w:val="center"/>
        </w:trPr>
        <w:tc>
          <w:tcPr>
            <w:tcW w:w="2389" w:type="dxa"/>
            <w:tcBorders>
              <w:top w:val="single" w:color="auto" w:sz="4" w:space="0"/>
              <w:left w:val="single" w:color="auto" w:sz="4" w:space="0"/>
            </w:tcBorders>
            <w:shd w:val="clear" w:color="auto" w:fill="auto"/>
            <w:vAlign w:val="center"/>
          </w:tcPr>
          <w:p w14:paraId="7CEEAB4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投标设备制造商名称</w:t>
            </w:r>
          </w:p>
        </w:tc>
        <w:tc>
          <w:tcPr>
            <w:tcW w:w="6554" w:type="dxa"/>
            <w:gridSpan w:val="4"/>
            <w:tcBorders>
              <w:top w:val="single" w:color="auto" w:sz="4" w:space="0"/>
              <w:left w:val="single" w:color="auto" w:sz="4" w:space="0"/>
              <w:right w:val="single" w:color="auto" w:sz="4" w:space="0"/>
            </w:tcBorders>
            <w:shd w:val="clear" w:color="auto" w:fill="auto"/>
            <w:vAlign w:val="center"/>
          </w:tcPr>
          <w:p w14:paraId="3F05EFE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r>
      <w:tr w14:paraId="5EE535C0">
        <w:tblPrEx>
          <w:tblCellMar>
            <w:top w:w="0" w:type="dxa"/>
            <w:left w:w="10" w:type="dxa"/>
            <w:bottom w:w="0" w:type="dxa"/>
            <w:right w:w="10" w:type="dxa"/>
          </w:tblCellMar>
        </w:tblPrEx>
        <w:trPr>
          <w:trHeight w:val="1081" w:hRule="exact"/>
          <w:jc w:val="center"/>
        </w:trPr>
        <w:tc>
          <w:tcPr>
            <w:tcW w:w="2389" w:type="dxa"/>
            <w:tcBorders>
              <w:top w:val="single" w:color="auto" w:sz="4" w:space="0"/>
              <w:left w:val="single" w:color="auto" w:sz="4" w:space="0"/>
            </w:tcBorders>
            <w:shd w:val="clear" w:color="auto" w:fill="auto"/>
            <w:vAlign w:val="center"/>
          </w:tcPr>
          <w:p w14:paraId="7EE0F6A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投标人须知要求投标设备制造商需具有的资质证书</w:t>
            </w:r>
          </w:p>
        </w:tc>
        <w:tc>
          <w:tcPr>
            <w:tcW w:w="6554" w:type="dxa"/>
            <w:gridSpan w:val="4"/>
            <w:tcBorders>
              <w:top w:val="single" w:color="auto" w:sz="4" w:space="0"/>
              <w:left w:val="single" w:color="auto" w:sz="4" w:space="0"/>
              <w:right w:val="single" w:color="auto" w:sz="4" w:space="0"/>
            </w:tcBorders>
            <w:shd w:val="clear" w:color="auto" w:fill="auto"/>
            <w:vAlign w:val="center"/>
          </w:tcPr>
          <w:p w14:paraId="3203B37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lang w:eastAsia="zh-CN"/>
              </w:rPr>
            </w:pPr>
          </w:p>
        </w:tc>
      </w:tr>
      <w:tr w14:paraId="17813739">
        <w:tblPrEx>
          <w:tblCellMar>
            <w:top w:w="0" w:type="dxa"/>
            <w:left w:w="10" w:type="dxa"/>
            <w:bottom w:w="0" w:type="dxa"/>
            <w:right w:w="10" w:type="dxa"/>
          </w:tblCellMar>
        </w:tblPrEx>
        <w:trPr>
          <w:trHeight w:val="456" w:hRule="exact"/>
          <w:jc w:val="center"/>
        </w:trPr>
        <w:tc>
          <w:tcPr>
            <w:tcW w:w="2389" w:type="dxa"/>
            <w:tcBorders>
              <w:top w:val="single" w:color="auto" w:sz="4" w:space="0"/>
              <w:left w:val="single" w:color="auto" w:sz="4" w:space="0"/>
              <w:bottom w:val="single" w:color="auto" w:sz="4" w:space="0"/>
            </w:tcBorders>
            <w:shd w:val="clear" w:color="auto" w:fill="auto"/>
            <w:vAlign w:val="center"/>
          </w:tcPr>
          <w:p w14:paraId="14815D8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备注</w:t>
            </w:r>
          </w:p>
        </w:tc>
        <w:tc>
          <w:tcPr>
            <w:tcW w:w="655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7D84970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r>
    </w:tbl>
    <w:p w14:paraId="6DE19A9E">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黑体"/>
          <w:b w:val="0"/>
          <w:bCs/>
          <w:color w:val="0000FF"/>
          <w:sz w:val="24"/>
          <w:szCs w:val="24"/>
          <w:lang w:val="en-US"/>
        </w:rPr>
      </w:pPr>
      <w:r>
        <w:rPr>
          <w:rFonts w:hint="eastAsia" w:ascii="Times New Roman" w:hAnsi="Times New Roman" w:eastAsia="宋体" w:cs="仿宋"/>
          <w:b w:val="0"/>
          <w:bCs/>
          <w:color w:val="0000FF"/>
          <w:sz w:val="24"/>
          <w:szCs w:val="21"/>
        </w:rPr>
        <w:t>注：</w:t>
      </w:r>
      <w:bookmarkStart w:id="202" w:name="_GoBack"/>
      <w:bookmarkEnd w:id="202"/>
      <w:r>
        <w:rPr>
          <w:rFonts w:hint="eastAsia" w:ascii="Times New Roman" w:hAnsi="Times New Roman" w:eastAsia="宋体" w:cs="宋体"/>
          <w:color w:val="0000FF"/>
          <w:sz w:val="24"/>
          <w:szCs w:val="22"/>
          <w:lang w:val="en-US" w:eastAsia="zh-CN" w:bidi="ar"/>
        </w:rPr>
        <w:t>投标人应根据“第一章招标公告</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投标人资格要求（</w:t>
      </w:r>
      <w:r>
        <w:rPr>
          <w:rFonts w:hint="default" w:ascii="Times New Roman" w:hAnsi="Times New Roman" w:eastAsia="宋体" w:cs="宋体"/>
          <w:color w:val="0000FF"/>
          <w:sz w:val="24"/>
          <w:szCs w:val="22"/>
          <w:lang w:val="en-US" w:eastAsia="zh-CN" w:bidi="ar"/>
        </w:rPr>
        <w:t>1</w:t>
      </w:r>
      <w:r>
        <w:rPr>
          <w:rFonts w:hint="eastAsia" w:ascii="Times New Roman" w:hAnsi="Times New Roman" w:eastAsia="宋体" w:cs="宋体"/>
          <w:color w:val="0000FF"/>
          <w:sz w:val="24"/>
          <w:szCs w:val="22"/>
          <w:lang w:val="en-US" w:eastAsia="zh-CN" w:bidi="ar"/>
        </w:rPr>
        <w:t>）资质要求”在本表后附相关证明材料。</w:t>
      </w:r>
    </w:p>
    <w:p w14:paraId="7E71C9E7">
      <w:pPr>
        <w:pStyle w:val="28"/>
        <w:keepNext/>
        <w:keepLines/>
        <w:pageBreakBefore w:val="0"/>
        <w:widowControl w:val="0"/>
        <w:kinsoku/>
        <w:wordWrap/>
        <w:overflowPunct/>
        <w:topLinePunct w:val="0"/>
        <w:autoSpaceDE/>
        <w:autoSpaceDN/>
        <w:bidi w:val="0"/>
        <w:adjustRightInd w:val="0"/>
        <w:snapToGrid w:val="0"/>
        <w:spacing w:after="0" w:line="300" w:lineRule="auto"/>
        <w:jc w:val="both"/>
        <w:textAlignment w:val="auto"/>
        <w:rPr>
          <w:rFonts w:hint="eastAsia" w:ascii="Times New Roman" w:hAnsi="Times New Roman" w:eastAsia="宋体" w:cs="黑体"/>
          <w:b w:val="0"/>
          <w:bCs/>
          <w:color w:val="0000FF"/>
          <w:sz w:val="24"/>
          <w:szCs w:val="24"/>
          <w:lang w:val="en-US"/>
        </w:rPr>
      </w:pPr>
    </w:p>
    <w:p w14:paraId="0A1C0722">
      <w:pPr>
        <w:pStyle w:val="28"/>
        <w:keepNext/>
        <w:keepLines/>
        <w:pageBreakBefore w:val="0"/>
        <w:widowControl w:val="0"/>
        <w:kinsoku/>
        <w:wordWrap/>
        <w:overflowPunct/>
        <w:topLinePunct w:val="0"/>
        <w:autoSpaceDE/>
        <w:autoSpaceDN/>
        <w:bidi w:val="0"/>
        <w:adjustRightInd w:val="0"/>
        <w:snapToGrid w:val="0"/>
        <w:spacing w:after="0" w:line="300" w:lineRule="auto"/>
        <w:jc w:val="both"/>
        <w:textAlignment w:val="auto"/>
        <w:rPr>
          <w:rFonts w:hint="eastAsia" w:ascii="Times New Roman" w:hAnsi="Times New Roman" w:eastAsia="宋体" w:cs="黑体"/>
          <w:b w:val="0"/>
          <w:bCs/>
          <w:color w:val="0000FF"/>
          <w:sz w:val="24"/>
          <w:szCs w:val="24"/>
          <w:lang w:val="en-US"/>
        </w:rPr>
      </w:pPr>
    </w:p>
    <w:p w14:paraId="57EA6E7D">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0000FF"/>
          <w:sz w:val="24"/>
          <w:szCs w:val="24"/>
          <w:lang w:val="en-US"/>
        </w:rPr>
      </w:pPr>
      <w:r>
        <w:rPr>
          <w:rFonts w:hint="eastAsia" w:ascii="黑体" w:hAnsi="黑体" w:eastAsia="黑体" w:cs="黑体"/>
          <w:b w:val="0"/>
          <w:bCs/>
          <w:color w:val="0000FF"/>
          <w:sz w:val="24"/>
          <w:szCs w:val="24"/>
          <w:lang w:val="en-US"/>
        </w:rPr>
        <w:t>（二）近年财务状况表</w:t>
      </w:r>
    </w:p>
    <w:p w14:paraId="6E6EDD0B">
      <w:pPr>
        <w:pStyle w:val="11"/>
        <w:keepNext w:val="0"/>
        <w:keepLines w:val="0"/>
        <w:widowControl w:val="0"/>
        <w:suppressLineNumbers w:val="0"/>
        <w:adjustRightInd w:val="0"/>
        <w:snapToGrid w:val="0"/>
        <w:spacing w:before="0" w:beforeAutospacing="0" w:after="0" w:afterAutospacing="0" w:line="300" w:lineRule="auto"/>
        <w:ind w:left="0" w:right="102"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投标人应根据“第一章招标公告</w:t>
      </w:r>
      <w:r>
        <w:rPr>
          <w:rFonts w:hint="default" w:ascii="Times New Roman" w:hAnsi="Times New Roman" w:eastAsia="宋体" w:cs="宋体"/>
          <w:color w:val="0000FF"/>
          <w:kern w:val="0"/>
          <w:sz w:val="24"/>
          <w:szCs w:val="21"/>
          <w:lang w:val="en-US" w:eastAsia="zh-CN" w:bidi="ar"/>
        </w:rPr>
        <w:t>3.</w:t>
      </w:r>
      <w:r>
        <w:rPr>
          <w:rFonts w:hint="eastAsia" w:ascii="Times New Roman" w:hAnsi="Times New Roman" w:eastAsia="宋体" w:cs="宋体"/>
          <w:color w:val="0000FF"/>
          <w:kern w:val="0"/>
          <w:sz w:val="24"/>
          <w:szCs w:val="21"/>
          <w:lang w:val="en-US" w:eastAsia="zh-CN" w:bidi="ar"/>
        </w:rPr>
        <w:t>投标人资格要求（</w:t>
      </w:r>
      <w:r>
        <w:rPr>
          <w:rFonts w:hint="default" w:ascii="Times New Roman" w:hAnsi="Times New Roman" w:eastAsia="宋体" w:cs="宋体"/>
          <w:color w:val="0000FF"/>
          <w:kern w:val="0"/>
          <w:sz w:val="24"/>
          <w:szCs w:val="21"/>
          <w:lang w:val="en-US" w:eastAsia="zh-CN" w:bidi="ar"/>
        </w:rPr>
        <w:t>2</w:t>
      </w:r>
      <w:r>
        <w:rPr>
          <w:rFonts w:hint="eastAsia" w:ascii="Times New Roman" w:hAnsi="Times New Roman" w:eastAsia="宋体" w:cs="宋体"/>
          <w:color w:val="0000FF"/>
          <w:kern w:val="0"/>
          <w:sz w:val="24"/>
          <w:szCs w:val="21"/>
          <w:lang w:val="en-US" w:eastAsia="zh-CN" w:bidi="ar"/>
        </w:rPr>
        <w:t>）财务要求”在本表后附相关证明材料。</w:t>
      </w:r>
    </w:p>
    <w:p w14:paraId="26317C85">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Style w:val="47"/>
          <w:rFonts w:hint="default" w:ascii="Times New Roman" w:hAnsi="Times New Roman" w:eastAsia="宋体"/>
          <w:b w:val="0"/>
          <w:bCs/>
          <w:color w:val="0000FF"/>
          <w:sz w:val="24"/>
          <w:lang w:eastAsia="zh-CN"/>
        </w:rPr>
        <w:sectPr>
          <w:pgSz w:w="12240" w:h="15840"/>
          <w:pgMar w:top="1440" w:right="1800" w:bottom="1440" w:left="1800" w:header="0" w:footer="918" w:gutter="0"/>
          <w:pgNumType w:fmt="decimal"/>
          <w:cols w:space="720" w:num="1"/>
          <w:docGrid w:linePitch="360" w:charSpace="0"/>
        </w:sectPr>
      </w:pPr>
    </w:p>
    <w:p w14:paraId="486F1922">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0000FF"/>
          <w:sz w:val="24"/>
          <w:szCs w:val="24"/>
          <w:lang w:val="en-US"/>
        </w:rPr>
      </w:pPr>
      <w:r>
        <w:rPr>
          <w:rFonts w:hint="eastAsia" w:ascii="黑体" w:hAnsi="黑体" w:eastAsia="黑体" w:cs="黑体"/>
          <w:b w:val="0"/>
          <w:bCs/>
          <w:color w:val="0000FF"/>
          <w:sz w:val="24"/>
          <w:szCs w:val="24"/>
          <w:lang w:val="en-US"/>
        </w:rPr>
        <w:t>（三）</w:t>
      </w:r>
      <w:r>
        <w:rPr>
          <w:rFonts w:hint="eastAsia" w:ascii="Times New Roman" w:hAnsi="Times New Roman" w:eastAsia="黑体" w:cs="黑体"/>
          <w:bCs/>
          <w:color w:val="0000FF"/>
          <w:sz w:val="24"/>
          <w:szCs w:val="24"/>
          <w:lang w:val="en-US" w:eastAsia="zh-CN" w:bidi="zh-CN"/>
        </w:rPr>
        <w:t>类似项目情况表</w:t>
      </w:r>
    </w:p>
    <w:p w14:paraId="42D589E6">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0000FF"/>
          <w:sz w:val="24"/>
          <w:szCs w:val="24"/>
          <w:lang w:val="en-US"/>
        </w:rPr>
      </w:pPr>
    </w:p>
    <w:tbl>
      <w:tblPr>
        <w:tblStyle w:val="13"/>
        <w:tblW w:w="0" w:type="auto"/>
        <w:jc w:val="center"/>
        <w:tblLayout w:type="fixed"/>
        <w:tblCellMar>
          <w:top w:w="0" w:type="dxa"/>
          <w:left w:w="10" w:type="dxa"/>
          <w:bottom w:w="0" w:type="dxa"/>
          <w:right w:w="10" w:type="dxa"/>
        </w:tblCellMar>
      </w:tblPr>
      <w:tblGrid>
        <w:gridCol w:w="2275"/>
        <w:gridCol w:w="6259"/>
      </w:tblGrid>
      <w:tr w14:paraId="3AD9A7C7">
        <w:tblPrEx>
          <w:tblCellMar>
            <w:top w:w="0" w:type="dxa"/>
            <w:left w:w="10" w:type="dxa"/>
            <w:bottom w:w="0" w:type="dxa"/>
            <w:right w:w="10" w:type="dxa"/>
          </w:tblCellMar>
        </w:tblPrEx>
        <w:trPr>
          <w:trHeight w:val="682" w:hRule="exact"/>
          <w:jc w:val="center"/>
        </w:trPr>
        <w:tc>
          <w:tcPr>
            <w:tcW w:w="2275" w:type="dxa"/>
            <w:tcBorders>
              <w:top w:val="single" w:color="auto" w:sz="4" w:space="0"/>
              <w:left w:val="single" w:color="auto" w:sz="4" w:space="0"/>
            </w:tcBorders>
            <w:shd w:val="clear" w:color="auto" w:fill="auto"/>
            <w:vAlign w:val="center"/>
          </w:tcPr>
          <w:p w14:paraId="7F8339D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设备名称</w:t>
            </w:r>
          </w:p>
        </w:tc>
        <w:tc>
          <w:tcPr>
            <w:tcW w:w="6259" w:type="dxa"/>
            <w:tcBorders>
              <w:top w:val="single" w:color="auto" w:sz="4" w:space="0"/>
              <w:left w:val="single" w:color="auto" w:sz="4" w:space="0"/>
              <w:right w:val="single" w:color="auto" w:sz="4" w:space="0"/>
            </w:tcBorders>
            <w:shd w:val="clear" w:color="auto" w:fill="auto"/>
          </w:tcPr>
          <w:p w14:paraId="42F12A1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r>
      <w:tr w14:paraId="3FA7ADDD">
        <w:tblPrEx>
          <w:tblCellMar>
            <w:top w:w="0" w:type="dxa"/>
            <w:left w:w="10" w:type="dxa"/>
            <w:bottom w:w="0" w:type="dxa"/>
            <w:right w:w="10" w:type="dxa"/>
          </w:tblCellMar>
        </w:tblPrEx>
        <w:trPr>
          <w:trHeight w:val="619" w:hRule="exact"/>
          <w:jc w:val="center"/>
        </w:trPr>
        <w:tc>
          <w:tcPr>
            <w:tcW w:w="2275" w:type="dxa"/>
            <w:tcBorders>
              <w:top w:val="single" w:color="auto" w:sz="4" w:space="0"/>
              <w:left w:val="single" w:color="auto" w:sz="4" w:space="0"/>
            </w:tcBorders>
            <w:shd w:val="clear" w:color="auto" w:fill="auto"/>
            <w:vAlign w:val="center"/>
          </w:tcPr>
          <w:p w14:paraId="020E646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规格和型号</w:t>
            </w:r>
          </w:p>
        </w:tc>
        <w:tc>
          <w:tcPr>
            <w:tcW w:w="6259" w:type="dxa"/>
            <w:tcBorders>
              <w:top w:val="single" w:color="auto" w:sz="4" w:space="0"/>
              <w:left w:val="single" w:color="auto" w:sz="4" w:space="0"/>
              <w:right w:val="single" w:color="auto" w:sz="4" w:space="0"/>
            </w:tcBorders>
            <w:shd w:val="clear" w:color="auto" w:fill="auto"/>
          </w:tcPr>
          <w:p w14:paraId="0D8B238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r>
      <w:tr w14:paraId="6C46D649">
        <w:tblPrEx>
          <w:tblCellMar>
            <w:top w:w="0" w:type="dxa"/>
            <w:left w:w="10" w:type="dxa"/>
            <w:bottom w:w="0" w:type="dxa"/>
            <w:right w:w="10" w:type="dxa"/>
          </w:tblCellMar>
        </w:tblPrEx>
        <w:trPr>
          <w:trHeight w:val="624" w:hRule="exact"/>
          <w:jc w:val="center"/>
        </w:trPr>
        <w:tc>
          <w:tcPr>
            <w:tcW w:w="2275" w:type="dxa"/>
            <w:tcBorders>
              <w:top w:val="single" w:color="auto" w:sz="4" w:space="0"/>
              <w:left w:val="single" w:color="auto" w:sz="4" w:space="0"/>
            </w:tcBorders>
            <w:shd w:val="clear" w:color="auto" w:fill="auto"/>
            <w:vAlign w:val="center"/>
          </w:tcPr>
          <w:p w14:paraId="5A5E81E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项目名称</w:t>
            </w:r>
          </w:p>
        </w:tc>
        <w:tc>
          <w:tcPr>
            <w:tcW w:w="6259" w:type="dxa"/>
            <w:tcBorders>
              <w:top w:val="single" w:color="auto" w:sz="4" w:space="0"/>
              <w:left w:val="single" w:color="auto" w:sz="4" w:space="0"/>
              <w:right w:val="single" w:color="auto" w:sz="4" w:space="0"/>
            </w:tcBorders>
            <w:shd w:val="clear" w:color="auto" w:fill="auto"/>
          </w:tcPr>
          <w:p w14:paraId="7837C4D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r>
      <w:tr w14:paraId="333F1B27">
        <w:tblPrEx>
          <w:tblCellMar>
            <w:top w:w="0" w:type="dxa"/>
            <w:left w:w="10" w:type="dxa"/>
            <w:bottom w:w="0" w:type="dxa"/>
            <w:right w:w="10" w:type="dxa"/>
          </w:tblCellMar>
        </w:tblPrEx>
        <w:trPr>
          <w:trHeight w:val="619" w:hRule="exact"/>
          <w:jc w:val="center"/>
        </w:trPr>
        <w:tc>
          <w:tcPr>
            <w:tcW w:w="2275" w:type="dxa"/>
            <w:tcBorders>
              <w:top w:val="single" w:color="auto" w:sz="4" w:space="0"/>
              <w:left w:val="single" w:color="auto" w:sz="4" w:space="0"/>
            </w:tcBorders>
            <w:shd w:val="clear" w:color="auto" w:fill="auto"/>
            <w:vAlign w:val="center"/>
          </w:tcPr>
          <w:p w14:paraId="6DD3EB5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买方名称</w:t>
            </w:r>
          </w:p>
        </w:tc>
        <w:tc>
          <w:tcPr>
            <w:tcW w:w="6259" w:type="dxa"/>
            <w:tcBorders>
              <w:top w:val="single" w:color="auto" w:sz="4" w:space="0"/>
              <w:left w:val="single" w:color="auto" w:sz="4" w:space="0"/>
              <w:right w:val="single" w:color="auto" w:sz="4" w:space="0"/>
            </w:tcBorders>
            <w:shd w:val="clear" w:color="auto" w:fill="auto"/>
          </w:tcPr>
          <w:p w14:paraId="0747F9A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r>
      <w:tr w14:paraId="0CDFE590">
        <w:tblPrEx>
          <w:tblCellMar>
            <w:top w:w="0" w:type="dxa"/>
            <w:left w:w="10" w:type="dxa"/>
            <w:bottom w:w="0" w:type="dxa"/>
            <w:right w:w="10" w:type="dxa"/>
          </w:tblCellMar>
        </w:tblPrEx>
        <w:trPr>
          <w:trHeight w:val="624" w:hRule="exact"/>
          <w:jc w:val="center"/>
        </w:trPr>
        <w:tc>
          <w:tcPr>
            <w:tcW w:w="2275" w:type="dxa"/>
            <w:tcBorders>
              <w:top w:val="single" w:color="auto" w:sz="4" w:space="0"/>
              <w:left w:val="single" w:color="auto" w:sz="4" w:space="0"/>
            </w:tcBorders>
            <w:shd w:val="clear" w:color="auto" w:fill="auto"/>
            <w:vAlign w:val="center"/>
          </w:tcPr>
          <w:p w14:paraId="3C33D65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买方联系人及电话</w:t>
            </w:r>
          </w:p>
        </w:tc>
        <w:tc>
          <w:tcPr>
            <w:tcW w:w="6259" w:type="dxa"/>
            <w:tcBorders>
              <w:top w:val="single" w:color="auto" w:sz="4" w:space="0"/>
              <w:left w:val="single" w:color="auto" w:sz="4" w:space="0"/>
              <w:right w:val="single" w:color="auto" w:sz="4" w:space="0"/>
            </w:tcBorders>
            <w:shd w:val="clear" w:color="auto" w:fill="auto"/>
          </w:tcPr>
          <w:p w14:paraId="55BE067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r>
      <w:tr w14:paraId="705E594F">
        <w:tblPrEx>
          <w:tblCellMar>
            <w:top w:w="0" w:type="dxa"/>
            <w:left w:w="10" w:type="dxa"/>
            <w:bottom w:w="0" w:type="dxa"/>
            <w:right w:w="10" w:type="dxa"/>
          </w:tblCellMar>
        </w:tblPrEx>
        <w:trPr>
          <w:trHeight w:val="619" w:hRule="exact"/>
          <w:jc w:val="center"/>
        </w:trPr>
        <w:tc>
          <w:tcPr>
            <w:tcW w:w="2275" w:type="dxa"/>
            <w:tcBorders>
              <w:top w:val="single" w:color="auto" w:sz="4" w:space="0"/>
              <w:left w:val="single" w:color="auto" w:sz="4" w:space="0"/>
            </w:tcBorders>
            <w:shd w:val="clear" w:color="auto" w:fill="auto"/>
            <w:vAlign w:val="center"/>
          </w:tcPr>
          <w:p w14:paraId="5F8AEBD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合同价格</w:t>
            </w:r>
          </w:p>
        </w:tc>
        <w:tc>
          <w:tcPr>
            <w:tcW w:w="6259" w:type="dxa"/>
            <w:tcBorders>
              <w:top w:val="single" w:color="auto" w:sz="4" w:space="0"/>
              <w:left w:val="single" w:color="auto" w:sz="4" w:space="0"/>
              <w:right w:val="single" w:color="auto" w:sz="4" w:space="0"/>
            </w:tcBorders>
            <w:shd w:val="clear" w:color="auto" w:fill="auto"/>
          </w:tcPr>
          <w:p w14:paraId="1892DAC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r>
      <w:tr w14:paraId="3A387C08">
        <w:tblPrEx>
          <w:tblCellMar>
            <w:top w:w="0" w:type="dxa"/>
            <w:left w:w="10" w:type="dxa"/>
            <w:bottom w:w="0" w:type="dxa"/>
            <w:right w:w="10" w:type="dxa"/>
          </w:tblCellMar>
        </w:tblPrEx>
        <w:trPr>
          <w:trHeight w:val="3091" w:hRule="exact"/>
          <w:jc w:val="center"/>
        </w:trPr>
        <w:tc>
          <w:tcPr>
            <w:tcW w:w="2275" w:type="dxa"/>
            <w:tcBorders>
              <w:top w:val="single" w:color="auto" w:sz="4" w:space="0"/>
              <w:left w:val="single" w:color="auto" w:sz="4" w:space="0"/>
            </w:tcBorders>
            <w:shd w:val="clear" w:color="auto" w:fill="auto"/>
            <w:vAlign w:val="center"/>
          </w:tcPr>
          <w:p w14:paraId="4504726B">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项目概况及投标人履</w:t>
            </w:r>
          </w:p>
          <w:p w14:paraId="363733F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约情况</w:t>
            </w:r>
          </w:p>
        </w:tc>
        <w:tc>
          <w:tcPr>
            <w:tcW w:w="6259" w:type="dxa"/>
            <w:tcBorders>
              <w:top w:val="single" w:color="auto" w:sz="4" w:space="0"/>
              <w:left w:val="single" w:color="auto" w:sz="4" w:space="0"/>
              <w:right w:val="single" w:color="auto" w:sz="4" w:space="0"/>
            </w:tcBorders>
            <w:shd w:val="clear" w:color="auto" w:fill="auto"/>
          </w:tcPr>
          <w:p w14:paraId="64CB6C4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lang w:eastAsia="zh-CN"/>
              </w:rPr>
            </w:pPr>
          </w:p>
        </w:tc>
      </w:tr>
      <w:tr w14:paraId="366469E1">
        <w:tblPrEx>
          <w:tblCellMar>
            <w:top w:w="0" w:type="dxa"/>
            <w:left w:w="10" w:type="dxa"/>
            <w:bottom w:w="0" w:type="dxa"/>
            <w:right w:w="10" w:type="dxa"/>
          </w:tblCellMar>
        </w:tblPrEx>
        <w:trPr>
          <w:trHeight w:val="648" w:hRule="exact"/>
          <w:jc w:val="center"/>
        </w:trPr>
        <w:tc>
          <w:tcPr>
            <w:tcW w:w="2275" w:type="dxa"/>
            <w:tcBorders>
              <w:top w:val="single" w:color="auto" w:sz="4" w:space="0"/>
              <w:left w:val="single" w:color="auto" w:sz="4" w:space="0"/>
              <w:bottom w:val="single" w:color="auto" w:sz="4" w:space="0"/>
            </w:tcBorders>
            <w:shd w:val="clear" w:color="auto" w:fill="auto"/>
            <w:vAlign w:val="center"/>
          </w:tcPr>
          <w:p w14:paraId="0EF16C0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备注</w:t>
            </w:r>
          </w:p>
        </w:tc>
        <w:tc>
          <w:tcPr>
            <w:tcW w:w="6259" w:type="dxa"/>
            <w:tcBorders>
              <w:top w:val="single" w:color="auto" w:sz="4" w:space="0"/>
              <w:left w:val="single" w:color="auto" w:sz="4" w:space="0"/>
              <w:bottom w:val="single" w:color="auto" w:sz="4" w:space="0"/>
              <w:right w:val="single" w:color="auto" w:sz="4" w:space="0"/>
            </w:tcBorders>
            <w:shd w:val="clear" w:color="auto" w:fill="auto"/>
          </w:tcPr>
          <w:p w14:paraId="754E2E0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r>
    </w:tbl>
    <w:p w14:paraId="051EE30D">
      <w:pPr>
        <w:pStyle w:val="34"/>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0000FF"/>
          <w:sz w:val="24"/>
          <w:szCs w:val="21"/>
        </w:rPr>
      </w:pPr>
    </w:p>
    <w:p w14:paraId="60B83FB1">
      <w:pPr>
        <w:pStyle w:val="20"/>
        <w:pageBreakBefore w:val="0"/>
        <w:widowControl w:val="0"/>
        <w:numPr>
          <w:ilvl w:val="0"/>
          <w:numId w:val="0"/>
        </w:numPr>
        <w:tabs>
          <w:tab w:val="left" w:pos="709"/>
        </w:tabs>
        <w:kinsoku/>
        <w:wordWrap/>
        <w:overflowPunct/>
        <w:topLinePunct w:val="0"/>
        <w:autoSpaceDE/>
        <w:autoSpaceDN/>
        <w:bidi w:val="0"/>
        <w:adjustRightInd w:val="0"/>
        <w:snapToGrid w:val="0"/>
        <w:spacing w:line="300" w:lineRule="auto"/>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注：</w:t>
      </w:r>
      <w:r>
        <w:rPr>
          <w:rFonts w:hint="eastAsia" w:ascii="Times New Roman" w:hAnsi="Times New Roman" w:eastAsia="宋体" w:cs="宋体"/>
          <w:color w:val="0000FF"/>
          <w:sz w:val="24"/>
          <w:szCs w:val="22"/>
          <w:lang w:val="en-US" w:eastAsia="zh-CN" w:bidi="ar"/>
        </w:rPr>
        <w:t>投标人应根据“第一章招标公告</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投标人资格要求（</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）业绩要求”在本表后附相关证明材料</w:t>
      </w:r>
      <w:r>
        <w:rPr>
          <w:rFonts w:hint="eastAsia" w:ascii="Times New Roman" w:hAnsi="Times New Roman" w:eastAsia="宋体" w:cs="仿宋"/>
          <w:b w:val="0"/>
          <w:bCs/>
          <w:color w:val="0000FF"/>
          <w:sz w:val="24"/>
          <w:szCs w:val="21"/>
        </w:rPr>
        <w:t>。</w:t>
      </w:r>
      <w:r>
        <w:rPr>
          <w:rFonts w:hint="eastAsia" w:ascii="Times New Roman" w:hAnsi="Times New Roman" w:eastAsia="宋体" w:cs="仿宋"/>
          <w:b w:val="0"/>
          <w:bCs/>
          <w:color w:val="0000FF"/>
          <w:sz w:val="24"/>
          <w:szCs w:val="21"/>
        </w:rPr>
        <w:br w:type="page"/>
      </w:r>
    </w:p>
    <w:p w14:paraId="298109B7">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0000FF"/>
          <w:sz w:val="24"/>
          <w:szCs w:val="24"/>
          <w:lang w:val="en-US"/>
        </w:rPr>
      </w:pPr>
      <w:r>
        <w:rPr>
          <w:rFonts w:hint="eastAsia" w:ascii="黑体" w:hAnsi="黑体" w:eastAsia="黑体" w:cs="黑体"/>
          <w:b w:val="0"/>
          <w:bCs/>
          <w:color w:val="0000FF"/>
          <w:sz w:val="24"/>
          <w:szCs w:val="24"/>
          <w:lang w:val="en-US" w:eastAsia="zh-CN"/>
        </w:rPr>
        <w:t>（四）</w:t>
      </w:r>
      <w:r>
        <w:rPr>
          <w:rFonts w:hint="eastAsia" w:ascii="Times New Roman" w:hAnsi="Times New Roman" w:eastAsia="宋体" w:cs="宋体"/>
          <w:b w:val="0"/>
          <w:bCs w:val="0"/>
          <w:color w:val="0000FF"/>
          <w:sz w:val="24"/>
          <w:szCs w:val="22"/>
          <w:lang w:val="en-US" w:eastAsia="zh-CN" w:bidi="ar"/>
        </w:rPr>
        <w:t>投标人应根据“第一章招标公告</w:t>
      </w:r>
      <w:r>
        <w:rPr>
          <w:rFonts w:hint="default" w:ascii="Times New Roman" w:hAnsi="Times New Roman" w:eastAsia="宋体" w:cs="宋体"/>
          <w:b w:val="0"/>
          <w:bCs w:val="0"/>
          <w:color w:val="0000FF"/>
          <w:sz w:val="24"/>
          <w:szCs w:val="22"/>
          <w:lang w:val="en-US" w:eastAsia="zh-CN" w:bidi="ar"/>
        </w:rPr>
        <w:t>3.</w:t>
      </w:r>
      <w:r>
        <w:rPr>
          <w:rFonts w:hint="eastAsia" w:ascii="Times New Roman" w:hAnsi="Times New Roman" w:eastAsia="宋体" w:cs="宋体"/>
          <w:b w:val="0"/>
          <w:bCs w:val="0"/>
          <w:color w:val="0000FF"/>
          <w:sz w:val="24"/>
          <w:szCs w:val="22"/>
          <w:lang w:val="en-US" w:eastAsia="zh-CN" w:bidi="ar"/>
        </w:rPr>
        <w:t>投标人资格要求（</w:t>
      </w:r>
      <w:r>
        <w:rPr>
          <w:rFonts w:hint="default" w:ascii="Times New Roman" w:hAnsi="Times New Roman" w:eastAsia="宋体" w:cs="宋体"/>
          <w:b w:val="0"/>
          <w:bCs w:val="0"/>
          <w:color w:val="0000FF"/>
          <w:sz w:val="24"/>
          <w:szCs w:val="22"/>
          <w:lang w:val="en-US" w:eastAsia="zh-CN" w:bidi="ar"/>
        </w:rPr>
        <w:t>4</w:t>
      </w:r>
      <w:r>
        <w:rPr>
          <w:rFonts w:hint="eastAsia" w:ascii="Times New Roman" w:hAnsi="Times New Roman" w:eastAsia="宋体" w:cs="宋体"/>
          <w:b w:val="0"/>
          <w:bCs w:val="0"/>
          <w:color w:val="0000FF"/>
          <w:sz w:val="24"/>
          <w:szCs w:val="22"/>
          <w:lang w:val="en-US" w:eastAsia="zh-CN" w:bidi="ar"/>
        </w:rPr>
        <w:t>）信誉要求”提供相关证明材料。</w:t>
      </w:r>
    </w:p>
    <w:p w14:paraId="0E9DF1D5">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建议按以下顺序提供：</w:t>
      </w:r>
    </w:p>
    <w:p w14:paraId="7E0525FE">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w:t>
      </w:r>
      <w:r>
        <w:rPr>
          <w:rFonts w:hint="default" w:ascii="Times New Roman" w:hAnsi="Times New Roman" w:eastAsia="宋体" w:cs="宋体"/>
          <w:color w:val="0000FF"/>
          <w:kern w:val="0"/>
          <w:sz w:val="24"/>
          <w:szCs w:val="22"/>
          <w:lang w:val="en-US" w:eastAsia="zh-CN" w:bidi="ar"/>
        </w:rPr>
        <w:t>1</w:t>
      </w:r>
      <w:r>
        <w:rPr>
          <w:rFonts w:hint="eastAsia" w:ascii="Times New Roman" w:hAnsi="Times New Roman" w:eastAsia="宋体" w:cs="宋体"/>
          <w:color w:val="0000FF"/>
          <w:kern w:val="0"/>
          <w:sz w:val="24"/>
          <w:szCs w:val="22"/>
          <w:lang w:val="en-US" w:eastAsia="zh-CN" w:bidi="ar"/>
        </w:rPr>
        <w:t>）加盖投标人公章的承诺书，格式建议如下：</w:t>
      </w:r>
    </w:p>
    <w:p w14:paraId="380FE089">
      <w:pPr>
        <w:keepNext w:val="0"/>
        <w:keepLines w:val="0"/>
        <w:widowControl w:val="0"/>
        <w:suppressLineNumbers w:val="0"/>
        <w:adjustRightInd w:val="0"/>
        <w:snapToGrid w:val="0"/>
        <w:spacing w:before="0" w:beforeAutospacing="0" w:after="0" w:afterAutospacing="0" w:line="300" w:lineRule="auto"/>
        <w:ind w:left="0" w:right="0"/>
        <w:jc w:val="center"/>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承诺书</w:t>
      </w:r>
    </w:p>
    <w:p w14:paraId="5A8AEA98">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u w:val="single"/>
          <w:lang w:val="en-US" w:eastAsia="zh-CN" w:bidi="ar"/>
        </w:rPr>
        <w:t xml:space="preserve">（招标人名称）   </w:t>
      </w:r>
      <w:r>
        <w:rPr>
          <w:rFonts w:hint="eastAsia" w:ascii="Times New Roman" w:hAnsi="Times New Roman" w:eastAsia="宋体" w:cs="宋体"/>
          <w:color w:val="0000FF"/>
          <w:kern w:val="0"/>
          <w:sz w:val="24"/>
          <w:szCs w:val="22"/>
          <w:lang w:val="en-US" w:eastAsia="zh-CN" w:bidi="ar"/>
        </w:rPr>
        <w:t>：</w:t>
      </w:r>
    </w:p>
    <w:p w14:paraId="4FCD4DBB">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我单位参加</w:t>
      </w:r>
      <w:r>
        <w:rPr>
          <w:rFonts w:hint="eastAsia" w:ascii="Times New Roman" w:hAnsi="Times New Roman" w:eastAsia="宋体" w:cs="宋体"/>
          <w:color w:val="0000FF"/>
          <w:kern w:val="0"/>
          <w:sz w:val="24"/>
          <w:szCs w:val="22"/>
          <w:u w:val="single"/>
          <w:lang w:val="en-US" w:eastAsia="zh-CN" w:bidi="ar"/>
        </w:rPr>
        <w:t xml:space="preserve">          </w:t>
      </w:r>
      <w:r>
        <w:rPr>
          <w:rFonts w:hint="eastAsia" w:ascii="Times New Roman" w:hAnsi="Times New Roman" w:eastAsia="宋体" w:cs="宋体"/>
          <w:color w:val="0000FF"/>
          <w:kern w:val="0"/>
          <w:sz w:val="24"/>
          <w:szCs w:val="22"/>
          <w:lang w:val="en-US" w:eastAsia="zh-CN" w:bidi="ar"/>
        </w:rPr>
        <w:t>投标，承诺如下：</w:t>
      </w:r>
    </w:p>
    <w:p w14:paraId="742601C6">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rPr>
      </w:pPr>
      <w:r>
        <w:rPr>
          <w:rFonts w:hint="eastAsia" w:ascii="Times New Roman" w:hAnsi="Times New Roman" w:eastAsia="宋体" w:cs="宋体"/>
          <w:color w:val="0000FF"/>
          <w:kern w:val="0"/>
          <w:sz w:val="24"/>
          <w:szCs w:val="22"/>
          <w:lang w:val="en-US" w:eastAsia="zh-CN" w:bidi="ar"/>
        </w:rPr>
        <w:t>我单位近三年未发生过重大质量事故和重大安全事故，在投标文件递交截止日期前在“信用中国”（</w:t>
      </w:r>
      <w:r>
        <w:rPr>
          <w:rFonts w:hint="default" w:ascii="Times New Roman" w:hAnsi="Times New Roman" w:eastAsia="宋体" w:cs="宋体"/>
          <w:color w:val="0000FF"/>
          <w:kern w:val="0"/>
          <w:sz w:val="24"/>
          <w:szCs w:val="22"/>
          <w:lang w:val="en-US" w:eastAsia="zh-CN" w:bidi="ar"/>
        </w:rPr>
        <w:t>www.creditchina.gov.cn</w:t>
      </w:r>
      <w:r>
        <w:rPr>
          <w:rFonts w:hint="eastAsia" w:ascii="Times New Roman" w:hAnsi="Times New Roman" w:eastAsia="宋体" w:cs="宋体"/>
          <w:color w:val="0000FF"/>
          <w:kern w:val="0"/>
          <w:sz w:val="24"/>
          <w:szCs w:val="22"/>
          <w:lang w:val="en-US" w:eastAsia="zh-CN" w:bidi="ar"/>
        </w:rPr>
        <w:t>）网站无失信惩戒记录、未被“国家企业信用信息公示系统”（</w:t>
      </w:r>
      <w:r>
        <w:rPr>
          <w:rFonts w:hint="default" w:ascii="Times New Roman" w:hAnsi="Times New Roman" w:eastAsia="宋体" w:cs="宋体"/>
          <w:color w:val="0000FF"/>
          <w:kern w:val="0"/>
          <w:sz w:val="24"/>
          <w:szCs w:val="22"/>
          <w:lang w:val="en-US" w:eastAsia="zh-CN" w:bidi="ar"/>
        </w:rPr>
        <w:t>www.gsxt.gov.cn</w:t>
      </w:r>
      <w:r>
        <w:rPr>
          <w:rFonts w:hint="eastAsia" w:ascii="Times New Roman" w:hAnsi="Times New Roman" w:eastAsia="宋体" w:cs="宋体"/>
          <w:color w:val="0000FF"/>
          <w:kern w:val="0"/>
          <w:sz w:val="24"/>
          <w:szCs w:val="22"/>
          <w:lang w:val="en-US" w:eastAsia="zh-CN" w:bidi="ar"/>
        </w:rPr>
        <w:t>）网站列为严重违法失信名单（黑名单）。</w:t>
      </w:r>
    </w:p>
    <w:p w14:paraId="5E3D3679">
      <w:pPr>
        <w:keepNext w:val="0"/>
        <w:keepLines w:val="0"/>
        <w:widowControl w:val="0"/>
        <w:suppressLineNumbers w:val="0"/>
        <w:adjustRightInd w:val="0"/>
        <w:snapToGrid w:val="0"/>
        <w:spacing w:before="0" w:beforeAutospacing="0" w:after="0" w:afterAutospacing="0" w:line="300" w:lineRule="auto"/>
        <w:ind w:left="0" w:right="0" w:firstLine="480" w:firstLineChars="200"/>
        <w:jc w:val="right"/>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投标人（加盖投标人公章）</w:t>
      </w:r>
    </w:p>
    <w:p w14:paraId="528A8C20">
      <w:pPr>
        <w:keepNext w:val="0"/>
        <w:keepLines w:val="0"/>
        <w:widowControl w:val="0"/>
        <w:suppressLineNumbers w:val="0"/>
        <w:adjustRightInd w:val="0"/>
        <w:snapToGrid w:val="0"/>
        <w:spacing w:before="0" w:beforeAutospacing="0" w:after="0" w:afterAutospacing="0" w:line="300" w:lineRule="auto"/>
        <w:ind w:left="0" w:right="0" w:firstLine="480" w:firstLineChars="200"/>
        <w:jc w:val="right"/>
        <w:rPr>
          <w:rFonts w:hint="default" w:ascii="Times New Roman" w:hAnsi="Times New Roman" w:cs="宋体"/>
          <w:color w:val="0000FF"/>
          <w:sz w:val="24"/>
          <w:szCs w:val="22"/>
          <w:lang w:val="en-US"/>
        </w:rPr>
      </w:pPr>
      <w:r>
        <w:rPr>
          <w:rFonts w:hint="eastAsia" w:ascii="Times New Roman" w:hAnsi="Times New Roman" w:eastAsia="宋体" w:cs="宋体"/>
          <w:color w:val="0000FF"/>
          <w:kern w:val="0"/>
          <w:sz w:val="24"/>
          <w:szCs w:val="22"/>
          <w:lang w:val="en-US" w:eastAsia="zh-CN" w:bidi="ar"/>
        </w:rPr>
        <w:t>日期：</w:t>
      </w:r>
    </w:p>
    <w:p w14:paraId="0709E189">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rPr>
      </w:pPr>
    </w:p>
    <w:p w14:paraId="7A9AAD1E">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rPr>
      </w:pPr>
      <w:r>
        <w:rPr>
          <w:rFonts w:hint="eastAsia" w:ascii="Times New Roman" w:hAnsi="Times New Roman" w:eastAsia="宋体" w:cs="宋体"/>
          <w:color w:val="0000FF"/>
          <w:kern w:val="0"/>
          <w:sz w:val="24"/>
          <w:szCs w:val="22"/>
          <w:lang w:val="en-US" w:eastAsia="zh-CN" w:bidi="ar"/>
        </w:rPr>
        <w:t>（</w:t>
      </w:r>
      <w:r>
        <w:rPr>
          <w:rFonts w:hint="default" w:ascii="Times New Roman" w:hAnsi="Times New Roman" w:eastAsia="宋体" w:cs="宋体"/>
          <w:color w:val="0000FF"/>
          <w:kern w:val="0"/>
          <w:sz w:val="24"/>
          <w:szCs w:val="22"/>
          <w:lang w:val="en-US" w:eastAsia="zh-CN" w:bidi="ar"/>
        </w:rPr>
        <w:t>2</w:t>
      </w:r>
      <w:r>
        <w:rPr>
          <w:rFonts w:hint="eastAsia" w:ascii="Times New Roman" w:hAnsi="Times New Roman" w:eastAsia="宋体" w:cs="宋体"/>
          <w:color w:val="0000FF"/>
          <w:kern w:val="0"/>
          <w:sz w:val="24"/>
          <w:szCs w:val="22"/>
          <w:lang w:val="en-US" w:eastAsia="zh-CN" w:bidi="ar"/>
        </w:rPr>
        <w:t>）在“信用中国”（</w:t>
      </w:r>
      <w:r>
        <w:rPr>
          <w:rFonts w:hint="default" w:ascii="Times New Roman" w:hAnsi="Times New Roman" w:eastAsia="宋体" w:cs="宋体"/>
          <w:color w:val="0000FF"/>
          <w:kern w:val="0"/>
          <w:sz w:val="24"/>
          <w:szCs w:val="22"/>
          <w:lang w:val="en-US" w:eastAsia="zh-CN" w:bidi="ar"/>
        </w:rPr>
        <w:t>www.creditchina.gov.cn</w:t>
      </w:r>
      <w:r>
        <w:rPr>
          <w:rFonts w:hint="eastAsia" w:ascii="Times New Roman" w:hAnsi="Times New Roman" w:eastAsia="宋体" w:cs="宋体"/>
          <w:color w:val="0000FF"/>
          <w:kern w:val="0"/>
          <w:sz w:val="24"/>
          <w:szCs w:val="22"/>
          <w:lang w:val="en-US" w:eastAsia="zh-CN" w:bidi="ar"/>
        </w:rPr>
        <w:t>）网站下载的“法人和非法人组织公共信用信息报告”（报告生成时间（日期）必须在本项目招标公告发布后）</w:t>
      </w:r>
    </w:p>
    <w:p w14:paraId="20DB9097">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rPr>
      </w:pPr>
    </w:p>
    <w:p w14:paraId="66A66BD0">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eastAsia="宋体" w:cs="宋体"/>
          <w:color w:val="0000FF"/>
          <w:sz w:val="24"/>
          <w:szCs w:val="22"/>
          <w:lang w:val="en-US" w:eastAsia="zh-CN" w:bidi="ar"/>
        </w:rPr>
        <w:sectPr>
          <w:pgSz w:w="12240" w:h="15840"/>
          <w:pgMar w:top="1400" w:right="1720" w:bottom="1120" w:left="1700" w:header="1" w:footer="921" w:gutter="0"/>
          <w:pgNumType w:fmt="decimal"/>
          <w:cols w:space="720" w:num="1"/>
          <w:docGrid w:linePitch="360" w:charSpace="0"/>
        </w:sectPr>
      </w:pPr>
      <w:r>
        <w:rPr>
          <w:rFonts w:hint="eastAsia" w:ascii="Times New Roman" w:hAnsi="Times New Roman" w:eastAsia="宋体" w:cs="宋体"/>
          <w:color w:val="0000FF"/>
          <w:kern w:val="0"/>
          <w:sz w:val="24"/>
          <w:szCs w:val="22"/>
          <w:lang w:val="en-US" w:eastAsia="zh-CN" w:bidi="ar"/>
        </w:rPr>
        <w:t>（</w:t>
      </w:r>
      <w:r>
        <w:rPr>
          <w:rFonts w:hint="default" w:ascii="Times New Roman" w:hAnsi="Times New Roman" w:eastAsia="宋体" w:cs="宋体"/>
          <w:color w:val="0000FF"/>
          <w:kern w:val="0"/>
          <w:sz w:val="24"/>
          <w:szCs w:val="22"/>
          <w:lang w:val="en-US" w:eastAsia="zh-CN" w:bidi="ar"/>
        </w:rPr>
        <w:t>3</w:t>
      </w:r>
      <w:r>
        <w:rPr>
          <w:rFonts w:hint="eastAsia" w:ascii="Times New Roman" w:hAnsi="Times New Roman" w:eastAsia="宋体" w:cs="宋体"/>
          <w:color w:val="0000FF"/>
          <w:kern w:val="0"/>
          <w:sz w:val="24"/>
          <w:szCs w:val="22"/>
          <w:lang w:val="en-US" w:eastAsia="zh-CN" w:bidi="ar"/>
        </w:rPr>
        <w:t>）在国家企业信用信息公示系统（</w:t>
      </w:r>
      <w:r>
        <w:rPr>
          <w:rFonts w:hint="default" w:ascii="Times New Roman" w:hAnsi="Times New Roman" w:eastAsia="宋体" w:cs="宋体"/>
          <w:color w:val="0000FF"/>
          <w:kern w:val="0"/>
          <w:sz w:val="24"/>
          <w:szCs w:val="22"/>
          <w:lang w:val="en-US" w:eastAsia="zh-CN" w:bidi="ar"/>
        </w:rPr>
        <w:t>www.gsxt.gov.cn</w:t>
      </w:r>
      <w:r>
        <w:rPr>
          <w:rFonts w:hint="eastAsia" w:ascii="Times New Roman" w:hAnsi="Times New Roman" w:eastAsia="宋体" w:cs="宋体"/>
          <w:color w:val="0000FF"/>
          <w:kern w:val="0"/>
          <w:sz w:val="24"/>
          <w:szCs w:val="22"/>
          <w:lang w:val="en-US" w:eastAsia="zh-CN" w:bidi="ar"/>
        </w:rPr>
        <w:t>）网站出具的“企业信用信息公示报告”。（报告生成时间（日期）必须在本项目招标公告发布后）</w:t>
      </w:r>
    </w:p>
    <w:p w14:paraId="23208B58">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jc w:val="both"/>
        <w:textAlignment w:val="auto"/>
        <w:rPr>
          <w:rFonts w:hint="eastAsia" w:ascii="Times New Roman" w:hAnsi="Times New Roman" w:eastAsia="宋体" w:cs="黑体"/>
          <w:b w:val="0"/>
          <w:bCs/>
          <w:color w:val="0000FF"/>
          <w:sz w:val="24"/>
          <w:szCs w:val="24"/>
          <w:lang w:val="en-US"/>
        </w:rPr>
      </w:pPr>
    </w:p>
    <w:p w14:paraId="2A4A6F14">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宋体"/>
          <w:b w:val="0"/>
          <w:bCs w:val="0"/>
          <w:color w:val="0000FF"/>
          <w:sz w:val="24"/>
          <w:szCs w:val="22"/>
          <w:lang w:val="en-US" w:eastAsia="zh-CN" w:bidi="ar"/>
        </w:rPr>
      </w:pPr>
      <w:r>
        <w:rPr>
          <w:rFonts w:hint="eastAsia" w:ascii="Times New Roman" w:hAnsi="Times New Roman" w:cs="宋体"/>
          <w:b w:val="0"/>
          <w:bCs w:val="0"/>
          <w:color w:val="0000FF"/>
          <w:sz w:val="24"/>
          <w:szCs w:val="22"/>
          <w:lang w:val="en-US" w:eastAsia="zh-CN" w:bidi="ar"/>
        </w:rPr>
        <w:t>（五）</w:t>
      </w:r>
      <w:r>
        <w:rPr>
          <w:rFonts w:hint="eastAsia" w:ascii="Times New Roman" w:hAnsi="Times New Roman" w:eastAsia="宋体" w:cs="宋体"/>
          <w:b w:val="0"/>
          <w:bCs w:val="0"/>
          <w:color w:val="0000FF"/>
          <w:sz w:val="24"/>
          <w:szCs w:val="22"/>
          <w:lang w:val="en-US" w:eastAsia="zh-CN" w:bidi="ar"/>
        </w:rPr>
        <w:t>投标人应根据“第一章招标公告</w:t>
      </w:r>
      <w:r>
        <w:rPr>
          <w:rFonts w:hint="default" w:ascii="Times New Roman" w:hAnsi="Times New Roman" w:eastAsia="宋体" w:cs="宋体"/>
          <w:b w:val="0"/>
          <w:bCs w:val="0"/>
          <w:color w:val="0000FF"/>
          <w:sz w:val="24"/>
          <w:szCs w:val="22"/>
          <w:lang w:val="en-US" w:eastAsia="zh-CN" w:bidi="ar"/>
        </w:rPr>
        <w:t>3.</w:t>
      </w:r>
      <w:r>
        <w:rPr>
          <w:rFonts w:hint="eastAsia" w:ascii="Times New Roman" w:hAnsi="Times New Roman" w:eastAsia="宋体" w:cs="宋体"/>
          <w:b w:val="0"/>
          <w:bCs w:val="0"/>
          <w:color w:val="0000FF"/>
          <w:sz w:val="24"/>
          <w:szCs w:val="22"/>
          <w:lang w:val="en-US" w:eastAsia="zh-CN" w:bidi="ar"/>
        </w:rPr>
        <w:t>投标人资格要求（</w:t>
      </w:r>
      <w:r>
        <w:rPr>
          <w:rFonts w:hint="default" w:ascii="Times New Roman" w:hAnsi="Times New Roman" w:eastAsia="宋体" w:cs="宋体"/>
          <w:b w:val="0"/>
          <w:bCs w:val="0"/>
          <w:color w:val="0000FF"/>
          <w:sz w:val="24"/>
          <w:szCs w:val="22"/>
          <w:lang w:val="en-US" w:eastAsia="zh-CN" w:bidi="ar"/>
        </w:rPr>
        <w:t>5</w:t>
      </w:r>
      <w:r>
        <w:rPr>
          <w:rFonts w:hint="eastAsia" w:ascii="Times New Roman" w:hAnsi="Times New Roman" w:eastAsia="宋体" w:cs="宋体"/>
          <w:b w:val="0"/>
          <w:bCs w:val="0"/>
          <w:color w:val="0000FF"/>
          <w:sz w:val="24"/>
          <w:szCs w:val="22"/>
          <w:lang w:val="en-US" w:eastAsia="zh-CN" w:bidi="ar"/>
        </w:rPr>
        <w:t>）其他要求”提供相关证明材料。</w:t>
      </w:r>
    </w:p>
    <w:p w14:paraId="6FCC298B">
      <w:pPr>
        <w:pStyle w:val="11"/>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加盖投标人公章的承诺书，格式建议如下：</w:t>
      </w:r>
    </w:p>
    <w:p w14:paraId="31D32A58">
      <w:pPr>
        <w:pStyle w:val="11"/>
        <w:keepNext w:val="0"/>
        <w:keepLines w:val="0"/>
        <w:widowControl w:val="0"/>
        <w:suppressLineNumbers w:val="0"/>
        <w:adjustRightInd w:val="0"/>
        <w:snapToGrid w:val="0"/>
        <w:spacing w:before="37" w:beforeAutospacing="0" w:after="0" w:afterAutospacing="0" w:line="300" w:lineRule="auto"/>
        <w:ind w:left="0" w:right="0"/>
        <w:jc w:val="center"/>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承诺书</w:t>
      </w:r>
    </w:p>
    <w:p w14:paraId="0ABB81A5">
      <w:pPr>
        <w:pStyle w:val="11"/>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u w:val="single"/>
          <w:lang w:val="en-US" w:eastAsia="zh-CN" w:bidi="ar"/>
        </w:rPr>
        <w:t xml:space="preserve">（招标人名称）   </w:t>
      </w:r>
      <w:r>
        <w:rPr>
          <w:rFonts w:hint="eastAsia" w:ascii="Times New Roman" w:hAnsi="Times New Roman" w:eastAsia="宋体" w:cs="宋体"/>
          <w:color w:val="0000FF"/>
          <w:kern w:val="0"/>
          <w:sz w:val="24"/>
          <w:szCs w:val="21"/>
          <w:lang w:val="en-US" w:eastAsia="zh-CN" w:bidi="ar"/>
        </w:rPr>
        <w:t>：</w:t>
      </w:r>
    </w:p>
    <w:p w14:paraId="0A195B3F">
      <w:pPr>
        <w:pStyle w:val="11"/>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我单位参加</w:t>
      </w:r>
      <w:r>
        <w:rPr>
          <w:rFonts w:hint="eastAsia" w:ascii="Times New Roman" w:hAnsi="Times New Roman" w:eastAsia="宋体" w:cs="宋体"/>
          <w:color w:val="0000FF"/>
          <w:kern w:val="0"/>
          <w:sz w:val="24"/>
          <w:szCs w:val="21"/>
          <w:u w:val="single"/>
          <w:lang w:val="en-US" w:eastAsia="zh-CN" w:bidi="ar"/>
        </w:rPr>
        <w:t xml:space="preserve">       </w:t>
      </w:r>
      <w:r>
        <w:rPr>
          <w:rFonts w:hint="eastAsia" w:ascii="Times New Roman" w:hAnsi="Times New Roman" w:eastAsia="宋体" w:cs="宋体"/>
          <w:color w:val="0000FF"/>
          <w:kern w:val="0"/>
          <w:sz w:val="24"/>
          <w:szCs w:val="21"/>
          <w:lang w:val="en-US" w:eastAsia="zh-CN" w:bidi="ar"/>
        </w:rPr>
        <w:t>投标，承诺如下：</w:t>
      </w:r>
    </w:p>
    <w:p w14:paraId="4A1B0A53">
      <w:pPr>
        <w:pStyle w:val="11"/>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①我单位从注册成立后至参加本投标之日止，在企业销售经营活动中，没有发生和经人民法院判决生效的行贿行为。</w:t>
      </w:r>
    </w:p>
    <w:p w14:paraId="4E863B56">
      <w:pPr>
        <w:pStyle w:val="11"/>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default" w:ascii="Times New Roman" w:hAnsi="Times New Roman" w:eastAsia="宋体" w:cs="宋体"/>
          <w:color w:val="0000FF"/>
          <w:kern w:val="0"/>
          <w:sz w:val="24"/>
          <w:szCs w:val="21"/>
          <w:lang w:val="en-US" w:eastAsia="zh-CN" w:bidi="ar"/>
        </w:rPr>
        <w:t>...........</w:t>
      </w:r>
    </w:p>
    <w:p w14:paraId="6DF0486F">
      <w:pPr>
        <w:pStyle w:val="11"/>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default" w:ascii="Times New Roman" w:hAnsi="Times New Roman" w:eastAsia="宋体" w:cs="宋体"/>
          <w:color w:val="0000FF"/>
          <w:kern w:val="0"/>
          <w:sz w:val="24"/>
          <w:szCs w:val="21"/>
          <w:lang w:val="en-US" w:eastAsia="zh-CN" w:bidi="ar"/>
        </w:rPr>
        <w:t>...........</w:t>
      </w:r>
    </w:p>
    <w:p w14:paraId="34CFD9C9">
      <w:pPr>
        <w:pStyle w:val="11"/>
        <w:keepNext w:val="0"/>
        <w:keepLines w:val="0"/>
        <w:widowControl w:val="0"/>
        <w:suppressLineNumbers w:val="0"/>
        <w:adjustRightInd w:val="0"/>
        <w:snapToGrid w:val="0"/>
        <w:spacing w:before="37" w:beforeAutospacing="0" w:after="0" w:afterAutospacing="0" w:line="300" w:lineRule="auto"/>
        <w:ind w:left="100" w:right="0" w:firstLine="480" w:firstLineChars="200"/>
        <w:jc w:val="right"/>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投标人（加盖投标人公章）</w:t>
      </w:r>
    </w:p>
    <w:p w14:paraId="745EE34B">
      <w:pPr>
        <w:pStyle w:val="11"/>
        <w:keepNext w:val="0"/>
        <w:keepLines w:val="0"/>
        <w:widowControl w:val="0"/>
        <w:suppressLineNumbers w:val="0"/>
        <w:adjustRightInd w:val="0"/>
        <w:snapToGrid w:val="0"/>
        <w:spacing w:before="37" w:beforeAutospacing="0" w:after="0" w:afterAutospacing="0" w:line="300" w:lineRule="auto"/>
        <w:ind w:left="100" w:right="0" w:firstLine="480" w:firstLineChars="200"/>
        <w:jc w:val="right"/>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日期：</w:t>
      </w:r>
      <w:r>
        <w:rPr>
          <w:rFonts w:hint="default" w:ascii="Times New Roman" w:hAnsi="Times New Roman" w:eastAsia="宋体" w:cs="宋体"/>
          <w:color w:val="0000FF"/>
          <w:kern w:val="0"/>
          <w:sz w:val="24"/>
          <w:szCs w:val="21"/>
          <w:lang w:val="en-US" w:eastAsia="zh-CN" w:bidi="ar"/>
        </w:rPr>
        <w:t>:</w:t>
      </w:r>
    </w:p>
    <w:p w14:paraId="72C7367B">
      <w:pPr>
        <w:pStyle w:val="28"/>
        <w:keepNext/>
        <w:keepLines/>
        <w:pageBreakBefore w:val="0"/>
        <w:widowControl w:val="0"/>
        <w:numPr>
          <w:ilvl w:val="0"/>
          <w:numId w:val="2"/>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宋体"/>
          <w:b w:val="0"/>
          <w:bCs w:val="0"/>
          <w:color w:val="0000FF"/>
          <w:sz w:val="24"/>
          <w:szCs w:val="22"/>
          <w:lang w:val="en-US" w:eastAsia="zh-CN" w:bidi="ar"/>
        </w:rPr>
        <w:sectPr>
          <w:pgSz w:w="12240" w:h="15840"/>
          <w:pgMar w:top="1440" w:right="1800" w:bottom="1440" w:left="1800" w:header="0" w:footer="918" w:gutter="0"/>
          <w:pgNumType w:fmt="decimal"/>
          <w:cols w:space="720" w:num="1"/>
          <w:docGrid w:linePitch="360" w:charSpace="0"/>
        </w:sectPr>
      </w:pPr>
    </w:p>
    <w:p w14:paraId="5ECD08A0">
      <w:pPr>
        <w:pStyle w:val="28"/>
        <w:keepNext/>
        <w:keepLines/>
        <w:pageBreakBefore w:val="0"/>
        <w:widowControl w:val="0"/>
        <w:kinsoku/>
        <w:wordWrap/>
        <w:overflowPunct/>
        <w:topLinePunct w:val="0"/>
        <w:autoSpaceDE/>
        <w:autoSpaceDN/>
        <w:bidi w:val="0"/>
        <w:adjustRightInd w:val="0"/>
        <w:snapToGrid w:val="0"/>
        <w:spacing w:after="0" w:line="300" w:lineRule="auto"/>
        <w:jc w:val="both"/>
        <w:textAlignment w:val="auto"/>
        <w:rPr>
          <w:rFonts w:hint="eastAsia" w:ascii="黑体" w:hAnsi="黑体" w:eastAsia="黑体" w:cs="黑体"/>
          <w:b w:val="0"/>
          <w:bCs/>
          <w:color w:val="0000FF"/>
          <w:sz w:val="24"/>
          <w:szCs w:val="24"/>
          <w:lang w:val="en-US"/>
        </w:rPr>
      </w:pPr>
    </w:p>
    <w:p w14:paraId="45D79803">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0000FF"/>
          <w:sz w:val="24"/>
          <w:szCs w:val="24"/>
          <w:lang w:val="en-US"/>
        </w:rPr>
      </w:pPr>
      <w:r>
        <w:rPr>
          <w:rFonts w:hint="eastAsia" w:ascii="黑体" w:hAnsi="黑体" w:eastAsia="黑体" w:cs="黑体"/>
          <w:b w:val="0"/>
          <w:bCs/>
          <w:color w:val="0000FF"/>
          <w:sz w:val="24"/>
          <w:szCs w:val="24"/>
          <w:lang w:val="en-US"/>
        </w:rPr>
        <w:t>（六）制造商授权书</w:t>
      </w:r>
    </w:p>
    <w:p w14:paraId="25FCD176">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0000FF"/>
          <w:sz w:val="24"/>
          <w:szCs w:val="24"/>
          <w:lang w:val="en-US"/>
        </w:rPr>
      </w:pPr>
    </w:p>
    <w:p w14:paraId="4CECB8B4">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center"/>
        <w:textAlignment w:val="auto"/>
        <w:rPr>
          <w:rFonts w:hint="eastAsia" w:ascii="Times New Roman" w:hAnsi="Times New Roman" w:eastAsia="宋体" w:cs="黑体"/>
          <w:b w:val="0"/>
          <w:bCs/>
          <w:color w:val="0000FF"/>
          <w:sz w:val="24"/>
          <w:szCs w:val="28"/>
          <w:lang w:val="en-US"/>
        </w:rPr>
      </w:pPr>
      <w:r>
        <w:rPr>
          <w:rFonts w:hint="eastAsia" w:ascii="Times New Roman" w:hAnsi="Times New Roman" w:eastAsia="宋体" w:cs="黑体"/>
          <w:b w:val="0"/>
          <w:bCs/>
          <w:color w:val="0000FF"/>
          <w:sz w:val="24"/>
          <w:szCs w:val="28"/>
          <w:lang w:val="en-US"/>
        </w:rPr>
        <w:t>制造商授权书</w:t>
      </w:r>
    </w:p>
    <w:p w14:paraId="3FB4D4EA">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center"/>
        <w:textAlignment w:val="auto"/>
        <w:rPr>
          <w:rFonts w:hint="eastAsia" w:ascii="Times New Roman" w:hAnsi="Times New Roman" w:eastAsia="宋体" w:cs="黑体"/>
          <w:b w:val="0"/>
          <w:bCs/>
          <w:color w:val="0000FF"/>
          <w:sz w:val="24"/>
          <w:szCs w:val="28"/>
          <w:lang w:val="en-US"/>
        </w:rPr>
      </w:pPr>
    </w:p>
    <w:p w14:paraId="4FD03CCE">
      <w:pPr>
        <w:pStyle w:val="11"/>
        <w:keepNext w:val="0"/>
        <w:keepLines w:val="0"/>
        <w:widowControl w:val="0"/>
        <w:suppressLineNumbers w:val="0"/>
        <w:tabs>
          <w:tab w:val="left" w:pos="1991"/>
        </w:tabs>
        <w:adjustRightInd w:val="0"/>
        <w:snapToGrid w:val="0"/>
        <w:spacing w:before="192" w:beforeAutospacing="0" w:after="0" w:afterAutospacing="0" w:line="300" w:lineRule="auto"/>
        <w:ind w:left="100" w:right="21"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致：</w:t>
      </w:r>
      <w:r>
        <w:rPr>
          <w:rFonts w:hint="default" w:ascii="Times New Roman" w:hAnsi="Times New Roman" w:eastAsia="宋体" w:cs="宋体"/>
          <w:color w:val="0000FF"/>
          <w:kern w:val="0"/>
          <w:sz w:val="24"/>
          <w:szCs w:val="21"/>
          <w:u w:val="single"/>
          <w:lang w:val="en-US" w:eastAsia="zh-CN" w:bidi="ar"/>
        </w:rPr>
        <w:tab/>
      </w:r>
      <w:r>
        <w:rPr>
          <w:rFonts w:hint="eastAsia" w:ascii="Times New Roman" w:hAnsi="Times New Roman" w:eastAsia="宋体" w:cs="宋体"/>
          <w:color w:val="0000FF"/>
          <w:kern w:val="0"/>
          <w:sz w:val="24"/>
          <w:szCs w:val="21"/>
          <w:lang w:val="en-US" w:eastAsia="zh-CN" w:bidi="ar"/>
        </w:rPr>
        <w:t>（招标人）</w:t>
      </w:r>
    </w:p>
    <w:p w14:paraId="7F29C5CC">
      <w:pPr>
        <w:pStyle w:val="11"/>
        <w:keepNext w:val="0"/>
        <w:keepLines w:val="0"/>
        <w:widowControl w:val="0"/>
        <w:suppressLineNumbers w:val="0"/>
        <w:adjustRightInd w:val="0"/>
        <w:snapToGrid w:val="0"/>
        <w:spacing w:before="10" w:beforeAutospacing="0" w:after="0" w:afterAutospacing="0" w:line="300" w:lineRule="auto"/>
        <w:ind w:left="0" w:right="0" w:firstLine="480" w:firstLineChars="200"/>
        <w:jc w:val="both"/>
        <w:rPr>
          <w:rFonts w:hint="default" w:ascii="Times New Roman" w:hAnsi="Times New Roman" w:cs="宋体"/>
          <w:color w:val="0000FF"/>
          <w:sz w:val="24"/>
          <w:szCs w:val="21"/>
          <w:lang w:val="en-US" w:eastAsia="zh-CN"/>
        </w:rPr>
      </w:pPr>
    </w:p>
    <w:p w14:paraId="501C5352">
      <w:pPr>
        <w:pStyle w:val="11"/>
        <w:keepNext w:val="0"/>
        <w:keepLines w:val="0"/>
        <w:widowControl w:val="0"/>
        <w:suppressLineNumbers w:val="0"/>
        <w:tabs>
          <w:tab w:val="left" w:pos="2289"/>
          <w:tab w:val="left" w:pos="5614"/>
        </w:tabs>
        <w:adjustRightInd w:val="0"/>
        <w:snapToGrid w:val="0"/>
        <w:spacing w:before="36" w:beforeAutospacing="0" w:after="0" w:afterAutospacing="0" w:line="300" w:lineRule="auto"/>
        <w:ind w:left="0" w:right="21" w:firstLine="480" w:firstLineChars="200"/>
        <w:jc w:val="both"/>
        <w:rPr>
          <w:rFonts w:hint="default" w:ascii="Times New Roman" w:hAnsi="Times New Roman" w:cs="宋体"/>
          <w:color w:val="0000FF"/>
          <w:spacing w:val="-3"/>
          <w:sz w:val="24"/>
          <w:szCs w:val="21"/>
          <w:lang w:val="en-US" w:eastAsia="zh-CN"/>
        </w:rPr>
      </w:pPr>
      <w:r>
        <w:rPr>
          <w:rFonts w:hint="eastAsia" w:ascii="Times New Roman" w:hAnsi="Times New Roman" w:eastAsia="宋体" w:cs="宋体"/>
          <w:color w:val="0000FF"/>
          <w:kern w:val="0"/>
          <w:sz w:val="24"/>
          <w:szCs w:val="21"/>
          <w:lang w:val="en-US" w:eastAsia="zh-CN" w:bidi="ar"/>
        </w:rPr>
        <w:t>我单位</w:t>
      </w:r>
      <w:r>
        <w:rPr>
          <w:rFonts w:hint="default" w:ascii="Times New Roman" w:hAnsi="Times New Roman" w:eastAsia="宋体" w:cs="宋体"/>
          <w:color w:val="0000FF"/>
          <w:kern w:val="0"/>
          <w:sz w:val="24"/>
          <w:szCs w:val="21"/>
          <w:u w:val="single"/>
          <w:lang w:val="en-US" w:eastAsia="zh-CN" w:bidi="ar"/>
        </w:rPr>
        <w:tab/>
      </w:r>
      <w:r>
        <w:rPr>
          <w:rFonts w:hint="eastAsia" w:ascii="Times New Roman" w:hAnsi="Times New Roman" w:eastAsia="宋体" w:cs="宋体"/>
          <w:color w:val="0000FF"/>
          <w:spacing w:val="-4"/>
          <w:kern w:val="0"/>
          <w:sz w:val="24"/>
          <w:szCs w:val="21"/>
          <w:lang w:val="en-US" w:eastAsia="zh-CN" w:bidi="ar"/>
        </w:rPr>
        <w:t>（制造商名称）是按</w:t>
      </w:r>
      <w:r>
        <w:rPr>
          <w:rFonts w:hint="default" w:ascii="Times New Roman" w:hAnsi="Times New Roman" w:eastAsia="宋体" w:cs="宋体"/>
          <w:color w:val="0000FF"/>
          <w:spacing w:val="-4"/>
          <w:kern w:val="0"/>
          <w:sz w:val="24"/>
          <w:szCs w:val="21"/>
          <w:u w:val="single"/>
          <w:lang w:val="en-US" w:eastAsia="zh-CN" w:bidi="ar"/>
        </w:rPr>
        <w:tab/>
      </w:r>
      <w:r>
        <w:rPr>
          <w:rFonts w:hint="eastAsia" w:ascii="Times New Roman" w:hAnsi="Times New Roman" w:eastAsia="宋体" w:cs="宋体"/>
          <w:color w:val="0000FF"/>
          <w:spacing w:val="-3"/>
          <w:kern w:val="0"/>
          <w:sz w:val="24"/>
          <w:szCs w:val="21"/>
          <w:lang w:val="en-US" w:eastAsia="zh-CN" w:bidi="ar"/>
        </w:rPr>
        <w:t>（国家／地区名称）法律成立的</w:t>
      </w:r>
    </w:p>
    <w:p w14:paraId="61192AF3">
      <w:pPr>
        <w:pStyle w:val="11"/>
        <w:keepNext w:val="0"/>
        <w:keepLines w:val="0"/>
        <w:widowControl w:val="0"/>
        <w:suppressLineNumbers w:val="0"/>
        <w:tabs>
          <w:tab w:val="left" w:pos="2289"/>
          <w:tab w:val="left" w:pos="5614"/>
        </w:tabs>
        <w:adjustRightInd w:val="0"/>
        <w:snapToGrid w:val="0"/>
        <w:spacing w:before="36" w:beforeAutospacing="0" w:after="0" w:afterAutospacing="0" w:line="300" w:lineRule="auto"/>
        <w:ind w:left="0" w:right="21"/>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spacing w:val="-3"/>
          <w:kern w:val="0"/>
          <w:sz w:val="24"/>
          <w:szCs w:val="21"/>
          <w:lang w:val="en-US" w:eastAsia="zh-CN" w:bidi="ar"/>
        </w:rPr>
        <w:t>一</w:t>
      </w:r>
      <w:r>
        <w:rPr>
          <w:rFonts w:hint="eastAsia" w:ascii="Times New Roman" w:hAnsi="Times New Roman" w:eastAsia="宋体" w:cs="宋体"/>
          <w:color w:val="0000FF"/>
          <w:kern w:val="0"/>
          <w:sz w:val="24"/>
          <w:szCs w:val="21"/>
          <w:lang w:val="en-US" w:eastAsia="zh-CN" w:bidi="ar"/>
        </w:rPr>
        <w:t>家制</w:t>
      </w:r>
      <w:r>
        <w:rPr>
          <w:rFonts w:hint="eastAsia" w:ascii="Times New Roman" w:hAnsi="Times New Roman" w:eastAsia="宋体" w:cs="宋体"/>
          <w:color w:val="0000FF"/>
          <w:spacing w:val="-3"/>
          <w:kern w:val="0"/>
          <w:sz w:val="24"/>
          <w:szCs w:val="21"/>
          <w:lang w:val="en-US" w:eastAsia="zh-CN" w:bidi="ar"/>
        </w:rPr>
        <w:t>造</w:t>
      </w:r>
      <w:r>
        <w:rPr>
          <w:rFonts w:hint="eastAsia" w:ascii="Times New Roman" w:hAnsi="Times New Roman" w:eastAsia="宋体" w:cs="宋体"/>
          <w:color w:val="0000FF"/>
          <w:kern w:val="0"/>
          <w:sz w:val="24"/>
          <w:szCs w:val="21"/>
          <w:lang w:val="en-US" w:eastAsia="zh-CN" w:bidi="ar"/>
        </w:rPr>
        <w:t>商</w:t>
      </w:r>
      <w:r>
        <w:rPr>
          <w:rFonts w:hint="eastAsia" w:ascii="Times New Roman" w:hAnsi="Times New Roman" w:eastAsia="宋体" w:cs="宋体"/>
          <w:color w:val="0000FF"/>
          <w:spacing w:val="-22"/>
          <w:kern w:val="0"/>
          <w:sz w:val="24"/>
          <w:szCs w:val="21"/>
          <w:lang w:val="en-US" w:eastAsia="zh-CN" w:bidi="ar"/>
        </w:rPr>
        <w:t>，</w:t>
      </w:r>
      <w:r>
        <w:rPr>
          <w:rFonts w:hint="eastAsia" w:ascii="Times New Roman" w:hAnsi="Times New Roman" w:eastAsia="宋体" w:cs="宋体"/>
          <w:color w:val="0000FF"/>
          <w:kern w:val="0"/>
          <w:sz w:val="24"/>
          <w:szCs w:val="21"/>
          <w:lang w:val="en-US" w:eastAsia="zh-CN" w:bidi="ar"/>
        </w:rPr>
        <w:t>主</w:t>
      </w:r>
      <w:r>
        <w:rPr>
          <w:rFonts w:hint="eastAsia" w:ascii="Times New Roman" w:hAnsi="Times New Roman" w:eastAsia="宋体" w:cs="宋体"/>
          <w:color w:val="0000FF"/>
          <w:spacing w:val="-3"/>
          <w:kern w:val="0"/>
          <w:sz w:val="24"/>
          <w:szCs w:val="21"/>
          <w:lang w:val="en-US" w:eastAsia="zh-CN" w:bidi="ar"/>
        </w:rPr>
        <w:t>要</w:t>
      </w:r>
      <w:r>
        <w:rPr>
          <w:rFonts w:hint="eastAsia" w:ascii="Times New Roman" w:hAnsi="Times New Roman" w:eastAsia="宋体" w:cs="宋体"/>
          <w:color w:val="0000FF"/>
          <w:kern w:val="0"/>
          <w:sz w:val="24"/>
          <w:szCs w:val="21"/>
          <w:lang w:val="en-US" w:eastAsia="zh-CN" w:bidi="ar"/>
        </w:rPr>
        <w:t>营</w:t>
      </w:r>
      <w:r>
        <w:rPr>
          <w:rFonts w:hint="eastAsia" w:ascii="Times New Roman" w:hAnsi="Times New Roman" w:eastAsia="宋体" w:cs="宋体"/>
          <w:color w:val="0000FF"/>
          <w:spacing w:val="-3"/>
          <w:kern w:val="0"/>
          <w:sz w:val="24"/>
          <w:szCs w:val="21"/>
          <w:lang w:val="en-US" w:eastAsia="zh-CN" w:bidi="ar"/>
        </w:rPr>
        <w:t>业</w:t>
      </w:r>
      <w:r>
        <w:rPr>
          <w:rFonts w:hint="eastAsia" w:ascii="Times New Roman" w:hAnsi="Times New Roman" w:eastAsia="宋体" w:cs="宋体"/>
          <w:color w:val="0000FF"/>
          <w:kern w:val="0"/>
          <w:sz w:val="24"/>
          <w:szCs w:val="21"/>
          <w:lang w:val="en-US" w:eastAsia="zh-CN" w:bidi="ar"/>
        </w:rPr>
        <w:t>地</w:t>
      </w:r>
      <w:r>
        <w:rPr>
          <w:rFonts w:hint="eastAsia" w:ascii="Times New Roman" w:hAnsi="Times New Roman" w:eastAsia="宋体" w:cs="宋体"/>
          <w:color w:val="0000FF"/>
          <w:spacing w:val="-3"/>
          <w:kern w:val="0"/>
          <w:sz w:val="24"/>
          <w:szCs w:val="21"/>
          <w:lang w:val="en-US" w:eastAsia="zh-CN" w:bidi="ar"/>
        </w:rPr>
        <w:t>点</w:t>
      </w:r>
      <w:r>
        <w:rPr>
          <w:rFonts w:hint="eastAsia" w:ascii="Times New Roman" w:hAnsi="Times New Roman" w:eastAsia="宋体" w:cs="宋体"/>
          <w:color w:val="0000FF"/>
          <w:kern w:val="0"/>
          <w:sz w:val="24"/>
          <w:szCs w:val="21"/>
          <w:lang w:val="en-US" w:eastAsia="zh-CN" w:bidi="ar"/>
        </w:rPr>
        <w:t>设在</w:t>
      </w:r>
      <w:r>
        <w:rPr>
          <w:rFonts w:hint="default" w:ascii="Times New Roman" w:hAnsi="Times New Roman" w:eastAsia="宋体" w:cs="宋体"/>
          <w:color w:val="0000FF"/>
          <w:kern w:val="0"/>
          <w:sz w:val="24"/>
          <w:szCs w:val="21"/>
          <w:u w:val="single"/>
          <w:lang w:val="en-US" w:eastAsia="zh-CN" w:bidi="ar"/>
        </w:rPr>
        <w:tab/>
      </w:r>
      <w:r>
        <w:rPr>
          <w:rFonts w:hint="eastAsia" w:ascii="Times New Roman" w:hAnsi="Times New Roman" w:eastAsia="宋体" w:cs="宋体"/>
          <w:color w:val="0000FF"/>
          <w:spacing w:val="-3"/>
          <w:kern w:val="0"/>
          <w:sz w:val="24"/>
          <w:szCs w:val="21"/>
          <w:lang w:val="en-US" w:eastAsia="zh-CN" w:bidi="ar"/>
        </w:rPr>
        <w:t>（</w:t>
      </w:r>
      <w:r>
        <w:rPr>
          <w:rFonts w:hint="eastAsia" w:ascii="Times New Roman" w:hAnsi="Times New Roman" w:eastAsia="宋体" w:cs="宋体"/>
          <w:color w:val="0000FF"/>
          <w:kern w:val="0"/>
          <w:sz w:val="24"/>
          <w:szCs w:val="21"/>
          <w:lang w:val="en-US" w:eastAsia="zh-CN" w:bidi="ar"/>
        </w:rPr>
        <w:t>制</w:t>
      </w:r>
      <w:r>
        <w:rPr>
          <w:rFonts w:hint="eastAsia" w:ascii="Times New Roman" w:hAnsi="Times New Roman" w:eastAsia="宋体" w:cs="宋体"/>
          <w:color w:val="0000FF"/>
          <w:spacing w:val="-3"/>
          <w:kern w:val="0"/>
          <w:sz w:val="24"/>
          <w:szCs w:val="21"/>
          <w:lang w:val="en-US" w:eastAsia="zh-CN" w:bidi="ar"/>
        </w:rPr>
        <w:t>造</w:t>
      </w:r>
      <w:r>
        <w:rPr>
          <w:rFonts w:hint="eastAsia" w:ascii="Times New Roman" w:hAnsi="Times New Roman" w:eastAsia="宋体" w:cs="宋体"/>
          <w:color w:val="0000FF"/>
          <w:kern w:val="0"/>
          <w:sz w:val="24"/>
          <w:szCs w:val="21"/>
          <w:lang w:val="en-US" w:eastAsia="zh-CN" w:bidi="ar"/>
        </w:rPr>
        <w:t>商地</w:t>
      </w:r>
      <w:r>
        <w:rPr>
          <w:rFonts w:hint="eastAsia" w:ascii="Times New Roman" w:hAnsi="Times New Roman" w:eastAsia="宋体" w:cs="宋体"/>
          <w:color w:val="0000FF"/>
          <w:spacing w:val="-3"/>
          <w:kern w:val="0"/>
          <w:sz w:val="24"/>
          <w:szCs w:val="21"/>
          <w:lang w:val="en-US" w:eastAsia="zh-CN" w:bidi="ar"/>
        </w:rPr>
        <w:t>址</w:t>
      </w:r>
      <w:r>
        <w:rPr>
          <w:rFonts w:hint="eastAsia" w:ascii="Times New Roman" w:hAnsi="Times New Roman" w:eastAsia="宋体" w:cs="宋体"/>
          <w:color w:val="0000FF"/>
          <w:spacing w:val="-106"/>
          <w:kern w:val="0"/>
          <w:sz w:val="24"/>
          <w:szCs w:val="21"/>
          <w:lang w:val="en-US" w:eastAsia="zh-CN" w:bidi="ar"/>
        </w:rPr>
        <w:t>）</w:t>
      </w:r>
      <w:r>
        <w:rPr>
          <w:rFonts w:hint="eastAsia" w:ascii="Times New Roman" w:hAnsi="Times New Roman" w:eastAsia="宋体" w:cs="宋体"/>
          <w:color w:val="0000FF"/>
          <w:spacing w:val="-22"/>
          <w:kern w:val="0"/>
          <w:sz w:val="24"/>
          <w:szCs w:val="21"/>
          <w:lang w:val="en-US" w:eastAsia="zh-CN" w:bidi="ar"/>
        </w:rPr>
        <w:t>。</w:t>
      </w:r>
      <w:r>
        <w:rPr>
          <w:rFonts w:hint="eastAsia" w:ascii="Times New Roman" w:hAnsi="Times New Roman" w:eastAsia="宋体" w:cs="宋体"/>
          <w:color w:val="0000FF"/>
          <w:kern w:val="0"/>
          <w:sz w:val="24"/>
          <w:szCs w:val="21"/>
          <w:lang w:val="en-US" w:eastAsia="zh-CN" w:bidi="ar"/>
        </w:rPr>
        <w:t>兹</w:t>
      </w:r>
      <w:r>
        <w:rPr>
          <w:rFonts w:hint="eastAsia" w:ascii="Times New Roman" w:hAnsi="Times New Roman" w:eastAsia="宋体" w:cs="宋体"/>
          <w:color w:val="0000FF"/>
          <w:spacing w:val="-3"/>
          <w:kern w:val="0"/>
          <w:sz w:val="24"/>
          <w:szCs w:val="21"/>
          <w:lang w:val="en-US" w:eastAsia="zh-CN" w:bidi="ar"/>
        </w:rPr>
        <w:t>授</w:t>
      </w:r>
      <w:r>
        <w:rPr>
          <w:rFonts w:hint="eastAsia" w:ascii="Times New Roman" w:hAnsi="Times New Roman" w:eastAsia="宋体" w:cs="宋体"/>
          <w:color w:val="0000FF"/>
          <w:kern w:val="0"/>
          <w:sz w:val="24"/>
          <w:szCs w:val="21"/>
          <w:lang w:val="en-US" w:eastAsia="zh-CN" w:bidi="ar"/>
        </w:rPr>
        <w:t>权按</w:t>
      </w:r>
      <w:r>
        <w:rPr>
          <w:rFonts w:hint="default" w:ascii="Times New Roman" w:hAnsi="Times New Roman" w:eastAsia="宋体" w:cs="宋体"/>
          <w:color w:val="0000FF"/>
          <w:kern w:val="0"/>
          <w:sz w:val="24"/>
          <w:szCs w:val="21"/>
          <w:u w:val="single"/>
          <w:lang w:val="en-US" w:eastAsia="zh-CN" w:bidi="ar"/>
        </w:rPr>
        <w:tab/>
      </w:r>
      <w:r>
        <w:rPr>
          <w:rFonts w:hint="eastAsia" w:ascii="Times New Roman" w:hAnsi="Times New Roman" w:eastAsia="宋体" w:cs="宋体"/>
          <w:color w:val="0000FF"/>
          <w:spacing w:val="-3"/>
          <w:kern w:val="0"/>
          <w:sz w:val="24"/>
          <w:szCs w:val="21"/>
          <w:lang w:val="en-US" w:eastAsia="zh-CN" w:bidi="ar"/>
        </w:rPr>
        <w:t>（</w:t>
      </w:r>
      <w:r>
        <w:rPr>
          <w:rFonts w:hint="eastAsia" w:ascii="Times New Roman" w:hAnsi="Times New Roman" w:eastAsia="宋体" w:cs="宋体"/>
          <w:color w:val="0000FF"/>
          <w:kern w:val="0"/>
          <w:sz w:val="24"/>
          <w:szCs w:val="21"/>
          <w:lang w:val="en-US" w:eastAsia="zh-CN" w:bidi="ar"/>
        </w:rPr>
        <w:t>国</w:t>
      </w:r>
      <w:r>
        <w:rPr>
          <w:rFonts w:hint="eastAsia" w:ascii="Times New Roman" w:hAnsi="Times New Roman" w:eastAsia="宋体" w:cs="宋体"/>
          <w:color w:val="0000FF"/>
          <w:spacing w:val="-3"/>
          <w:kern w:val="0"/>
          <w:sz w:val="24"/>
          <w:szCs w:val="21"/>
          <w:lang w:val="en-US" w:eastAsia="zh-CN" w:bidi="ar"/>
        </w:rPr>
        <w:t>家</w:t>
      </w:r>
      <w:r>
        <w:rPr>
          <w:rFonts w:hint="eastAsia" w:ascii="Times New Roman" w:hAnsi="Times New Roman" w:eastAsia="宋体" w:cs="宋体"/>
          <w:color w:val="0000FF"/>
          <w:kern w:val="0"/>
          <w:sz w:val="24"/>
          <w:szCs w:val="21"/>
          <w:lang w:val="en-US" w:eastAsia="zh-CN" w:bidi="ar"/>
        </w:rPr>
        <w:t>／</w:t>
      </w:r>
      <w:r>
        <w:rPr>
          <w:rFonts w:hint="eastAsia" w:ascii="Times New Roman" w:hAnsi="Times New Roman" w:eastAsia="宋体" w:cs="宋体"/>
          <w:color w:val="0000FF"/>
          <w:spacing w:val="-3"/>
          <w:kern w:val="0"/>
          <w:sz w:val="24"/>
          <w:szCs w:val="21"/>
          <w:lang w:val="en-US" w:eastAsia="zh-CN" w:bidi="ar"/>
        </w:rPr>
        <w:t>地</w:t>
      </w:r>
      <w:r>
        <w:rPr>
          <w:rFonts w:hint="eastAsia" w:ascii="Times New Roman" w:hAnsi="Times New Roman" w:eastAsia="宋体" w:cs="宋体"/>
          <w:color w:val="0000FF"/>
          <w:kern w:val="0"/>
          <w:sz w:val="24"/>
          <w:szCs w:val="21"/>
          <w:lang w:val="en-US" w:eastAsia="zh-CN" w:bidi="ar"/>
        </w:rPr>
        <w:t>区名</w:t>
      </w:r>
      <w:r>
        <w:rPr>
          <w:rFonts w:hint="eastAsia" w:ascii="Times New Roman" w:hAnsi="Times New Roman" w:eastAsia="宋体" w:cs="宋体"/>
          <w:color w:val="0000FF"/>
          <w:spacing w:val="-3"/>
          <w:kern w:val="0"/>
          <w:sz w:val="24"/>
          <w:szCs w:val="21"/>
          <w:lang w:val="en-US" w:eastAsia="zh-CN" w:bidi="ar"/>
        </w:rPr>
        <w:t>称</w:t>
      </w:r>
      <w:r>
        <w:rPr>
          <w:rFonts w:hint="eastAsia" w:ascii="Times New Roman" w:hAnsi="Times New Roman" w:eastAsia="宋体" w:cs="宋体"/>
          <w:color w:val="0000FF"/>
          <w:spacing w:val="-99"/>
          <w:kern w:val="0"/>
          <w:sz w:val="24"/>
          <w:szCs w:val="21"/>
          <w:lang w:val="en-US" w:eastAsia="zh-CN" w:bidi="ar"/>
        </w:rPr>
        <w:t>）</w:t>
      </w:r>
      <w:r>
        <w:rPr>
          <w:rFonts w:hint="eastAsia" w:ascii="Times New Roman" w:hAnsi="Times New Roman" w:eastAsia="宋体" w:cs="宋体"/>
          <w:color w:val="0000FF"/>
          <w:spacing w:val="-3"/>
          <w:kern w:val="0"/>
          <w:sz w:val="24"/>
          <w:szCs w:val="21"/>
          <w:lang w:val="en-US" w:eastAsia="zh-CN" w:bidi="ar"/>
        </w:rPr>
        <w:t>的</w:t>
      </w:r>
      <w:r>
        <w:rPr>
          <w:rFonts w:hint="eastAsia" w:ascii="Times New Roman" w:hAnsi="Times New Roman" w:eastAsia="宋体" w:cs="宋体"/>
          <w:color w:val="0000FF"/>
          <w:kern w:val="0"/>
          <w:sz w:val="24"/>
          <w:szCs w:val="21"/>
          <w:lang w:val="en-US" w:eastAsia="zh-CN" w:bidi="ar"/>
        </w:rPr>
        <w:t>法</w:t>
      </w:r>
      <w:r>
        <w:rPr>
          <w:rFonts w:hint="eastAsia" w:ascii="Times New Roman" w:hAnsi="Times New Roman" w:eastAsia="宋体" w:cs="宋体"/>
          <w:color w:val="0000FF"/>
          <w:spacing w:val="-3"/>
          <w:kern w:val="0"/>
          <w:sz w:val="24"/>
          <w:szCs w:val="21"/>
          <w:lang w:val="en-US" w:eastAsia="zh-CN" w:bidi="ar"/>
        </w:rPr>
        <w:t>律</w:t>
      </w:r>
      <w:r>
        <w:rPr>
          <w:rFonts w:hint="eastAsia" w:ascii="Times New Roman" w:hAnsi="Times New Roman" w:eastAsia="宋体" w:cs="宋体"/>
          <w:color w:val="0000FF"/>
          <w:kern w:val="0"/>
          <w:sz w:val="24"/>
          <w:szCs w:val="21"/>
          <w:lang w:val="en-US" w:eastAsia="zh-CN" w:bidi="ar"/>
        </w:rPr>
        <w:t>正</w:t>
      </w:r>
      <w:r>
        <w:rPr>
          <w:rFonts w:hint="eastAsia" w:ascii="Times New Roman" w:hAnsi="Times New Roman" w:eastAsia="宋体" w:cs="宋体"/>
          <w:color w:val="0000FF"/>
          <w:spacing w:val="-3"/>
          <w:kern w:val="0"/>
          <w:sz w:val="24"/>
          <w:szCs w:val="21"/>
          <w:lang w:val="en-US" w:eastAsia="zh-CN" w:bidi="ar"/>
        </w:rPr>
        <w:t>式</w:t>
      </w:r>
      <w:r>
        <w:rPr>
          <w:rFonts w:hint="eastAsia" w:ascii="Times New Roman" w:hAnsi="Times New Roman" w:eastAsia="宋体" w:cs="宋体"/>
          <w:color w:val="0000FF"/>
          <w:kern w:val="0"/>
          <w:sz w:val="24"/>
          <w:szCs w:val="21"/>
          <w:lang w:val="en-US" w:eastAsia="zh-CN" w:bidi="ar"/>
        </w:rPr>
        <w:t>成</w:t>
      </w:r>
      <w:r>
        <w:rPr>
          <w:rFonts w:hint="eastAsia" w:ascii="Times New Roman" w:hAnsi="Times New Roman" w:eastAsia="宋体" w:cs="宋体"/>
          <w:color w:val="0000FF"/>
          <w:spacing w:val="-3"/>
          <w:kern w:val="0"/>
          <w:sz w:val="24"/>
          <w:szCs w:val="21"/>
          <w:lang w:val="en-US" w:eastAsia="zh-CN" w:bidi="ar"/>
        </w:rPr>
        <w:t>立</w:t>
      </w:r>
      <w:r>
        <w:rPr>
          <w:rFonts w:hint="eastAsia" w:ascii="Times New Roman" w:hAnsi="Times New Roman" w:eastAsia="宋体" w:cs="宋体"/>
          <w:color w:val="0000FF"/>
          <w:kern w:val="0"/>
          <w:sz w:val="24"/>
          <w:szCs w:val="21"/>
          <w:lang w:val="en-US" w:eastAsia="zh-CN" w:bidi="ar"/>
        </w:rPr>
        <w:t>的</w:t>
      </w:r>
      <w:r>
        <w:rPr>
          <w:rFonts w:hint="eastAsia" w:ascii="Times New Roman" w:hAnsi="Times New Roman" w:eastAsia="宋体" w:cs="宋体"/>
          <w:color w:val="0000FF"/>
          <w:spacing w:val="-101"/>
          <w:kern w:val="0"/>
          <w:sz w:val="24"/>
          <w:szCs w:val="21"/>
          <w:lang w:val="en-US" w:eastAsia="zh-CN" w:bidi="ar"/>
        </w:rPr>
        <w:t>，</w:t>
      </w:r>
      <w:r>
        <w:rPr>
          <w:rFonts w:hint="eastAsia" w:ascii="Times New Roman" w:hAnsi="Times New Roman" w:eastAsia="宋体" w:cs="宋体"/>
          <w:color w:val="0000FF"/>
          <w:kern w:val="0"/>
          <w:sz w:val="24"/>
          <w:szCs w:val="21"/>
          <w:lang w:val="en-US" w:eastAsia="zh-CN" w:bidi="ar"/>
        </w:rPr>
        <w:t>主要</w:t>
      </w:r>
      <w:r>
        <w:rPr>
          <w:rFonts w:hint="eastAsia" w:ascii="Times New Roman" w:hAnsi="Times New Roman" w:eastAsia="宋体" w:cs="宋体"/>
          <w:color w:val="0000FF"/>
          <w:spacing w:val="-3"/>
          <w:kern w:val="0"/>
          <w:sz w:val="24"/>
          <w:szCs w:val="21"/>
          <w:lang w:val="en-US" w:eastAsia="zh-CN" w:bidi="ar"/>
        </w:rPr>
        <w:t>营</w:t>
      </w:r>
      <w:r>
        <w:rPr>
          <w:rFonts w:hint="eastAsia" w:ascii="Times New Roman" w:hAnsi="Times New Roman" w:eastAsia="宋体" w:cs="宋体"/>
          <w:color w:val="0000FF"/>
          <w:kern w:val="0"/>
          <w:sz w:val="24"/>
          <w:szCs w:val="21"/>
          <w:lang w:val="en-US" w:eastAsia="zh-CN" w:bidi="ar"/>
        </w:rPr>
        <w:t>业</w:t>
      </w:r>
      <w:r>
        <w:rPr>
          <w:rFonts w:hint="eastAsia" w:ascii="Times New Roman" w:hAnsi="Times New Roman" w:eastAsia="宋体" w:cs="宋体"/>
          <w:color w:val="0000FF"/>
          <w:spacing w:val="-3"/>
          <w:kern w:val="0"/>
          <w:sz w:val="24"/>
          <w:szCs w:val="21"/>
          <w:lang w:val="en-US" w:eastAsia="zh-CN" w:bidi="ar"/>
        </w:rPr>
        <w:t>地</w:t>
      </w:r>
      <w:r>
        <w:rPr>
          <w:rFonts w:hint="eastAsia" w:ascii="Times New Roman" w:hAnsi="Times New Roman" w:eastAsia="宋体" w:cs="宋体"/>
          <w:color w:val="0000FF"/>
          <w:kern w:val="0"/>
          <w:sz w:val="24"/>
          <w:szCs w:val="21"/>
          <w:lang w:val="en-US" w:eastAsia="zh-CN" w:bidi="ar"/>
        </w:rPr>
        <w:t>点</w:t>
      </w:r>
      <w:r>
        <w:rPr>
          <w:rFonts w:hint="eastAsia" w:ascii="Times New Roman" w:hAnsi="Times New Roman" w:eastAsia="宋体" w:cs="宋体"/>
          <w:color w:val="0000FF"/>
          <w:spacing w:val="-3"/>
          <w:kern w:val="0"/>
          <w:sz w:val="24"/>
          <w:szCs w:val="21"/>
          <w:lang w:val="en-US" w:eastAsia="zh-CN" w:bidi="ar"/>
        </w:rPr>
        <w:t>设</w:t>
      </w:r>
      <w:r>
        <w:rPr>
          <w:rFonts w:hint="eastAsia" w:ascii="Times New Roman" w:hAnsi="Times New Roman" w:eastAsia="宋体" w:cs="宋体"/>
          <w:color w:val="0000FF"/>
          <w:spacing w:val="-1"/>
          <w:kern w:val="0"/>
          <w:sz w:val="24"/>
          <w:szCs w:val="21"/>
          <w:lang w:val="en-US" w:eastAsia="zh-CN" w:bidi="ar"/>
        </w:rPr>
        <w:t>在</w:t>
      </w:r>
      <w:r>
        <w:rPr>
          <w:rFonts w:hint="default" w:ascii="Times New Roman" w:hAnsi="Times New Roman" w:eastAsia="宋体" w:cs="宋体"/>
          <w:color w:val="0000FF"/>
          <w:kern w:val="0"/>
          <w:sz w:val="24"/>
          <w:szCs w:val="21"/>
          <w:u w:val="single"/>
          <w:lang w:val="en-US" w:eastAsia="zh-CN" w:bidi="ar"/>
        </w:rPr>
        <w:tab/>
      </w:r>
      <w:r>
        <w:rPr>
          <w:rFonts w:hint="eastAsia" w:ascii="Times New Roman" w:hAnsi="Times New Roman" w:eastAsia="宋体" w:cs="宋体"/>
          <w:color w:val="0000FF"/>
          <w:kern w:val="0"/>
          <w:sz w:val="24"/>
          <w:szCs w:val="21"/>
          <w:u w:val="single"/>
          <w:lang w:val="en-US" w:eastAsia="zh-CN" w:bidi="ar"/>
        </w:rPr>
        <w:t>（</w:t>
      </w:r>
      <w:r>
        <w:rPr>
          <w:rFonts w:hint="eastAsia" w:ascii="Times New Roman" w:hAnsi="Times New Roman" w:eastAsia="宋体" w:cs="宋体"/>
          <w:color w:val="0000FF"/>
          <w:spacing w:val="-3"/>
          <w:kern w:val="0"/>
          <w:sz w:val="24"/>
          <w:szCs w:val="21"/>
          <w:lang w:val="en-US" w:eastAsia="zh-CN" w:bidi="ar"/>
        </w:rPr>
        <w:t>投</w:t>
      </w:r>
      <w:r>
        <w:rPr>
          <w:rFonts w:hint="eastAsia" w:ascii="Times New Roman" w:hAnsi="Times New Roman" w:eastAsia="宋体" w:cs="宋体"/>
          <w:color w:val="0000FF"/>
          <w:kern w:val="0"/>
          <w:sz w:val="24"/>
          <w:szCs w:val="21"/>
          <w:lang w:val="en-US" w:eastAsia="zh-CN" w:bidi="ar"/>
        </w:rPr>
        <w:t>标</w:t>
      </w:r>
      <w:r>
        <w:rPr>
          <w:rFonts w:hint="eastAsia" w:ascii="Times New Roman" w:hAnsi="Times New Roman" w:eastAsia="宋体" w:cs="宋体"/>
          <w:color w:val="0000FF"/>
          <w:spacing w:val="-3"/>
          <w:kern w:val="0"/>
          <w:sz w:val="24"/>
          <w:szCs w:val="21"/>
          <w:lang w:val="en-US" w:eastAsia="zh-CN" w:bidi="ar"/>
        </w:rPr>
        <w:t>人</w:t>
      </w:r>
      <w:r>
        <w:rPr>
          <w:rFonts w:hint="eastAsia" w:ascii="Times New Roman" w:hAnsi="Times New Roman" w:eastAsia="宋体" w:cs="宋体"/>
          <w:color w:val="0000FF"/>
          <w:kern w:val="0"/>
          <w:sz w:val="24"/>
          <w:szCs w:val="21"/>
          <w:lang w:val="en-US" w:eastAsia="zh-CN" w:bidi="ar"/>
        </w:rPr>
        <w:t>的</w:t>
      </w:r>
      <w:r>
        <w:rPr>
          <w:rFonts w:hint="eastAsia" w:ascii="Times New Roman" w:hAnsi="Times New Roman" w:eastAsia="宋体" w:cs="宋体"/>
          <w:color w:val="0000FF"/>
          <w:spacing w:val="-3"/>
          <w:kern w:val="0"/>
          <w:sz w:val="24"/>
          <w:szCs w:val="21"/>
          <w:lang w:val="en-US" w:eastAsia="zh-CN" w:bidi="ar"/>
        </w:rPr>
        <w:t>单</w:t>
      </w:r>
      <w:r>
        <w:rPr>
          <w:rFonts w:hint="eastAsia" w:ascii="Times New Roman" w:hAnsi="Times New Roman" w:eastAsia="宋体" w:cs="宋体"/>
          <w:color w:val="0000FF"/>
          <w:kern w:val="0"/>
          <w:sz w:val="24"/>
          <w:szCs w:val="21"/>
          <w:lang w:val="en-US" w:eastAsia="zh-CN" w:bidi="ar"/>
        </w:rPr>
        <w:t>位</w:t>
      </w:r>
      <w:r>
        <w:rPr>
          <w:rFonts w:hint="eastAsia" w:ascii="Times New Roman" w:hAnsi="Times New Roman" w:eastAsia="宋体" w:cs="宋体"/>
          <w:color w:val="0000FF"/>
          <w:spacing w:val="-3"/>
          <w:kern w:val="0"/>
          <w:sz w:val="24"/>
          <w:szCs w:val="21"/>
          <w:lang w:val="en-US" w:eastAsia="zh-CN" w:bidi="ar"/>
        </w:rPr>
        <w:t>地</w:t>
      </w:r>
      <w:r>
        <w:rPr>
          <w:rFonts w:hint="eastAsia" w:ascii="Times New Roman" w:hAnsi="Times New Roman" w:eastAsia="宋体" w:cs="宋体"/>
          <w:color w:val="0000FF"/>
          <w:kern w:val="0"/>
          <w:sz w:val="24"/>
          <w:szCs w:val="21"/>
          <w:lang w:val="en-US" w:eastAsia="zh-CN" w:bidi="ar"/>
        </w:rPr>
        <w:t>址</w:t>
      </w:r>
      <w:r>
        <w:rPr>
          <w:rFonts w:hint="eastAsia" w:ascii="Times New Roman" w:hAnsi="Times New Roman" w:eastAsia="宋体" w:cs="宋体"/>
          <w:color w:val="0000FF"/>
          <w:spacing w:val="-101"/>
          <w:kern w:val="0"/>
          <w:sz w:val="24"/>
          <w:szCs w:val="21"/>
          <w:lang w:val="en-US" w:eastAsia="zh-CN" w:bidi="ar"/>
        </w:rPr>
        <w:t>）</w:t>
      </w:r>
      <w:r>
        <w:rPr>
          <w:rFonts w:hint="eastAsia" w:ascii="Times New Roman" w:hAnsi="Times New Roman" w:eastAsia="宋体" w:cs="宋体"/>
          <w:color w:val="0000FF"/>
          <w:kern w:val="0"/>
          <w:sz w:val="24"/>
          <w:szCs w:val="21"/>
          <w:lang w:val="en-US" w:eastAsia="zh-CN" w:bidi="ar"/>
        </w:rPr>
        <w:t>的</w:t>
      </w:r>
      <w:r>
        <w:rPr>
          <w:rFonts w:hint="default" w:ascii="Times New Roman" w:hAnsi="Times New Roman" w:eastAsia="宋体" w:cs="宋体"/>
          <w:color w:val="0000FF"/>
          <w:kern w:val="0"/>
          <w:sz w:val="24"/>
          <w:szCs w:val="21"/>
          <w:u w:val="single"/>
          <w:lang w:val="en-US" w:eastAsia="zh-CN" w:bidi="ar"/>
        </w:rPr>
        <w:tab/>
      </w:r>
      <w:r>
        <w:rPr>
          <w:rFonts w:hint="eastAsia" w:ascii="Times New Roman" w:hAnsi="Times New Roman" w:eastAsia="宋体" w:cs="宋体"/>
          <w:color w:val="0000FF"/>
          <w:spacing w:val="-3"/>
          <w:kern w:val="0"/>
          <w:sz w:val="24"/>
          <w:szCs w:val="21"/>
          <w:u w:val="single"/>
          <w:lang w:val="en-US" w:eastAsia="zh-CN" w:bidi="ar"/>
        </w:rPr>
        <w:t>（</w:t>
      </w:r>
      <w:r>
        <w:rPr>
          <w:rFonts w:hint="eastAsia" w:ascii="Times New Roman" w:hAnsi="Times New Roman" w:eastAsia="宋体" w:cs="宋体"/>
          <w:color w:val="0000FF"/>
          <w:spacing w:val="-3"/>
          <w:kern w:val="0"/>
          <w:sz w:val="24"/>
          <w:szCs w:val="21"/>
          <w:lang w:val="en-US" w:eastAsia="zh-CN" w:bidi="ar"/>
        </w:rPr>
        <w:t>投标人名称）以我单位制造的</w:t>
      </w:r>
      <w:r>
        <w:rPr>
          <w:rFonts w:hint="default" w:ascii="Times New Roman" w:hAnsi="Times New Roman" w:eastAsia="宋体" w:cs="宋体"/>
          <w:color w:val="0000FF"/>
          <w:spacing w:val="-3"/>
          <w:kern w:val="0"/>
          <w:sz w:val="24"/>
          <w:szCs w:val="21"/>
          <w:u w:val="single"/>
          <w:lang w:val="en-US" w:eastAsia="zh-CN" w:bidi="ar"/>
        </w:rPr>
        <w:tab/>
      </w:r>
      <w:r>
        <w:rPr>
          <w:rFonts w:hint="eastAsia" w:ascii="Times New Roman" w:hAnsi="Times New Roman" w:eastAsia="宋体" w:cs="宋体"/>
          <w:color w:val="0000FF"/>
          <w:spacing w:val="-4"/>
          <w:kern w:val="0"/>
          <w:sz w:val="24"/>
          <w:szCs w:val="21"/>
          <w:lang w:val="en-US" w:eastAsia="zh-CN" w:bidi="ar"/>
        </w:rPr>
        <w:t>（材料名称）进行</w:t>
      </w:r>
      <w:r>
        <w:rPr>
          <w:rFonts w:hint="default" w:ascii="Times New Roman" w:hAnsi="Times New Roman" w:eastAsia="宋体" w:cs="宋体"/>
          <w:color w:val="0000FF"/>
          <w:spacing w:val="-4"/>
          <w:kern w:val="0"/>
          <w:sz w:val="24"/>
          <w:szCs w:val="21"/>
          <w:u w:val="single"/>
          <w:lang w:val="en-US" w:eastAsia="zh-CN" w:bidi="ar"/>
        </w:rPr>
        <w:tab/>
      </w:r>
      <w:r>
        <w:rPr>
          <w:rFonts w:hint="eastAsia" w:ascii="Times New Roman" w:hAnsi="Times New Roman" w:eastAsia="宋体" w:cs="宋体"/>
          <w:color w:val="0000FF"/>
          <w:spacing w:val="-6"/>
          <w:kern w:val="0"/>
          <w:sz w:val="24"/>
          <w:szCs w:val="21"/>
          <w:lang w:val="en-US" w:eastAsia="zh-CN" w:bidi="ar"/>
        </w:rPr>
        <w:t>（项目名称）投</w:t>
      </w:r>
      <w:r>
        <w:rPr>
          <w:rFonts w:hint="eastAsia" w:ascii="Times New Roman" w:hAnsi="Times New Roman" w:eastAsia="宋体" w:cs="宋体"/>
          <w:color w:val="0000FF"/>
          <w:spacing w:val="-1"/>
          <w:kern w:val="0"/>
          <w:sz w:val="24"/>
          <w:szCs w:val="21"/>
          <w:lang w:val="en-US" w:eastAsia="zh-CN" w:bidi="ar"/>
        </w:rPr>
        <w:t>标活动。我单位同意按照中标合同供货，并对产品质量承担责任。</w:t>
      </w:r>
      <w:r>
        <w:rPr>
          <w:rFonts w:hint="eastAsia" w:ascii="Times New Roman" w:hAnsi="Times New Roman" w:eastAsia="宋体" w:cs="宋体"/>
          <w:color w:val="0000FF"/>
          <w:kern w:val="0"/>
          <w:sz w:val="24"/>
          <w:szCs w:val="21"/>
          <w:lang w:val="en-US" w:eastAsia="zh-CN" w:bidi="ar"/>
        </w:rPr>
        <w:t>授权期限：</w:t>
      </w:r>
      <w:r>
        <w:rPr>
          <w:rFonts w:hint="default" w:ascii="Times New Roman" w:hAnsi="Times New Roman" w:eastAsia="宋体" w:cs="宋体"/>
          <w:color w:val="0000FF"/>
          <w:kern w:val="0"/>
          <w:sz w:val="24"/>
          <w:szCs w:val="21"/>
          <w:u w:val="single"/>
          <w:lang w:val="en-US" w:eastAsia="zh-CN" w:bidi="ar"/>
        </w:rPr>
        <w:tab/>
      </w:r>
      <w:r>
        <w:rPr>
          <w:rFonts w:hint="eastAsia" w:ascii="Times New Roman" w:hAnsi="Times New Roman" w:eastAsia="宋体" w:cs="宋体"/>
          <w:color w:val="0000FF"/>
          <w:kern w:val="0"/>
          <w:sz w:val="24"/>
          <w:szCs w:val="21"/>
          <w:lang w:val="en-US" w:eastAsia="zh-CN" w:bidi="ar"/>
        </w:rPr>
        <w:t>。</w:t>
      </w:r>
    </w:p>
    <w:p w14:paraId="0BF322CB">
      <w:pPr>
        <w:pStyle w:val="11"/>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1"/>
          <w:lang w:val="en-US" w:eastAsia="zh-CN"/>
        </w:rPr>
      </w:pPr>
    </w:p>
    <w:p w14:paraId="4401F863">
      <w:pPr>
        <w:pStyle w:val="11"/>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1"/>
          <w:lang w:val="en-US" w:eastAsia="zh-CN"/>
        </w:rPr>
      </w:pPr>
    </w:p>
    <w:p w14:paraId="60BB2494">
      <w:pPr>
        <w:pStyle w:val="11"/>
        <w:keepNext w:val="0"/>
        <w:keepLines w:val="0"/>
        <w:widowControl w:val="0"/>
        <w:suppressLineNumbers w:val="0"/>
        <w:adjustRightInd w:val="0"/>
        <w:snapToGrid w:val="0"/>
        <w:spacing w:before="6" w:beforeAutospacing="0" w:after="0" w:afterAutospacing="0" w:line="300" w:lineRule="auto"/>
        <w:ind w:left="0" w:right="0" w:firstLine="480" w:firstLineChars="200"/>
        <w:jc w:val="both"/>
        <w:rPr>
          <w:rFonts w:hint="default" w:ascii="Times New Roman" w:hAnsi="Times New Roman" w:cs="宋体"/>
          <w:color w:val="0000FF"/>
          <w:sz w:val="24"/>
          <w:szCs w:val="21"/>
          <w:lang w:val="en-US" w:eastAsia="zh-CN"/>
        </w:rPr>
      </w:pPr>
    </w:p>
    <w:p w14:paraId="43234327">
      <w:pPr>
        <w:pStyle w:val="11"/>
        <w:keepNext w:val="0"/>
        <w:keepLines w:val="0"/>
        <w:widowControl w:val="0"/>
        <w:suppressLineNumbers w:val="0"/>
        <w:tabs>
          <w:tab w:val="left" w:pos="3040"/>
          <w:tab w:val="left" w:pos="4512"/>
          <w:tab w:val="left" w:pos="7572"/>
        </w:tabs>
        <w:adjustRightInd w:val="0"/>
        <w:snapToGrid w:val="0"/>
        <w:spacing w:before="37" w:beforeAutospacing="0" w:after="0" w:afterAutospacing="0" w:line="300" w:lineRule="auto"/>
        <w:ind w:left="100" w:right="21"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投标人名称：</w:t>
      </w:r>
      <w:r>
        <w:rPr>
          <w:rFonts w:hint="default" w:ascii="Times New Roman" w:hAnsi="Times New Roman" w:eastAsia="宋体" w:cs="宋体"/>
          <w:color w:val="0000FF"/>
          <w:kern w:val="0"/>
          <w:sz w:val="24"/>
          <w:szCs w:val="21"/>
          <w:u w:val="single"/>
          <w:lang w:val="en-US" w:eastAsia="zh-CN" w:bidi="ar"/>
        </w:rPr>
        <w:tab/>
      </w:r>
      <w:r>
        <w:rPr>
          <w:rFonts w:hint="eastAsia" w:ascii="Times New Roman" w:hAnsi="Times New Roman" w:eastAsia="宋体" w:cs="宋体"/>
          <w:color w:val="0000FF"/>
          <w:kern w:val="0"/>
          <w:sz w:val="24"/>
          <w:szCs w:val="21"/>
          <w:lang w:val="en-US" w:eastAsia="zh-CN" w:bidi="ar"/>
        </w:rPr>
        <w:t>（盖单位章）</w:t>
      </w:r>
      <w:r>
        <w:rPr>
          <w:rFonts w:hint="default" w:ascii="Times New Roman" w:hAnsi="Times New Roman" w:eastAsia="宋体" w:cs="宋体"/>
          <w:color w:val="0000FF"/>
          <w:kern w:val="0"/>
          <w:sz w:val="24"/>
          <w:szCs w:val="21"/>
          <w:lang w:val="en-US" w:eastAsia="zh-CN" w:bidi="ar"/>
        </w:rPr>
        <w:tab/>
      </w:r>
      <w:r>
        <w:rPr>
          <w:rFonts w:hint="eastAsia" w:ascii="Times New Roman" w:hAnsi="Times New Roman" w:eastAsia="宋体" w:cs="宋体"/>
          <w:color w:val="0000FF"/>
          <w:kern w:val="0"/>
          <w:sz w:val="24"/>
          <w:szCs w:val="21"/>
          <w:lang w:val="en-US" w:eastAsia="zh-CN" w:bidi="ar"/>
        </w:rPr>
        <w:t>制造商名称：（盖单位章）</w:t>
      </w:r>
    </w:p>
    <w:p w14:paraId="0403022D">
      <w:pPr>
        <w:pStyle w:val="11"/>
        <w:keepNext w:val="0"/>
        <w:keepLines w:val="0"/>
        <w:widowControl w:val="0"/>
        <w:suppressLineNumbers w:val="0"/>
        <w:adjustRightInd w:val="0"/>
        <w:snapToGrid w:val="0"/>
        <w:spacing w:before="10" w:beforeAutospacing="0" w:after="0" w:afterAutospacing="0" w:line="300" w:lineRule="auto"/>
        <w:ind w:left="0" w:right="0" w:firstLine="480" w:firstLineChars="200"/>
        <w:jc w:val="both"/>
        <w:rPr>
          <w:rFonts w:hint="default" w:ascii="Times New Roman" w:hAnsi="Times New Roman" w:cs="宋体"/>
          <w:color w:val="0000FF"/>
          <w:sz w:val="24"/>
          <w:szCs w:val="21"/>
          <w:lang w:val="en-US" w:eastAsia="zh-CN"/>
        </w:rPr>
      </w:pPr>
    </w:p>
    <w:p w14:paraId="1ED08A5D">
      <w:pPr>
        <w:pStyle w:val="11"/>
        <w:keepNext w:val="0"/>
        <w:keepLines w:val="0"/>
        <w:widowControl w:val="0"/>
        <w:suppressLineNumbers w:val="0"/>
        <w:tabs>
          <w:tab w:val="left" w:pos="4350"/>
          <w:tab w:val="left" w:pos="8758"/>
        </w:tabs>
        <w:adjustRightInd w:val="0"/>
        <w:snapToGrid w:val="0"/>
        <w:spacing w:before="36" w:beforeAutospacing="0" w:after="0" w:afterAutospacing="0" w:line="300" w:lineRule="auto"/>
        <w:ind w:left="100" w:right="21"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签字人职务：</w:t>
      </w:r>
      <w:r>
        <w:rPr>
          <w:rFonts w:hint="default" w:ascii="Times New Roman" w:hAnsi="Times New Roman" w:eastAsia="宋体" w:cs="宋体"/>
          <w:color w:val="0000FF"/>
          <w:kern w:val="0"/>
          <w:sz w:val="24"/>
          <w:szCs w:val="21"/>
          <w:u w:val="single"/>
          <w:lang w:val="en-US" w:eastAsia="zh-CN" w:bidi="ar"/>
        </w:rPr>
        <w:tab/>
      </w:r>
      <w:r>
        <w:rPr>
          <w:rFonts w:hint="eastAsia" w:ascii="Times New Roman" w:hAnsi="Times New Roman" w:eastAsia="宋体" w:cs="宋体"/>
          <w:color w:val="0000FF"/>
          <w:kern w:val="0"/>
          <w:sz w:val="24"/>
          <w:szCs w:val="21"/>
          <w:lang w:val="en-US" w:eastAsia="zh-CN" w:bidi="ar"/>
        </w:rPr>
        <w:t>签字人职务：</w:t>
      </w:r>
      <w:r>
        <w:rPr>
          <w:rFonts w:hint="default" w:ascii="Times New Roman" w:hAnsi="Times New Roman" w:eastAsia="宋体" w:cs="宋体"/>
          <w:color w:val="0000FF"/>
          <w:kern w:val="0"/>
          <w:sz w:val="24"/>
          <w:szCs w:val="21"/>
          <w:u w:val="single"/>
          <w:lang w:val="en-US" w:eastAsia="zh-CN" w:bidi="ar"/>
        </w:rPr>
        <w:tab/>
      </w:r>
    </w:p>
    <w:p w14:paraId="73A59EFF">
      <w:pPr>
        <w:pStyle w:val="11"/>
        <w:keepNext w:val="0"/>
        <w:keepLines w:val="0"/>
        <w:widowControl w:val="0"/>
        <w:suppressLineNumbers w:val="0"/>
        <w:adjustRightInd w:val="0"/>
        <w:snapToGrid w:val="0"/>
        <w:spacing w:before="4" w:beforeAutospacing="0" w:after="0" w:afterAutospacing="0" w:line="300" w:lineRule="auto"/>
        <w:ind w:left="0" w:right="0" w:firstLine="480" w:firstLineChars="200"/>
        <w:jc w:val="both"/>
        <w:rPr>
          <w:rFonts w:hint="default" w:ascii="Times New Roman" w:hAnsi="Times New Roman" w:cs="宋体"/>
          <w:color w:val="0000FF"/>
          <w:sz w:val="24"/>
          <w:szCs w:val="21"/>
          <w:lang w:val="en-US" w:eastAsia="zh-CN"/>
        </w:rPr>
      </w:pPr>
    </w:p>
    <w:p w14:paraId="020AA79A">
      <w:pPr>
        <w:pStyle w:val="11"/>
        <w:keepNext w:val="0"/>
        <w:keepLines w:val="0"/>
        <w:widowControl w:val="0"/>
        <w:suppressLineNumbers w:val="0"/>
        <w:tabs>
          <w:tab w:val="left" w:pos="4350"/>
          <w:tab w:val="left" w:pos="8758"/>
        </w:tabs>
        <w:adjustRightInd w:val="0"/>
        <w:snapToGrid w:val="0"/>
        <w:spacing w:before="36" w:beforeAutospacing="0" w:after="0" w:afterAutospacing="0" w:line="300" w:lineRule="auto"/>
        <w:ind w:left="100" w:right="21"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签字人姓名：</w:t>
      </w:r>
      <w:r>
        <w:rPr>
          <w:rFonts w:hint="default" w:ascii="Times New Roman" w:hAnsi="Times New Roman" w:eastAsia="宋体" w:cs="宋体"/>
          <w:color w:val="0000FF"/>
          <w:kern w:val="0"/>
          <w:sz w:val="24"/>
          <w:szCs w:val="21"/>
          <w:u w:val="single"/>
          <w:lang w:val="en-US" w:eastAsia="zh-CN" w:bidi="ar"/>
        </w:rPr>
        <w:tab/>
      </w:r>
      <w:r>
        <w:rPr>
          <w:rFonts w:hint="eastAsia" w:ascii="Times New Roman" w:hAnsi="Times New Roman" w:eastAsia="宋体" w:cs="宋体"/>
          <w:color w:val="0000FF"/>
          <w:kern w:val="0"/>
          <w:sz w:val="24"/>
          <w:szCs w:val="21"/>
          <w:lang w:val="en-US" w:eastAsia="zh-CN" w:bidi="ar"/>
        </w:rPr>
        <w:t>签字人姓名：</w:t>
      </w:r>
      <w:r>
        <w:rPr>
          <w:rFonts w:hint="default" w:ascii="Times New Roman" w:hAnsi="Times New Roman" w:eastAsia="宋体" w:cs="宋体"/>
          <w:color w:val="0000FF"/>
          <w:kern w:val="0"/>
          <w:sz w:val="24"/>
          <w:szCs w:val="21"/>
          <w:u w:val="single"/>
          <w:lang w:val="en-US" w:eastAsia="zh-CN" w:bidi="ar"/>
        </w:rPr>
        <w:tab/>
      </w:r>
    </w:p>
    <w:p w14:paraId="754D724A">
      <w:pPr>
        <w:pStyle w:val="11"/>
        <w:keepNext w:val="0"/>
        <w:keepLines w:val="0"/>
        <w:widowControl w:val="0"/>
        <w:suppressLineNumbers w:val="0"/>
        <w:adjustRightInd w:val="0"/>
        <w:snapToGrid w:val="0"/>
        <w:spacing w:before="1" w:beforeAutospacing="0" w:after="0" w:afterAutospacing="0" w:line="300" w:lineRule="auto"/>
        <w:ind w:left="0" w:right="0" w:firstLine="480" w:firstLineChars="200"/>
        <w:jc w:val="both"/>
        <w:rPr>
          <w:rFonts w:hint="default" w:ascii="Times New Roman" w:hAnsi="Times New Roman" w:cs="宋体"/>
          <w:color w:val="0000FF"/>
          <w:sz w:val="24"/>
          <w:szCs w:val="21"/>
          <w:lang w:val="en-US" w:eastAsia="zh-CN"/>
        </w:rPr>
      </w:pPr>
    </w:p>
    <w:p w14:paraId="76847EC4">
      <w:pPr>
        <w:pStyle w:val="11"/>
        <w:keepNext/>
        <w:keepLines/>
        <w:widowControl w:val="0"/>
        <w:suppressLineNumbers w:val="0"/>
        <w:adjustRightInd w:val="0"/>
        <w:snapToGrid w:val="0"/>
        <w:spacing w:before="0" w:beforeAutospacing="0" w:after="0" w:afterAutospacing="0" w:line="300" w:lineRule="auto"/>
        <w:ind w:left="0" w:right="0"/>
        <w:jc w:val="center"/>
        <w:outlineLvl w:val="1"/>
        <w:rPr>
          <w:rFonts w:hint="default" w:ascii="Times New Roman" w:hAnsi="Times New Roman" w:eastAsia="宋体" w:cs="黑体"/>
          <w:b w:val="0"/>
          <w:bCs/>
          <w:sz w:val="24"/>
          <w:szCs w:val="28"/>
          <w:lang w:val="en-US"/>
        </w:rPr>
      </w:pPr>
      <w:r>
        <w:rPr>
          <w:rFonts w:hint="eastAsia" w:ascii="Times New Roman" w:hAnsi="Times New Roman" w:eastAsia="宋体" w:cs="宋体"/>
          <w:b w:val="0"/>
          <w:bCs/>
          <w:color w:val="0000FF"/>
          <w:kern w:val="0"/>
          <w:sz w:val="24"/>
          <w:szCs w:val="32"/>
          <w:lang w:val="en-US" w:eastAsia="zh-CN" w:bidi="ar"/>
        </w:rPr>
        <w:t>签字人签名：</w:t>
      </w:r>
      <w:r>
        <w:rPr>
          <w:rFonts w:hint="default" w:ascii="Times New Roman" w:hAnsi="Times New Roman" w:eastAsia="宋体" w:cs="黑体"/>
          <w:b w:val="0"/>
          <w:bCs/>
          <w:color w:val="0000FF"/>
          <w:kern w:val="0"/>
          <w:sz w:val="24"/>
          <w:szCs w:val="32"/>
          <w:u w:val="single"/>
          <w:lang w:val="en-US" w:eastAsia="zh-CN" w:bidi="ar"/>
        </w:rPr>
        <w:tab/>
      </w:r>
      <w:r>
        <w:rPr>
          <w:rFonts w:hint="eastAsia" w:ascii="Times New Roman" w:hAnsi="Times New Roman" w:eastAsia="宋体" w:cs="宋体"/>
          <w:b w:val="0"/>
          <w:bCs/>
          <w:color w:val="0000FF"/>
          <w:kern w:val="0"/>
          <w:sz w:val="24"/>
          <w:szCs w:val="32"/>
          <w:lang w:val="en-US" w:eastAsia="zh-CN" w:bidi="ar"/>
        </w:rPr>
        <w:t>签字人签名：</w:t>
      </w:r>
    </w:p>
    <w:p w14:paraId="57ACDF30">
      <w:pPr>
        <w:pStyle w:val="5"/>
        <w:pageBreakBefore w:val="0"/>
        <w:widowControl w:val="0"/>
        <w:kinsoku/>
        <w:wordWrap/>
        <w:overflowPunct/>
        <w:topLinePunct w:val="0"/>
        <w:autoSpaceDE/>
        <w:autoSpaceDN/>
        <w:bidi w:val="0"/>
        <w:adjustRightInd w:val="0"/>
        <w:snapToGrid w:val="0"/>
        <w:spacing w:before="151" w:line="300" w:lineRule="auto"/>
        <w:ind w:left="0" w:leftChars="0" w:right="0" w:firstLine="480" w:firstLineChars="200"/>
        <w:jc w:val="both"/>
        <w:textAlignment w:val="auto"/>
        <w:rPr>
          <w:rFonts w:hint="eastAsia" w:ascii="Times New Roman" w:hAnsi="Times New Roman" w:eastAsia="宋体"/>
          <w:color w:val="0000FF"/>
          <w:sz w:val="24"/>
          <w:lang w:eastAsia="zh-CN"/>
        </w:rPr>
      </w:pPr>
    </w:p>
    <w:p w14:paraId="0ECF43FB">
      <w:pPr>
        <w:pStyle w:val="5"/>
        <w:pageBreakBefore w:val="0"/>
        <w:widowControl w:val="0"/>
        <w:kinsoku/>
        <w:wordWrap/>
        <w:overflowPunct/>
        <w:topLinePunct w:val="0"/>
        <w:autoSpaceDE/>
        <w:autoSpaceDN/>
        <w:bidi w:val="0"/>
        <w:adjustRightInd w:val="0"/>
        <w:snapToGrid w:val="0"/>
        <w:spacing w:before="151" w:line="300" w:lineRule="auto"/>
        <w:ind w:left="0" w:leftChars="0" w:right="0" w:firstLine="480" w:firstLineChars="200"/>
        <w:jc w:val="both"/>
        <w:textAlignment w:val="auto"/>
        <w:rPr>
          <w:rFonts w:hint="eastAsia" w:ascii="Times New Roman" w:hAnsi="Times New Roman" w:eastAsia="宋体"/>
          <w:color w:val="0000FF"/>
          <w:sz w:val="24"/>
        </w:rPr>
      </w:pPr>
    </w:p>
    <w:p w14:paraId="6D074968">
      <w:pPr>
        <w:pStyle w:val="5"/>
        <w:pageBreakBefore w:val="0"/>
        <w:widowControl w:val="0"/>
        <w:kinsoku/>
        <w:wordWrap/>
        <w:overflowPunct/>
        <w:topLinePunct w:val="0"/>
        <w:autoSpaceDE/>
        <w:autoSpaceDN/>
        <w:bidi w:val="0"/>
        <w:adjustRightInd w:val="0"/>
        <w:snapToGrid w:val="0"/>
        <w:spacing w:before="151" w:line="300" w:lineRule="auto"/>
        <w:ind w:left="0" w:leftChars="0" w:right="0" w:firstLine="480" w:firstLineChars="200"/>
        <w:jc w:val="both"/>
        <w:textAlignment w:val="auto"/>
        <w:rPr>
          <w:rFonts w:hint="eastAsia" w:ascii="Times New Roman" w:hAnsi="Times New Roman" w:eastAsia="宋体"/>
          <w:color w:val="0000FF"/>
          <w:sz w:val="24"/>
        </w:rPr>
      </w:pPr>
    </w:p>
    <w:permEnd w:id="127"/>
    <w:p w14:paraId="49C9BE7E">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u w:val="single"/>
          <w:lang w:val="en-US"/>
        </w:rPr>
      </w:pPr>
      <w:bookmarkStart w:id="194" w:name="_Toc24376"/>
      <w:bookmarkStart w:id="195" w:name="bookmark503"/>
    </w:p>
    <w:p w14:paraId="25BFDEB2">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u w:val="single"/>
          <w:lang w:val="en-US"/>
        </w:rPr>
      </w:pPr>
    </w:p>
    <w:p w14:paraId="22EE1839">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u w:val="single"/>
          <w:lang w:val="en-US"/>
        </w:rPr>
      </w:pPr>
    </w:p>
    <w:p w14:paraId="48377794">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u w:val="single"/>
          <w:lang w:val="en-US"/>
        </w:rPr>
      </w:pPr>
    </w:p>
    <w:p w14:paraId="52FF8EA5">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u w:val="single"/>
          <w:lang w:val="en-US"/>
        </w:rPr>
      </w:pPr>
    </w:p>
    <w:p w14:paraId="48861393">
      <w:pPr>
        <w:pStyle w:val="28"/>
        <w:keepNext/>
        <w:keepLines/>
        <w:pageBreakBefore w:val="0"/>
        <w:widowControl w:val="0"/>
        <w:numPr>
          <w:ilvl w:val="0"/>
          <w:numId w:val="3"/>
        </w:numPr>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eastAsia="zh-CN"/>
        </w:rPr>
      </w:pPr>
      <w:r>
        <w:rPr>
          <w:rFonts w:hint="eastAsia" w:ascii="Times New Roman" w:hAnsi="Times New Roman" w:eastAsia="黑体" w:cs="黑体"/>
          <w:b w:val="0"/>
          <w:bCs/>
          <w:color w:val="auto"/>
          <w:sz w:val="28"/>
          <w:szCs w:val="32"/>
          <w:lang w:val="en-US" w:eastAsia="zh-CN"/>
        </w:rPr>
        <w:t>投标设备技术性能指标的详细描述</w:t>
      </w:r>
      <w:bookmarkEnd w:id="194"/>
      <w:bookmarkEnd w:id="195"/>
    </w:p>
    <w:p w14:paraId="54EDFCA6">
      <w:pPr>
        <w:pStyle w:val="5"/>
        <w:pageBreakBefore w:val="0"/>
        <w:widowControl w:val="0"/>
        <w:kinsoku/>
        <w:wordWrap/>
        <w:overflowPunct/>
        <w:topLinePunct w:val="0"/>
        <w:autoSpaceDE/>
        <w:autoSpaceDN/>
        <w:bidi w:val="0"/>
        <w:adjustRightInd w:val="0"/>
        <w:snapToGrid w:val="0"/>
        <w:spacing w:before="151" w:line="300" w:lineRule="auto"/>
        <w:ind w:right="0"/>
        <w:jc w:val="center"/>
        <w:textAlignment w:val="auto"/>
        <w:rPr>
          <w:rFonts w:ascii="Times New Roman" w:hAnsi="Times New Roman" w:eastAsia="宋体"/>
          <w:b w:val="0"/>
          <w:sz w:val="24"/>
        </w:rPr>
      </w:pPr>
      <w:permStart w:id="128" w:edGrp="everyone"/>
      <w:r>
        <w:rPr>
          <w:rFonts w:hint="eastAsia" w:ascii="Times New Roman" w:hAnsi="Times New Roman" w:eastAsia="宋体"/>
          <w:color w:val="0000FF"/>
          <w:sz w:val="24"/>
        </w:rPr>
        <w:t>单击此处输入文字。</w:t>
      </w:r>
      <w:permEnd w:id="128"/>
    </w:p>
    <w:p w14:paraId="66F362BB">
      <w:pPr>
        <w:pStyle w:val="28"/>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jc w:val="center"/>
        <w:textAlignment w:val="auto"/>
        <w:outlineLvl w:val="0"/>
        <w:rPr>
          <w:rFonts w:hint="eastAsia" w:ascii="Times New Roman" w:hAnsi="Times New Roman" w:eastAsia="黑体" w:cs="黑体"/>
          <w:b w:val="0"/>
          <w:bCs/>
          <w:color w:val="auto"/>
          <w:sz w:val="28"/>
          <w:szCs w:val="32"/>
          <w:lang w:val="en-US" w:eastAsia="zh-CN"/>
        </w:rPr>
        <w:sectPr>
          <w:pgSz w:w="12240" w:h="15840"/>
          <w:pgMar w:top="1440" w:right="1800" w:bottom="1440" w:left="1800" w:header="0" w:footer="918" w:gutter="0"/>
          <w:pgNumType w:fmt="decimal"/>
          <w:cols w:space="720" w:num="1"/>
          <w:docGrid w:linePitch="360" w:charSpace="0"/>
        </w:sectPr>
      </w:pPr>
    </w:p>
    <w:p w14:paraId="0BC6649F">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eastAsia="zh-CN"/>
        </w:rPr>
      </w:pPr>
      <w:bookmarkStart w:id="196" w:name="_Toc10574"/>
      <w:bookmarkStart w:id="197" w:name="bookmark504"/>
      <w:r>
        <w:rPr>
          <w:rFonts w:hint="eastAsia" w:ascii="Times New Roman" w:hAnsi="Times New Roman" w:eastAsia="黑体" w:cs="黑体"/>
          <w:b w:val="0"/>
          <w:bCs/>
          <w:color w:val="auto"/>
          <w:sz w:val="28"/>
          <w:szCs w:val="32"/>
          <w:lang w:val="en-US" w:eastAsia="zh-CN"/>
        </w:rPr>
        <w:t>九、技术支持资料</w:t>
      </w:r>
      <w:bookmarkEnd w:id="196"/>
      <w:bookmarkEnd w:id="197"/>
    </w:p>
    <w:p w14:paraId="0E609381">
      <w:pPr>
        <w:pStyle w:val="5"/>
        <w:pageBreakBefore w:val="0"/>
        <w:widowControl w:val="0"/>
        <w:kinsoku/>
        <w:wordWrap/>
        <w:overflowPunct/>
        <w:topLinePunct w:val="0"/>
        <w:autoSpaceDE/>
        <w:autoSpaceDN/>
        <w:bidi w:val="0"/>
        <w:adjustRightInd w:val="0"/>
        <w:snapToGrid w:val="0"/>
        <w:spacing w:before="151" w:line="300" w:lineRule="auto"/>
        <w:ind w:right="0"/>
        <w:jc w:val="center"/>
        <w:textAlignment w:val="auto"/>
        <w:rPr>
          <w:rFonts w:ascii="Times New Roman" w:hAnsi="Times New Roman" w:eastAsia="宋体"/>
          <w:b w:val="0"/>
          <w:sz w:val="24"/>
        </w:rPr>
      </w:pPr>
      <w:permStart w:id="129" w:edGrp="everyone"/>
      <w:r>
        <w:rPr>
          <w:rFonts w:hint="eastAsia" w:ascii="Times New Roman" w:hAnsi="Times New Roman" w:eastAsia="宋体"/>
          <w:color w:val="0000FF"/>
          <w:sz w:val="24"/>
        </w:rPr>
        <w:t>单击此处输入文字。</w:t>
      </w:r>
      <w:permEnd w:id="129"/>
    </w:p>
    <w:p w14:paraId="4D518E03">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eastAsia="zh-CN"/>
        </w:rPr>
        <w:sectPr>
          <w:pgSz w:w="12240" w:h="15840"/>
          <w:pgMar w:top="1440" w:right="1800" w:bottom="1440" w:left="1800" w:header="0" w:footer="918" w:gutter="0"/>
          <w:pgNumType w:fmt="decimal"/>
          <w:cols w:space="720" w:num="1"/>
          <w:docGrid w:linePitch="360" w:charSpace="0"/>
        </w:sectPr>
      </w:pPr>
    </w:p>
    <w:p w14:paraId="5D480033">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eastAsia="zh-CN"/>
        </w:rPr>
      </w:pPr>
      <w:bookmarkStart w:id="198" w:name="bookmark505"/>
      <w:bookmarkStart w:id="199" w:name="_Toc17696"/>
      <w:r>
        <w:rPr>
          <w:rFonts w:hint="eastAsia" w:ascii="Times New Roman" w:hAnsi="Times New Roman" w:eastAsia="黑体" w:cs="黑体"/>
          <w:b w:val="0"/>
          <w:bCs/>
          <w:color w:val="auto"/>
          <w:sz w:val="28"/>
          <w:szCs w:val="32"/>
          <w:lang w:val="en-US" w:eastAsia="zh-CN"/>
        </w:rPr>
        <w:t>十、技术服务和质保期服务计划</w:t>
      </w:r>
      <w:bookmarkEnd w:id="198"/>
      <w:bookmarkEnd w:id="199"/>
    </w:p>
    <w:p w14:paraId="24B16422">
      <w:pPr>
        <w:pStyle w:val="5"/>
        <w:pageBreakBefore w:val="0"/>
        <w:widowControl w:val="0"/>
        <w:kinsoku/>
        <w:wordWrap/>
        <w:overflowPunct/>
        <w:topLinePunct w:val="0"/>
        <w:autoSpaceDE/>
        <w:autoSpaceDN/>
        <w:bidi w:val="0"/>
        <w:adjustRightInd w:val="0"/>
        <w:snapToGrid w:val="0"/>
        <w:spacing w:before="151" w:line="300" w:lineRule="auto"/>
        <w:ind w:right="0"/>
        <w:jc w:val="center"/>
        <w:textAlignment w:val="auto"/>
        <w:rPr>
          <w:rFonts w:ascii="Times New Roman" w:hAnsi="Times New Roman" w:eastAsia="宋体"/>
          <w:b w:val="0"/>
          <w:sz w:val="24"/>
        </w:rPr>
      </w:pPr>
      <w:permStart w:id="130" w:edGrp="everyone"/>
      <w:r>
        <w:rPr>
          <w:rFonts w:hint="eastAsia" w:ascii="Times New Roman" w:hAnsi="Times New Roman" w:eastAsia="宋体"/>
          <w:color w:val="0000FF"/>
          <w:sz w:val="24"/>
        </w:rPr>
        <w:t>单击此处输入文字。</w:t>
      </w:r>
      <w:permEnd w:id="130"/>
    </w:p>
    <w:p w14:paraId="078FB270">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eastAsia="zh-CN"/>
        </w:rPr>
        <w:sectPr>
          <w:pgSz w:w="12240" w:h="15840"/>
          <w:pgMar w:top="1440" w:right="1800" w:bottom="1440" w:left="1800" w:header="0" w:footer="918" w:gutter="0"/>
          <w:pgNumType w:fmt="decimal"/>
          <w:cols w:space="720" w:num="1"/>
          <w:docGrid w:linePitch="360" w:charSpace="0"/>
        </w:sectPr>
      </w:pPr>
    </w:p>
    <w:p w14:paraId="124EDC8D">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eastAsia="en-US"/>
        </w:rPr>
      </w:pPr>
      <w:bookmarkStart w:id="200" w:name="bookmark506"/>
      <w:bookmarkStart w:id="201" w:name="_Toc4636"/>
      <w:r>
        <w:rPr>
          <w:rFonts w:hint="eastAsia" w:ascii="Times New Roman" w:hAnsi="Times New Roman" w:eastAsia="黑体" w:cs="黑体"/>
          <w:b w:val="0"/>
          <w:bCs/>
          <w:color w:val="auto"/>
          <w:sz w:val="28"/>
          <w:szCs w:val="32"/>
          <w:lang w:val="en-US" w:eastAsia="en-US"/>
        </w:rPr>
        <w:t>十一、其他资料</w:t>
      </w:r>
      <w:bookmarkEnd w:id="200"/>
      <w:bookmarkEnd w:id="201"/>
    </w:p>
    <w:p w14:paraId="4681D96E">
      <w:pPr>
        <w:pStyle w:val="5"/>
        <w:pageBreakBefore w:val="0"/>
        <w:widowControl w:val="0"/>
        <w:kinsoku/>
        <w:wordWrap/>
        <w:overflowPunct/>
        <w:topLinePunct w:val="0"/>
        <w:autoSpaceDE/>
        <w:autoSpaceDN/>
        <w:bidi w:val="0"/>
        <w:adjustRightInd w:val="0"/>
        <w:snapToGrid w:val="0"/>
        <w:spacing w:before="151" w:line="300" w:lineRule="auto"/>
        <w:ind w:right="0"/>
        <w:jc w:val="center"/>
        <w:textAlignment w:val="auto"/>
        <w:rPr>
          <w:rFonts w:ascii="Times New Roman" w:hAnsi="Times New Roman" w:eastAsia="宋体"/>
          <w:b w:val="0"/>
          <w:sz w:val="24"/>
        </w:rPr>
      </w:pPr>
      <w:permStart w:id="131" w:edGrp="everyone"/>
      <w:r>
        <w:rPr>
          <w:rFonts w:hint="eastAsia" w:ascii="Times New Roman" w:hAnsi="Times New Roman" w:eastAsia="宋体"/>
          <w:color w:val="0000FF"/>
          <w:sz w:val="24"/>
        </w:rPr>
        <w:t>单击此处输入文字。</w:t>
      </w:r>
      <w:permEnd w:id="131"/>
    </w:p>
    <w:p w14:paraId="6E20BCE0">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eastAsia="en-US"/>
        </w:rPr>
      </w:pPr>
    </w:p>
    <w:sectPr>
      <w:pgSz w:w="12240" w:h="15840"/>
      <w:pgMar w:top="1440" w:right="1800" w:bottom="1440" w:left="1800" w:header="0" w:footer="918"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F"/>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81DE14">
    <w:pPr>
      <w:pStyle w:val="8"/>
    </w:pPr>
    <w:r>
      <w:rPr>
        <w:sz w:val="18"/>
      </w:rPr>
      <w:pict>
        <v:shape id="_x0000_s1027" o:spid="_x0000_s102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2E134EE3">
                <w:pPr>
                  <w:pStyle w:val="8"/>
                  <w:rPr>
                    <w:rFonts w:hint="eastAsia" w:eastAsia="宋体"/>
                    <w:lang w:eastAsia="zh-CN"/>
                  </w:rPr>
                </w:pPr>
                <w:r>
                  <w:rPr>
                    <w:rFonts w:hint="eastAsia" w:eastAsia="宋体"/>
                    <w:lang w:eastAsia="zh-CN"/>
                  </w:rPr>
                  <w:t>第</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EE030">
    <w:pPr>
      <w:pStyle w:val="8"/>
    </w:pPr>
    <w:r>
      <w:rPr>
        <w:sz w:val="18"/>
      </w:rPr>
      <w:pict>
        <v:shape id="_x0000_s1028" o:spid="_x0000_s102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2E562CF9">
                <w:pPr>
                  <w:pStyle w:val="8"/>
                  <w:rPr>
                    <w:rFonts w:hint="eastAsia" w:eastAsia="宋体"/>
                    <w:lang w:eastAsia="zh-CN"/>
                  </w:rPr>
                </w:pPr>
                <w:r>
                  <w:rPr>
                    <w:rFonts w:hint="eastAsia" w:eastAsia="宋体"/>
                    <w:lang w:eastAsia="zh-CN"/>
                  </w:rPr>
                  <w:t>第</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w:t>
                </w:r>
                <w:r>
                  <w:rPr>
                    <w:rFonts w:hint="eastAsia" w:eastAsia="宋体"/>
                    <w:lang w:eastAsia="zh-CN"/>
                  </w:rPr>
                  <w:fldChar w:fldCharType="end"/>
                </w:r>
                <w:r>
                  <w:rPr>
                    <w:rFonts w:hint="eastAsia" w:eastAsia="宋体"/>
                    <w:lang w:eastAsia="zh-CN"/>
                  </w:rPr>
                  <w:t>页</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0370B">
    <w:pPr>
      <w:spacing w:line="1" w:lineRule="exact"/>
    </w:pPr>
    <w:r>
      <w:rPr>
        <w:sz w:val="24"/>
      </w:rPr>
      <w:pict>
        <v:shape id="_x0000_s1029" o:spid="_x0000_s1029"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64EB6081">
                <w:pPr>
                  <w:pStyle w:val="8"/>
                  <w:rPr>
                    <w:rFonts w:hint="eastAsia" w:eastAsia="宋体"/>
                    <w:lang w:eastAsia="zh-CN"/>
                  </w:rPr>
                </w:pPr>
                <w:r>
                  <w:rPr>
                    <w:rFonts w:hint="eastAsia" w:eastAsia="宋体"/>
                    <w:lang w:eastAsia="zh-CN"/>
                  </w:rPr>
                  <w:t>第</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r>
                  <w:rPr>
                    <w:rFonts w:hint="eastAsia" w:eastAsia="宋体"/>
                    <w:lang w:eastAsia="zh-CN"/>
                  </w:rPr>
                  <w:t>页</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9FE8C">
    <w:pPr>
      <w:spacing w:line="1" w:lineRule="exact"/>
    </w:pPr>
    <w:r>
      <w:rPr>
        <w:sz w:val="24"/>
      </w:rPr>
      <w:pict>
        <v:shape id="_x0000_s1030" o:spid="_x0000_s1030"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5CCBB281">
                <w:pPr>
                  <w:pStyle w:val="8"/>
                  <w:rPr>
                    <w:rFonts w:hint="eastAsia" w:eastAsia="宋体"/>
                    <w:lang w:eastAsia="zh-CN"/>
                  </w:rPr>
                </w:pPr>
                <w:r>
                  <w:rPr>
                    <w:rFonts w:hint="eastAsia" w:eastAsia="宋体"/>
                    <w:lang w:eastAsia="zh-CN"/>
                  </w:rPr>
                  <w:t>第</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4</w:t>
                </w:r>
                <w:r>
                  <w:rPr>
                    <w:rFonts w:hint="eastAsia" w:eastAsia="宋体"/>
                    <w:lang w:eastAsia="zh-CN"/>
                  </w:rPr>
                  <w:fldChar w:fldCharType="end"/>
                </w:r>
                <w:r>
                  <w:rPr>
                    <w:rFonts w:hint="eastAsia" w:eastAsia="宋体"/>
                    <w:lang w:eastAsia="zh-CN"/>
                  </w:rPr>
                  <w:t>页</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3F7D5A">
    <w:pPr>
      <w:spacing w:line="1" w:lineRule="exact"/>
    </w:pPr>
    <w:r>
      <w:rPr>
        <w:sz w:val="24"/>
      </w:rPr>
      <w:pict>
        <v:shape id="_x0000_s1039" o:spid="_x0000_s1039" o:spt="202" type="#_x0000_t202" style="position:absolute;left:0pt;margin-top:0pt;height:144pt;width:144pt;mso-position-horizontal:center;mso-position-horizontal-relative:margin;mso-wrap-style:none;z-index:251669504;mso-width-relative:page;mso-height-relative:page;" filled="f" stroked="f" coordsize="21600,21600">
          <v:path/>
          <v:fill on="f" focussize="0,0"/>
          <v:stroke on="f"/>
          <v:imagedata o:title=""/>
          <o:lock v:ext="edit" aspectratio="f"/>
          <v:textbox inset="0mm,0mm,0mm,0mm" style="mso-fit-shape-to-text:t;">
            <w:txbxContent>
              <w:p w14:paraId="4CB7E8A4">
                <w:pPr>
                  <w:pStyle w:val="8"/>
                  <w:rPr>
                    <w:rFonts w:hint="eastAsia" w:eastAsia="宋体"/>
                    <w:lang w:eastAsia="zh-CN"/>
                  </w:rPr>
                </w:pPr>
                <w:r>
                  <w:rPr>
                    <w:rFonts w:hint="eastAsia" w:eastAsia="宋体"/>
                    <w:lang w:eastAsia="zh-CN"/>
                  </w:rPr>
                  <w:t>第</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29</w:t>
                </w:r>
                <w:r>
                  <w:rPr>
                    <w:rFonts w:hint="eastAsia" w:eastAsia="宋体"/>
                    <w:lang w:eastAsia="zh-CN"/>
                  </w:rPr>
                  <w:fldChar w:fldCharType="end"/>
                </w:r>
                <w:r>
                  <w:rPr>
                    <w:rFonts w:hint="eastAsia" w:eastAsia="宋体"/>
                    <w:lang w:eastAsia="zh-CN"/>
                  </w:rPr>
                  <w:t>页</w:t>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B9DBF">
    <w:pPr>
      <w:pStyle w:val="8"/>
    </w:pPr>
    <w:r>
      <w:rPr>
        <w:sz w:val="18"/>
      </w:rPr>
      <w:pict>
        <v:shape id="_x0000_s1040" o:spid="_x0000_s1040" o:spt="202" type="#_x0000_t202" style="position:absolute;left:0pt;margin-top:0pt;height:144pt;width:144pt;mso-position-horizontal:center;mso-position-horizontal-relative:margin;mso-wrap-style:none;z-index:251670528;mso-width-relative:page;mso-height-relative:page;" filled="f" stroked="f" coordsize="21600,21600">
          <v:path/>
          <v:fill on="f" focussize="0,0"/>
          <v:stroke on="f"/>
          <v:imagedata o:title=""/>
          <o:lock v:ext="edit" aspectratio="f"/>
          <v:textbox inset="0mm,0mm,0mm,0mm" style="mso-fit-shape-to-text:t;">
            <w:txbxContent>
              <w:p w14:paraId="7A50A542">
                <w:pPr>
                  <w:pStyle w:val="8"/>
                  <w:rPr>
                    <w:rFonts w:hint="eastAsia" w:eastAsia="宋体"/>
                    <w:lang w:eastAsia="zh-CN"/>
                  </w:rPr>
                </w:pPr>
                <w:r>
                  <w:rPr>
                    <w:rFonts w:hint="eastAsia" w:eastAsia="宋体"/>
                    <w:lang w:eastAsia="zh-CN"/>
                  </w:rPr>
                  <w:t>第</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28</w:t>
                </w:r>
                <w:r>
                  <w:rPr>
                    <w:rFonts w:hint="eastAsia" w:eastAsia="宋体"/>
                    <w:lang w:eastAsia="zh-CN"/>
                  </w:rPr>
                  <w:fldChar w:fldCharType="end"/>
                </w:r>
                <w:r>
                  <w:rPr>
                    <w:rFonts w:hint="eastAsia" w:eastAsia="宋体"/>
                    <w:lang w:eastAsia="zh-CN"/>
                  </w:rPr>
                  <w:t>页</w:t>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A3B50">
    <w:pPr>
      <w:spacing w:line="1" w:lineRule="exact"/>
    </w:pPr>
    <w:r>
      <w:rPr>
        <w:sz w:val="24"/>
      </w:rPr>
      <w:pict>
        <v:shape id="_x0000_s1038" o:spid="_x0000_s1038" o:spt="202" type="#_x0000_t202" style="position:absolute;left:0pt;margin-top:0pt;height:144pt;width:144pt;mso-position-horizontal:center;mso-position-horizontal-relative:margin;mso-wrap-style:none;z-index:251668480;mso-width-relative:page;mso-height-relative:page;" filled="f" stroked="f" coordsize="21600,21600">
          <v:path/>
          <v:fill on="f" focussize="0,0"/>
          <v:stroke on="f"/>
          <v:imagedata o:title=""/>
          <o:lock v:ext="edit" aspectratio="f"/>
          <v:textbox inset="0mm,0mm,0mm,0mm" style="mso-fit-shape-to-text:t;">
            <w:txbxContent>
              <w:p w14:paraId="1E07F2BD">
                <w:pPr>
                  <w:pStyle w:val="8"/>
                  <w:rPr>
                    <w:rFonts w:hint="eastAsia" w:eastAsia="宋体"/>
                    <w:lang w:eastAsia="zh-CN"/>
                  </w:rPr>
                </w:pPr>
                <w:r>
                  <w:rPr>
                    <w:rFonts w:hint="eastAsia" w:eastAsia="宋体"/>
                    <w:lang w:eastAsia="zh-CN"/>
                  </w:rPr>
                  <w:t>第</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r>
                  <w:rPr>
                    <w:rFonts w:hint="eastAsia" w:eastAsia="宋体"/>
                    <w:lang w:eastAsia="zh-CN"/>
                  </w:rPr>
                  <w:t>页</w:t>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DC373">
    <w:pPr>
      <w:spacing w:line="1" w:lineRule="exact"/>
    </w:pPr>
    <w:r>
      <w:rPr>
        <w:sz w:val="24"/>
      </w:rPr>
      <w:pict>
        <v:shape id="_x0000_s1033" o:spid="_x0000_s1033"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622A5CE6">
                <w:pPr>
                  <w:pStyle w:val="8"/>
                  <w:rPr>
                    <w:rFonts w:hint="eastAsia" w:eastAsia="宋体"/>
                    <w:lang w:eastAsia="zh-CN"/>
                  </w:rPr>
                </w:pPr>
                <w:r>
                  <w:rPr>
                    <w:rFonts w:hint="eastAsia" w:eastAsia="宋体"/>
                    <w:lang w:eastAsia="zh-CN"/>
                  </w:rPr>
                  <w:t>第</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41</w:t>
                </w:r>
                <w:r>
                  <w:rPr>
                    <w:rFonts w:hint="eastAsia" w:eastAsia="宋体"/>
                    <w:lang w:eastAsia="zh-CN"/>
                  </w:rPr>
                  <w:fldChar w:fldCharType="end"/>
                </w:r>
                <w:r>
                  <w:rPr>
                    <w:rFonts w:hint="eastAsia" w:eastAsia="宋体"/>
                    <w:lang w:eastAsia="zh-CN"/>
                  </w:rPr>
                  <w:t>页</w:t>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591F88">
    <w:pPr>
      <w:spacing w:line="1" w:lineRule="exact"/>
    </w:pPr>
    <w:r>
      <w:rPr>
        <w:sz w:val="24"/>
      </w:rPr>
      <w:pict>
        <v:shape id="_x0000_s1034" o:spid="_x0000_s1034"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v:imagedata o:title=""/>
          <o:lock v:ext="edit" aspectratio="f"/>
          <v:textbox inset="0mm,0mm,0mm,0mm" style="mso-fit-shape-to-text:t;">
            <w:txbxContent>
              <w:p w14:paraId="03CAAC1F">
                <w:pPr>
                  <w:pStyle w:val="8"/>
                  <w:rPr>
                    <w:rFonts w:hint="eastAsia" w:eastAsia="宋体"/>
                    <w:lang w:eastAsia="zh-CN"/>
                  </w:rPr>
                </w:pPr>
                <w:r>
                  <w:rPr>
                    <w:rFonts w:hint="eastAsia" w:eastAsia="宋体"/>
                    <w:lang w:eastAsia="zh-CN"/>
                  </w:rPr>
                  <w:t>第</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40</w:t>
                </w:r>
                <w:r>
                  <w:rPr>
                    <w:rFonts w:hint="eastAsia" w:eastAsia="宋体"/>
                    <w:lang w:eastAsia="zh-CN"/>
                  </w:rPr>
                  <w:fldChar w:fldCharType="end"/>
                </w:r>
                <w:r>
                  <w:rPr>
                    <w:rFonts w:hint="eastAsia" w:eastAsia="宋体"/>
                    <w:lang w:eastAsia="zh-CN"/>
                  </w:rPr>
                  <w:t>页</w:t>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7EBEA">
    <w:pPr>
      <w:spacing w:line="1" w:lineRule="exact"/>
    </w:pPr>
    <w:r>
      <w:rPr>
        <w:sz w:val="24"/>
      </w:rPr>
      <w:pict>
        <v:shape id="_x0000_s1035" o:spid="_x0000_s1035" o:spt="202" type="#_x0000_t202" style="position:absolute;left:0pt;margin-top:0pt;height:144pt;width:144pt;mso-position-horizontal:center;mso-position-horizontal-relative:margin;mso-wrap-style:none;z-index:251665408;mso-width-relative:page;mso-height-relative:page;" filled="f" stroked="f" coordsize="21600,21600">
          <v:path/>
          <v:fill on="f" focussize="0,0"/>
          <v:stroke on="f"/>
          <v:imagedata o:title=""/>
          <o:lock v:ext="edit" aspectratio="f"/>
          <v:textbox inset="0mm,0mm,0mm,0mm" style="mso-fit-shape-to-text:t;">
            <w:txbxContent>
              <w:p w14:paraId="7B28312C">
                <w:pPr>
                  <w:pStyle w:val="8"/>
                  <w:rPr>
                    <w:rFonts w:hint="eastAsia" w:eastAsia="宋体"/>
                    <w:lang w:eastAsia="zh-CN"/>
                  </w:rPr>
                </w:pPr>
                <w:r>
                  <w:rPr>
                    <w:rFonts w:hint="eastAsia" w:eastAsia="宋体"/>
                    <w:lang w:eastAsia="zh-CN"/>
                  </w:rPr>
                  <w:t>第</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43</w:t>
                </w:r>
                <w:r>
                  <w:rPr>
                    <w:rFonts w:hint="eastAsia" w:eastAsia="宋体"/>
                    <w:lang w:eastAsia="zh-CN"/>
                  </w:rPr>
                  <w:fldChar w:fldCharType="end"/>
                </w:r>
                <w:r>
                  <w:rPr>
                    <w:rFonts w:hint="eastAsia" w:eastAsia="宋体"/>
                    <w:lang w:eastAsia="zh-CN"/>
                  </w:rPr>
                  <w:t>页</w:t>
                </w:r>
              </w:p>
            </w:txbxContent>
          </v:textbox>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2439D">
    <w:pPr>
      <w:spacing w:line="1" w:lineRule="exact"/>
    </w:pPr>
    <w:r>
      <w:rPr>
        <w:sz w:val="24"/>
      </w:rPr>
      <w:pict>
        <v:shape id="_x0000_s1036" o:spid="_x0000_s1036" o:spt="202" type="#_x0000_t202" style="position:absolute;left:0pt;margin-top:0pt;height:144pt;width:144pt;mso-position-horizontal:center;mso-position-horizontal-relative:margin;mso-wrap-style:none;z-index:251666432;mso-width-relative:page;mso-height-relative:page;" filled="f" stroked="f" coordsize="21600,21600">
          <v:path/>
          <v:fill on="f" focussize="0,0"/>
          <v:stroke on="f"/>
          <v:imagedata o:title=""/>
          <o:lock v:ext="edit" aspectratio="f"/>
          <v:textbox inset="0mm,0mm,0mm,0mm" style="mso-fit-shape-to-text:t;">
            <w:txbxContent>
              <w:p w14:paraId="264150A4">
                <w:pPr>
                  <w:pStyle w:val="8"/>
                  <w:rPr>
                    <w:rFonts w:hint="eastAsia" w:eastAsia="宋体"/>
                    <w:lang w:eastAsia="zh-CN"/>
                  </w:rPr>
                </w:pPr>
                <w:r>
                  <w:rPr>
                    <w:rFonts w:hint="eastAsia" w:eastAsia="宋体"/>
                    <w:lang w:eastAsia="zh-CN"/>
                  </w:rPr>
                  <w:t>第</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44</w:t>
                </w:r>
                <w:r>
                  <w:rPr>
                    <w:rFonts w:hint="eastAsia" w:eastAsia="宋体"/>
                    <w:lang w:eastAsia="zh-CN"/>
                  </w:rPr>
                  <w:fldChar w:fldCharType="end"/>
                </w:r>
                <w:r>
                  <w:rPr>
                    <w:rFonts w:hint="eastAsia" w:eastAsia="宋体"/>
                    <w:lang w:eastAsia="zh-CN"/>
                  </w:rPr>
                  <w:t>页</w:t>
                </w:r>
              </w:p>
            </w:txbxContent>
          </v:textbox>
        </v:shape>
      </w:pic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5B413">
    <w:pPr>
      <w:spacing w:line="1" w:lineRule="exact"/>
    </w:pPr>
    <w:r>
      <w:rPr>
        <w:sz w:val="24"/>
      </w:rPr>
      <w:pict>
        <v:shape id="_x0000_s1037" o:spid="_x0000_s1037" o:spt="202" type="#_x0000_t202" style="position:absolute;left:0pt;margin-top:0pt;height:144pt;width:144pt;mso-position-horizontal:center;mso-position-horizontal-relative:margin;mso-wrap-style:none;z-index:251667456;mso-width-relative:page;mso-height-relative:page;" filled="f" stroked="f" coordsize="21600,21600">
          <v:path/>
          <v:fill on="f" focussize="0,0"/>
          <v:stroke on="f"/>
          <v:imagedata o:title=""/>
          <o:lock v:ext="edit" aspectratio="f"/>
          <v:textbox inset="0mm,0mm,0mm,0mm" style="mso-fit-shape-to-text:t;">
            <w:txbxContent>
              <w:p w14:paraId="2587D41F">
                <w:pPr>
                  <w:pStyle w:val="8"/>
                  <w:rPr>
                    <w:rFonts w:hint="eastAsia" w:eastAsia="宋体"/>
                    <w:lang w:eastAsia="zh-CN"/>
                  </w:rPr>
                </w:pPr>
                <w:r>
                  <w:rPr>
                    <w:rFonts w:hint="eastAsia" w:eastAsia="宋体"/>
                    <w:lang w:eastAsia="zh-CN"/>
                  </w:rPr>
                  <w:t>第</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42</w:t>
                </w:r>
                <w:r>
                  <w:rPr>
                    <w:rFonts w:hint="eastAsia" w:eastAsia="宋体"/>
                    <w:lang w:eastAsia="zh-CN"/>
                  </w:rPr>
                  <w:fldChar w:fldCharType="end"/>
                </w:r>
                <w:r>
                  <w:rPr>
                    <w:rFonts w:hint="eastAsia" w:eastAsia="宋体"/>
                    <w:lang w:eastAsia="zh-CN"/>
                  </w:rPr>
                  <w:t>页</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BA526">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1CA217"/>
    <w:multiLevelType w:val="singleLevel"/>
    <w:tmpl w:val="9B1CA217"/>
    <w:lvl w:ilvl="0" w:tentative="0">
      <w:start w:val="5"/>
      <w:numFmt w:val="decimal"/>
      <w:suff w:val="nothing"/>
      <w:lvlText w:val="（%1）"/>
      <w:lvlJc w:val="left"/>
    </w:lvl>
  </w:abstractNum>
  <w:abstractNum w:abstractNumId="1">
    <w:nsid w:val="DF07FE9A"/>
    <w:multiLevelType w:val="singleLevel"/>
    <w:tmpl w:val="DF07FE9A"/>
    <w:lvl w:ilvl="0" w:tentative="0">
      <w:start w:val="8"/>
      <w:numFmt w:val="chineseCounting"/>
      <w:suff w:val="nothing"/>
      <w:lvlText w:val="%1、"/>
      <w:lvlJc w:val="left"/>
      <w:rPr>
        <w:rFonts w:hint="eastAsia"/>
      </w:rPr>
    </w:lvl>
  </w:abstractNum>
  <w:abstractNum w:abstractNumId="2">
    <w:nsid w:val="E99C3BF5"/>
    <w:multiLevelType w:val="singleLevel"/>
    <w:tmpl w:val="E99C3BF5"/>
    <w:lvl w:ilvl="0" w:tentative="0">
      <w:start w:val="5"/>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50"/>
  <w:bordersDoNotSurroundHeader w:val="1"/>
  <w:bordersDoNotSurroundFooter w:val="1"/>
  <w:documentProtection w:edit="readOnly" w:enforcement="1" w:cryptProviderType="rsaFull" w:cryptAlgorithmClass="hash" w:cryptAlgorithmType="typeAny" w:cryptAlgorithmSid="4" w:cryptSpinCount="0" w:hash="fg09WU0zbopofCQkut4t9XxYW90=" w:salt="Z1aCqRkjMurVBk3yvS2TPw=="/>
  <w:defaultTabStop w:val="420"/>
  <w:drawingGridHorizontalSpacing w:val="181"/>
  <w:drawingGridVerticalSpacing w:val="181"/>
  <w:displayHorizontalDrawingGridEvery w:val="0"/>
  <w:displayVerticalDrawingGridEvery w:val="2"/>
  <w:characterSpacingControl w:val="compressPunctuation"/>
  <w:hdrShapeDefaults>
    <o:shapelayout v:ext="edit">
      <o:idmap v:ext="edit" data="1"/>
    </o:shapelayout>
  </w:hdrShapeDefaults>
  <w:footnotePr>
    <w:footnote w:id="0"/>
    <w:footnote w:id="1"/>
  </w:footnotePr>
  <w:endnotePr>
    <w:endnote w:id="0"/>
    <w:endnote w:id="1"/>
  </w:endnotePr>
  <w:compat>
    <w:balanceSingleByteDoubleByteWidth/>
    <w:doNotExpandShiftReturn/>
    <w:adjustLineHeightInTable/>
    <w:useFELayout/>
    <w:doNotUseIndentAsNumberingTabStop/>
    <w:useAltKinsokuLineBreakRules/>
    <w:compatSetting w:name="compatibilityMode" w:uri="http://schemas.microsoft.com/office/word" w:val="12"/>
  </w:compat>
  <w:docVars>
    <w:docVar w:name="commondata" w:val="eyJoZGlkIjoiMzhhZGM1YjczMWUzOTcxZDhlNTcwMTk5YjQ5YjAzNWUifQ=="/>
  </w:docVars>
  <w:rsids>
    <w:rsidRoot w:val="008A2402"/>
    <w:rsid w:val="000A67CC"/>
    <w:rsid w:val="004963A3"/>
    <w:rsid w:val="00710017"/>
    <w:rsid w:val="008A2402"/>
    <w:rsid w:val="00A04C87"/>
    <w:rsid w:val="00B75F5D"/>
    <w:rsid w:val="00C4324B"/>
    <w:rsid w:val="00D0004A"/>
    <w:rsid w:val="00D12F1E"/>
    <w:rsid w:val="00DC0D41"/>
    <w:rsid w:val="00E03B8C"/>
    <w:rsid w:val="00EB43ED"/>
    <w:rsid w:val="01352EB6"/>
    <w:rsid w:val="01547BE9"/>
    <w:rsid w:val="02CB1972"/>
    <w:rsid w:val="03026C9A"/>
    <w:rsid w:val="03E940F6"/>
    <w:rsid w:val="041073CC"/>
    <w:rsid w:val="04402271"/>
    <w:rsid w:val="04545D1C"/>
    <w:rsid w:val="053E19C8"/>
    <w:rsid w:val="05BA73E5"/>
    <w:rsid w:val="05F233DC"/>
    <w:rsid w:val="06381DF2"/>
    <w:rsid w:val="069C08D3"/>
    <w:rsid w:val="06B00663"/>
    <w:rsid w:val="084B3B76"/>
    <w:rsid w:val="088B1047"/>
    <w:rsid w:val="096208DD"/>
    <w:rsid w:val="0A8C0BB1"/>
    <w:rsid w:val="0AC26CCE"/>
    <w:rsid w:val="0B0A598C"/>
    <w:rsid w:val="0BA77A9C"/>
    <w:rsid w:val="0BEA1148"/>
    <w:rsid w:val="0C3628D7"/>
    <w:rsid w:val="0D8870BB"/>
    <w:rsid w:val="0DF41250"/>
    <w:rsid w:val="0E3C3A11"/>
    <w:rsid w:val="0F5D22CD"/>
    <w:rsid w:val="0FA364D6"/>
    <w:rsid w:val="0FE23391"/>
    <w:rsid w:val="10B1330E"/>
    <w:rsid w:val="10EA1EE2"/>
    <w:rsid w:val="11166FD0"/>
    <w:rsid w:val="11673533"/>
    <w:rsid w:val="119C570E"/>
    <w:rsid w:val="11C6307D"/>
    <w:rsid w:val="12005AE3"/>
    <w:rsid w:val="12601199"/>
    <w:rsid w:val="12917304"/>
    <w:rsid w:val="12AC103C"/>
    <w:rsid w:val="12D6301A"/>
    <w:rsid w:val="13377FFE"/>
    <w:rsid w:val="13DC7B3C"/>
    <w:rsid w:val="13E7028C"/>
    <w:rsid w:val="13EF41B9"/>
    <w:rsid w:val="145C66D0"/>
    <w:rsid w:val="14C067B3"/>
    <w:rsid w:val="15773D4A"/>
    <w:rsid w:val="15861179"/>
    <w:rsid w:val="161462F5"/>
    <w:rsid w:val="167603EB"/>
    <w:rsid w:val="1691742E"/>
    <w:rsid w:val="17C074F9"/>
    <w:rsid w:val="17E36810"/>
    <w:rsid w:val="18314170"/>
    <w:rsid w:val="1881137E"/>
    <w:rsid w:val="18D26DF9"/>
    <w:rsid w:val="18F76CA8"/>
    <w:rsid w:val="19BD708C"/>
    <w:rsid w:val="1A032744"/>
    <w:rsid w:val="1AA9702E"/>
    <w:rsid w:val="1C9F3F97"/>
    <w:rsid w:val="1CBB0EF5"/>
    <w:rsid w:val="1D1F4CC2"/>
    <w:rsid w:val="1DCF0496"/>
    <w:rsid w:val="1F2C18B4"/>
    <w:rsid w:val="1FEB532F"/>
    <w:rsid w:val="20091BC6"/>
    <w:rsid w:val="20465BC3"/>
    <w:rsid w:val="207126F3"/>
    <w:rsid w:val="208D4AA1"/>
    <w:rsid w:val="209507A4"/>
    <w:rsid w:val="21417A0D"/>
    <w:rsid w:val="21F726B1"/>
    <w:rsid w:val="22DF7A38"/>
    <w:rsid w:val="232628D7"/>
    <w:rsid w:val="23FE3128"/>
    <w:rsid w:val="245659B1"/>
    <w:rsid w:val="246A0572"/>
    <w:rsid w:val="24D1619E"/>
    <w:rsid w:val="25950EE7"/>
    <w:rsid w:val="25BA24A4"/>
    <w:rsid w:val="26096149"/>
    <w:rsid w:val="260C42DE"/>
    <w:rsid w:val="26176827"/>
    <w:rsid w:val="26233A75"/>
    <w:rsid w:val="264D0988"/>
    <w:rsid w:val="26D65313"/>
    <w:rsid w:val="26EE338A"/>
    <w:rsid w:val="27D251AA"/>
    <w:rsid w:val="28EC02B0"/>
    <w:rsid w:val="29184114"/>
    <w:rsid w:val="29BC5CAF"/>
    <w:rsid w:val="29CA5DBF"/>
    <w:rsid w:val="2A4E4E38"/>
    <w:rsid w:val="2A91378D"/>
    <w:rsid w:val="2B6C4776"/>
    <w:rsid w:val="2C7A77F6"/>
    <w:rsid w:val="2CE13D42"/>
    <w:rsid w:val="2CF46FF8"/>
    <w:rsid w:val="2E515AA7"/>
    <w:rsid w:val="2F452E7B"/>
    <w:rsid w:val="2FF17761"/>
    <w:rsid w:val="31082418"/>
    <w:rsid w:val="31623B36"/>
    <w:rsid w:val="31CF6DB1"/>
    <w:rsid w:val="32DA54BB"/>
    <w:rsid w:val="32F21AE4"/>
    <w:rsid w:val="33A41E60"/>
    <w:rsid w:val="33A50F93"/>
    <w:rsid w:val="34FD2E9B"/>
    <w:rsid w:val="350B2D50"/>
    <w:rsid w:val="36733F27"/>
    <w:rsid w:val="367A3A4C"/>
    <w:rsid w:val="36C35740"/>
    <w:rsid w:val="36E630CF"/>
    <w:rsid w:val="37396F28"/>
    <w:rsid w:val="375008C1"/>
    <w:rsid w:val="375F0DAC"/>
    <w:rsid w:val="37A63784"/>
    <w:rsid w:val="389E2FF8"/>
    <w:rsid w:val="3A04461F"/>
    <w:rsid w:val="3B5247B2"/>
    <w:rsid w:val="3B7F20FF"/>
    <w:rsid w:val="3BA42340"/>
    <w:rsid w:val="3BA50630"/>
    <w:rsid w:val="3BDA23F5"/>
    <w:rsid w:val="3C2C39F7"/>
    <w:rsid w:val="3CA86431"/>
    <w:rsid w:val="3D047C4F"/>
    <w:rsid w:val="3DF9596B"/>
    <w:rsid w:val="3E3D6BAB"/>
    <w:rsid w:val="3EE84B95"/>
    <w:rsid w:val="3EF9002E"/>
    <w:rsid w:val="3F0600EA"/>
    <w:rsid w:val="3F8B07F5"/>
    <w:rsid w:val="40586751"/>
    <w:rsid w:val="40B60261"/>
    <w:rsid w:val="40B91D62"/>
    <w:rsid w:val="417C1B30"/>
    <w:rsid w:val="419123F0"/>
    <w:rsid w:val="419F45F2"/>
    <w:rsid w:val="41FB009D"/>
    <w:rsid w:val="42577529"/>
    <w:rsid w:val="42AC7DD9"/>
    <w:rsid w:val="43070715"/>
    <w:rsid w:val="439D07CD"/>
    <w:rsid w:val="43F84DF8"/>
    <w:rsid w:val="44150784"/>
    <w:rsid w:val="44866E6C"/>
    <w:rsid w:val="44E8236F"/>
    <w:rsid w:val="48336974"/>
    <w:rsid w:val="483A4791"/>
    <w:rsid w:val="4876582E"/>
    <w:rsid w:val="49505DE7"/>
    <w:rsid w:val="495F2EFD"/>
    <w:rsid w:val="499968A8"/>
    <w:rsid w:val="4AD65273"/>
    <w:rsid w:val="4B6266BC"/>
    <w:rsid w:val="4B7F0E9E"/>
    <w:rsid w:val="4B7F49FA"/>
    <w:rsid w:val="4BBF2631"/>
    <w:rsid w:val="4C0B7ED5"/>
    <w:rsid w:val="4DBC173D"/>
    <w:rsid w:val="4DDA26C7"/>
    <w:rsid w:val="4EF45128"/>
    <w:rsid w:val="4F950A43"/>
    <w:rsid w:val="503D2062"/>
    <w:rsid w:val="50B0261F"/>
    <w:rsid w:val="51643098"/>
    <w:rsid w:val="516B02B3"/>
    <w:rsid w:val="51A503C5"/>
    <w:rsid w:val="51B27A7B"/>
    <w:rsid w:val="51C61900"/>
    <w:rsid w:val="525F5585"/>
    <w:rsid w:val="52C95656"/>
    <w:rsid w:val="5318165B"/>
    <w:rsid w:val="53461F9B"/>
    <w:rsid w:val="537871C7"/>
    <w:rsid w:val="53CE65C2"/>
    <w:rsid w:val="53D8113C"/>
    <w:rsid w:val="544870CB"/>
    <w:rsid w:val="54730D61"/>
    <w:rsid w:val="54DB75F5"/>
    <w:rsid w:val="556D2CCE"/>
    <w:rsid w:val="558D3D18"/>
    <w:rsid w:val="55C10B45"/>
    <w:rsid w:val="55E5237E"/>
    <w:rsid w:val="561B6290"/>
    <w:rsid w:val="5646306E"/>
    <w:rsid w:val="57575571"/>
    <w:rsid w:val="57670910"/>
    <w:rsid w:val="57A7252D"/>
    <w:rsid w:val="590D5DFE"/>
    <w:rsid w:val="5933487C"/>
    <w:rsid w:val="598917D6"/>
    <w:rsid w:val="59A31D7B"/>
    <w:rsid w:val="5A8516EE"/>
    <w:rsid w:val="5B60106D"/>
    <w:rsid w:val="5B7E73BE"/>
    <w:rsid w:val="5B8A73AB"/>
    <w:rsid w:val="5BA73163"/>
    <w:rsid w:val="5C081B44"/>
    <w:rsid w:val="5C160CCC"/>
    <w:rsid w:val="5D642461"/>
    <w:rsid w:val="5E6071A7"/>
    <w:rsid w:val="5E9D30DB"/>
    <w:rsid w:val="5ED17A2A"/>
    <w:rsid w:val="5FE14EBB"/>
    <w:rsid w:val="60330AB9"/>
    <w:rsid w:val="60694ABF"/>
    <w:rsid w:val="60C34F31"/>
    <w:rsid w:val="613816EE"/>
    <w:rsid w:val="61730705"/>
    <w:rsid w:val="62CE6C0C"/>
    <w:rsid w:val="62E43928"/>
    <w:rsid w:val="63D00091"/>
    <w:rsid w:val="653E7292"/>
    <w:rsid w:val="65676203"/>
    <w:rsid w:val="65C1156E"/>
    <w:rsid w:val="65F4438C"/>
    <w:rsid w:val="66FF0B3A"/>
    <w:rsid w:val="67535ECD"/>
    <w:rsid w:val="675731A2"/>
    <w:rsid w:val="67A45EAE"/>
    <w:rsid w:val="68697480"/>
    <w:rsid w:val="68790C1D"/>
    <w:rsid w:val="68E65FC2"/>
    <w:rsid w:val="6A793230"/>
    <w:rsid w:val="6ABE79FC"/>
    <w:rsid w:val="6ADE221A"/>
    <w:rsid w:val="6AE87FC3"/>
    <w:rsid w:val="6B3B4A33"/>
    <w:rsid w:val="6C042FCD"/>
    <w:rsid w:val="6D296E00"/>
    <w:rsid w:val="6D305A85"/>
    <w:rsid w:val="6DAB5D63"/>
    <w:rsid w:val="6E3463D6"/>
    <w:rsid w:val="6E804461"/>
    <w:rsid w:val="6E8670FB"/>
    <w:rsid w:val="6EA81E24"/>
    <w:rsid w:val="6F2B261F"/>
    <w:rsid w:val="70B92485"/>
    <w:rsid w:val="712157B7"/>
    <w:rsid w:val="71B6399B"/>
    <w:rsid w:val="71C10E0F"/>
    <w:rsid w:val="72D00F7A"/>
    <w:rsid w:val="73161227"/>
    <w:rsid w:val="73A252AD"/>
    <w:rsid w:val="73A7289F"/>
    <w:rsid w:val="73CD0149"/>
    <w:rsid w:val="74B75C22"/>
    <w:rsid w:val="74D77B79"/>
    <w:rsid w:val="7509494B"/>
    <w:rsid w:val="751A00A9"/>
    <w:rsid w:val="752462FE"/>
    <w:rsid w:val="75787361"/>
    <w:rsid w:val="76C96103"/>
    <w:rsid w:val="76F459ED"/>
    <w:rsid w:val="776B1B41"/>
    <w:rsid w:val="77E535A4"/>
    <w:rsid w:val="78835BE4"/>
    <w:rsid w:val="78B52D3C"/>
    <w:rsid w:val="78ED0A1D"/>
    <w:rsid w:val="792A1B99"/>
    <w:rsid w:val="79AC50A5"/>
    <w:rsid w:val="79CF3CF1"/>
    <w:rsid w:val="7A326F58"/>
    <w:rsid w:val="7AC634F6"/>
    <w:rsid w:val="7AC74BF7"/>
    <w:rsid w:val="7B73678D"/>
    <w:rsid w:val="7B7442CE"/>
    <w:rsid w:val="7BE327DB"/>
    <w:rsid w:val="7BFC46F8"/>
    <w:rsid w:val="7C5A432A"/>
    <w:rsid w:val="7C8143F3"/>
    <w:rsid w:val="7CC73013"/>
    <w:rsid w:val="7CC7351B"/>
    <w:rsid w:val="7CDA5FC0"/>
    <w:rsid w:val="7D440838"/>
    <w:rsid w:val="7D692C90"/>
    <w:rsid w:val="7E0B1B4C"/>
    <w:rsid w:val="7E333029"/>
    <w:rsid w:val="7F30268B"/>
    <w:rsid w:val="7F4B18BB"/>
    <w:rsid w:val="7F5B4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Pr>
    <w:rPr>
      <w:rFonts w:ascii="Courier New" w:hAnsi="Courier New" w:eastAsia="Courier New" w:cs="Courier New"/>
      <w:color w:val="000000"/>
      <w:sz w:val="24"/>
      <w:szCs w:val="24"/>
      <w:lang w:val="en-US" w:eastAsia="en-US" w:bidi="en-US"/>
    </w:rPr>
  </w:style>
  <w:style w:type="character" w:default="1" w:styleId="15">
    <w:name w:val="Default Paragraph Font"/>
    <w:semiHidden/>
    <w:unhideWhenUsed/>
    <w:qFormat/>
    <w:uiPriority w:val="1"/>
  </w:style>
  <w:style w:type="table" w:default="1" w:styleId="1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2">
    <w:name w:val="Title"/>
    <w:basedOn w:val="3"/>
    <w:next w:val="1"/>
    <w:link w:val="51"/>
    <w:qFormat/>
    <w:uiPriority w:val="10"/>
    <w:pPr>
      <w:jc w:val="center"/>
      <w:outlineLvl w:val="0"/>
    </w:pPr>
    <w:rPr>
      <w:rFonts w:ascii="Cambria" w:hAnsi="Cambria"/>
      <w:bCs/>
      <w:sz w:val="32"/>
      <w:szCs w:val="32"/>
    </w:rPr>
  </w:style>
  <w:style w:type="paragraph" w:styleId="3">
    <w:name w:val="toc 2"/>
    <w:basedOn w:val="1"/>
    <w:next w:val="1"/>
    <w:qFormat/>
    <w:uiPriority w:val="0"/>
    <w:pPr>
      <w:ind w:left="420" w:leftChars="200"/>
    </w:pPr>
  </w:style>
  <w:style w:type="paragraph" w:styleId="4">
    <w:name w:val="annotation text"/>
    <w:basedOn w:val="1"/>
    <w:link w:val="49"/>
    <w:qFormat/>
    <w:uiPriority w:val="0"/>
  </w:style>
  <w:style w:type="paragraph" w:styleId="5">
    <w:name w:val="Body Text"/>
    <w:basedOn w:val="1"/>
    <w:link w:val="52"/>
    <w:qFormat/>
    <w:uiPriority w:val="1"/>
    <w:rPr>
      <w:rFonts w:ascii="宋体" w:hAnsi="宋体" w:eastAsia="宋体" w:cs="宋体"/>
      <w:sz w:val="21"/>
      <w:szCs w:val="21"/>
    </w:rPr>
  </w:style>
  <w:style w:type="paragraph" w:styleId="6">
    <w:name w:val="toc 3"/>
    <w:basedOn w:val="1"/>
    <w:next w:val="1"/>
    <w:qFormat/>
    <w:uiPriority w:val="0"/>
    <w:pPr>
      <w:ind w:left="840" w:leftChars="400"/>
    </w:pPr>
  </w:style>
  <w:style w:type="paragraph" w:styleId="7">
    <w:name w:val="Balloon Text"/>
    <w:basedOn w:val="1"/>
    <w:link w:val="48"/>
    <w:qFormat/>
    <w:uiPriority w:val="0"/>
    <w:rPr>
      <w:sz w:val="18"/>
      <w:szCs w:val="18"/>
    </w:rPr>
  </w:style>
  <w:style w:type="paragraph" w:styleId="8">
    <w:name w:val="footer"/>
    <w:basedOn w:val="1"/>
    <w:qFormat/>
    <w:uiPriority w:val="0"/>
    <w:pPr>
      <w:tabs>
        <w:tab w:val="center" w:pos="4153"/>
        <w:tab w:val="right" w:pos="8306"/>
      </w:tabs>
      <w:snapToGrid w:val="0"/>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0">
    <w:name w:val="toc 1"/>
    <w:basedOn w:val="1"/>
    <w:next w:val="1"/>
    <w:qFormat/>
    <w:uiPriority w:val="0"/>
  </w:style>
  <w:style w:type="paragraph" w:styleId="11">
    <w:name w:val="Normal (Web)"/>
    <w:basedOn w:val="1"/>
    <w:qFormat/>
    <w:uiPriority w:val="0"/>
    <w:rPr>
      <w:sz w:val="24"/>
    </w:rPr>
  </w:style>
  <w:style w:type="paragraph" w:styleId="12">
    <w:name w:val="annotation subject"/>
    <w:basedOn w:val="4"/>
    <w:next w:val="4"/>
    <w:link w:val="50"/>
    <w:qFormat/>
    <w:uiPriority w:val="0"/>
    <w:rPr>
      <w:b/>
      <w:bCs/>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annotation reference"/>
    <w:basedOn w:val="15"/>
    <w:qFormat/>
    <w:uiPriority w:val="0"/>
    <w:rPr>
      <w:sz w:val="21"/>
      <w:szCs w:val="21"/>
    </w:rPr>
  </w:style>
  <w:style w:type="character" w:customStyle="1" w:styleId="17">
    <w:name w:val="其他_"/>
    <w:basedOn w:val="15"/>
    <w:link w:val="18"/>
    <w:qFormat/>
    <w:uiPriority w:val="0"/>
    <w:rPr>
      <w:rFonts w:ascii="宋体" w:hAnsi="宋体" w:eastAsia="宋体" w:cs="宋体"/>
      <w:sz w:val="20"/>
      <w:szCs w:val="20"/>
      <w:u w:val="none"/>
      <w:lang w:val="zh-CN" w:eastAsia="zh-CN" w:bidi="zh-CN"/>
    </w:rPr>
  </w:style>
  <w:style w:type="paragraph" w:customStyle="1" w:styleId="18">
    <w:name w:val="其他"/>
    <w:basedOn w:val="1"/>
    <w:link w:val="17"/>
    <w:qFormat/>
    <w:uiPriority w:val="0"/>
    <w:pPr>
      <w:spacing w:line="420" w:lineRule="auto"/>
      <w:ind w:firstLine="400"/>
    </w:pPr>
    <w:rPr>
      <w:rFonts w:ascii="宋体" w:hAnsi="宋体" w:eastAsia="宋体" w:cs="宋体"/>
      <w:sz w:val="20"/>
      <w:szCs w:val="20"/>
      <w:lang w:val="zh-CN" w:eastAsia="zh-CN" w:bidi="zh-CN"/>
    </w:rPr>
  </w:style>
  <w:style w:type="character" w:customStyle="1" w:styleId="19">
    <w:name w:val="正文文本_"/>
    <w:basedOn w:val="15"/>
    <w:link w:val="20"/>
    <w:qFormat/>
    <w:uiPriority w:val="0"/>
    <w:rPr>
      <w:rFonts w:ascii="宋体" w:hAnsi="宋体" w:eastAsia="宋体" w:cs="宋体"/>
      <w:sz w:val="20"/>
      <w:szCs w:val="20"/>
      <w:u w:val="none"/>
      <w:lang w:val="zh-CN" w:eastAsia="zh-CN" w:bidi="zh-CN"/>
    </w:rPr>
  </w:style>
  <w:style w:type="paragraph" w:customStyle="1" w:styleId="20">
    <w:name w:val="正文文本1"/>
    <w:basedOn w:val="1"/>
    <w:link w:val="19"/>
    <w:qFormat/>
    <w:uiPriority w:val="0"/>
    <w:pPr>
      <w:spacing w:line="420" w:lineRule="auto"/>
      <w:ind w:firstLine="400"/>
    </w:pPr>
    <w:rPr>
      <w:rFonts w:ascii="宋体" w:hAnsi="宋体" w:eastAsia="宋体" w:cs="宋体"/>
      <w:sz w:val="20"/>
      <w:szCs w:val="20"/>
      <w:lang w:val="zh-CN" w:eastAsia="zh-CN" w:bidi="zh-CN"/>
    </w:rPr>
  </w:style>
  <w:style w:type="character" w:customStyle="1" w:styleId="21">
    <w:name w:val="正文文本 (2)_"/>
    <w:basedOn w:val="15"/>
    <w:link w:val="22"/>
    <w:qFormat/>
    <w:uiPriority w:val="0"/>
    <w:rPr>
      <w:rFonts w:ascii="黑体" w:hAnsi="黑体" w:eastAsia="黑体" w:cs="黑体"/>
      <w:sz w:val="28"/>
      <w:szCs w:val="28"/>
      <w:u w:val="none"/>
      <w:lang w:val="zh-CN" w:eastAsia="zh-CN" w:bidi="zh-CN"/>
    </w:rPr>
  </w:style>
  <w:style w:type="paragraph" w:customStyle="1" w:styleId="22">
    <w:name w:val="正文文本 (2)"/>
    <w:basedOn w:val="1"/>
    <w:link w:val="21"/>
    <w:qFormat/>
    <w:uiPriority w:val="0"/>
    <w:pPr>
      <w:spacing w:after="220"/>
      <w:ind w:firstLine="70"/>
    </w:pPr>
    <w:rPr>
      <w:rFonts w:ascii="黑体" w:hAnsi="黑体" w:eastAsia="黑体" w:cs="黑体"/>
      <w:sz w:val="28"/>
      <w:szCs w:val="28"/>
      <w:lang w:val="zh-CN" w:eastAsia="zh-CN" w:bidi="zh-CN"/>
    </w:rPr>
  </w:style>
  <w:style w:type="character" w:customStyle="1" w:styleId="23">
    <w:name w:val="目录_"/>
    <w:basedOn w:val="15"/>
    <w:link w:val="24"/>
    <w:qFormat/>
    <w:uiPriority w:val="0"/>
    <w:rPr>
      <w:rFonts w:ascii="宋体" w:hAnsi="宋体" w:eastAsia="宋体" w:cs="宋体"/>
      <w:sz w:val="20"/>
      <w:szCs w:val="20"/>
      <w:u w:val="none"/>
      <w:lang w:val="zh-CN" w:eastAsia="zh-CN" w:bidi="zh-CN"/>
    </w:rPr>
  </w:style>
  <w:style w:type="paragraph" w:customStyle="1" w:styleId="24">
    <w:name w:val="目录"/>
    <w:basedOn w:val="1"/>
    <w:link w:val="23"/>
    <w:qFormat/>
    <w:uiPriority w:val="0"/>
    <w:pPr>
      <w:ind w:firstLine="440"/>
    </w:pPr>
    <w:rPr>
      <w:rFonts w:ascii="宋体" w:hAnsi="宋体" w:eastAsia="宋体" w:cs="宋体"/>
      <w:sz w:val="20"/>
      <w:szCs w:val="20"/>
      <w:lang w:val="zh-CN" w:eastAsia="zh-CN" w:bidi="zh-CN"/>
    </w:rPr>
  </w:style>
  <w:style w:type="character" w:customStyle="1" w:styleId="25">
    <w:name w:val="页眉或页脚 (2)_"/>
    <w:basedOn w:val="15"/>
    <w:link w:val="26"/>
    <w:qFormat/>
    <w:uiPriority w:val="0"/>
    <w:rPr>
      <w:rFonts w:ascii="Times New Roman" w:hAnsi="Times New Roman" w:eastAsia="Times New Roman" w:cs="Times New Roman"/>
      <w:sz w:val="20"/>
      <w:szCs w:val="20"/>
      <w:u w:val="none"/>
      <w:lang w:val="zh-CN" w:eastAsia="zh-CN" w:bidi="zh-CN"/>
    </w:rPr>
  </w:style>
  <w:style w:type="paragraph" w:customStyle="1" w:styleId="26">
    <w:name w:val="页眉或页脚 (2)"/>
    <w:basedOn w:val="1"/>
    <w:link w:val="25"/>
    <w:qFormat/>
    <w:uiPriority w:val="0"/>
    <w:rPr>
      <w:rFonts w:ascii="Times New Roman" w:hAnsi="Times New Roman" w:eastAsia="Times New Roman" w:cs="Times New Roman"/>
      <w:sz w:val="20"/>
      <w:szCs w:val="20"/>
      <w:lang w:val="zh-CN" w:eastAsia="zh-CN" w:bidi="zh-CN"/>
    </w:rPr>
  </w:style>
  <w:style w:type="character" w:customStyle="1" w:styleId="27">
    <w:name w:val="标题 #1_"/>
    <w:basedOn w:val="15"/>
    <w:link w:val="28"/>
    <w:qFormat/>
    <w:uiPriority w:val="0"/>
    <w:rPr>
      <w:rFonts w:ascii="宋体" w:hAnsi="宋体" w:eastAsia="宋体" w:cs="宋体"/>
      <w:b/>
      <w:bCs/>
      <w:sz w:val="44"/>
      <w:szCs w:val="44"/>
      <w:u w:val="none"/>
      <w:lang w:val="zh-CN" w:eastAsia="zh-CN" w:bidi="zh-CN"/>
    </w:rPr>
  </w:style>
  <w:style w:type="paragraph" w:customStyle="1" w:styleId="28">
    <w:name w:val="标题 #1"/>
    <w:basedOn w:val="1"/>
    <w:link w:val="27"/>
    <w:qFormat/>
    <w:uiPriority w:val="0"/>
    <w:pPr>
      <w:spacing w:after="500"/>
      <w:jc w:val="center"/>
      <w:outlineLvl w:val="0"/>
    </w:pPr>
    <w:rPr>
      <w:rFonts w:ascii="宋体" w:hAnsi="宋体" w:eastAsia="宋体" w:cs="宋体"/>
      <w:b/>
      <w:bCs/>
      <w:sz w:val="44"/>
      <w:szCs w:val="44"/>
      <w:lang w:val="zh-CN" w:eastAsia="zh-CN" w:bidi="zh-CN"/>
    </w:rPr>
  </w:style>
  <w:style w:type="character" w:customStyle="1" w:styleId="29">
    <w:name w:val="标题 #3_"/>
    <w:basedOn w:val="15"/>
    <w:link w:val="30"/>
    <w:qFormat/>
    <w:uiPriority w:val="0"/>
    <w:rPr>
      <w:rFonts w:ascii="黑体" w:hAnsi="黑体" w:eastAsia="黑体" w:cs="黑体"/>
      <w:sz w:val="28"/>
      <w:szCs w:val="28"/>
      <w:u w:val="none"/>
      <w:lang w:val="zh-CN" w:eastAsia="zh-CN" w:bidi="zh-CN"/>
    </w:rPr>
  </w:style>
  <w:style w:type="paragraph" w:customStyle="1" w:styleId="30">
    <w:name w:val="标题 #3"/>
    <w:basedOn w:val="1"/>
    <w:link w:val="29"/>
    <w:qFormat/>
    <w:uiPriority w:val="0"/>
    <w:pPr>
      <w:spacing w:after="220"/>
      <w:ind w:firstLine="140"/>
      <w:outlineLvl w:val="2"/>
    </w:pPr>
    <w:rPr>
      <w:rFonts w:ascii="黑体" w:hAnsi="黑体" w:eastAsia="黑体" w:cs="黑体"/>
      <w:sz w:val="28"/>
      <w:szCs w:val="28"/>
      <w:lang w:val="zh-CN" w:eastAsia="zh-CN" w:bidi="zh-CN"/>
    </w:rPr>
  </w:style>
  <w:style w:type="character" w:customStyle="1" w:styleId="31">
    <w:name w:val="标题 #2_"/>
    <w:basedOn w:val="15"/>
    <w:link w:val="32"/>
    <w:qFormat/>
    <w:uiPriority w:val="0"/>
    <w:rPr>
      <w:rFonts w:ascii="黑体" w:hAnsi="黑体" w:eastAsia="黑体" w:cs="黑体"/>
      <w:b/>
      <w:bCs/>
      <w:sz w:val="32"/>
      <w:szCs w:val="32"/>
      <w:u w:val="none"/>
      <w:lang w:val="zh-CN" w:eastAsia="zh-CN" w:bidi="zh-CN"/>
    </w:rPr>
  </w:style>
  <w:style w:type="paragraph" w:customStyle="1" w:styleId="32">
    <w:name w:val="标题 #2"/>
    <w:basedOn w:val="1"/>
    <w:link w:val="31"/>
    <w:qFormat/>
    <w:uiPriority w:val="0"/>
    <w:pPr>
      <w:spacing w:after="220"/>
      <w:outlineLvl w:val="1"/>
    </w:pPr>
    <w:rPr>
      <w:rFonts w:ascii="黑体" w:hAnsi="黑体" w:eastAsia="黑体" w:cs="黑体"/>
      <w:b/>
      <w:bCs/>
      <w:sz w:val="32"/>
      <w:szCs w:val="32"/>
      <w:lang w:val="zh-CN" w:eastAsia="zh-CN" w:bidi="zh-CN"/>
    </w:rPr>
  </w:style>
  <w:style w:type="character" w:customStyle="1" w:styleId="33">
    <w:name w:val="表格标题_"/>
    <w:basedOn w:val="15"/>
    <w:link w:val="34"/>
    <w:qFormat/>
    <w:uiPriority w:val="0"/>
    <w:rPr>
      <w:rFonts w:ascii="宋体" w:hAnsi="宋体" w:eastAsia="宋体" w:cs="宋体"/>
      <w:sz w:val="20"/>
      <w:szCs w:val="20"/>
      <w:u w:val="none"/>
      <w:lang w:val="zh-CN" w:eastAsia="zh-CN" w:bidi="zh-CN"/>
    </w:rPr>
  </w:style>
  <w:style w:type="paragraph" w:customStyle="1" w:styleId="34">
    <w:name w:val="表格标题"/>
    <w:basedOn w:val="1"/>
    <w:link w:val="33"/>
    <w:qFormat/>
    <w:uiPriority w:val="0"/>
    <w:pPr>
      <w:jc w:val="center"/>
    </w:pPr>
    <w:rPr>
      <w:rFonts w:ascii="宋体" w:hAnsi="宋体" w:eastAsia="宋体" w:cs="宋体"/>
      <w:sz w:val="20"/>
      <w:szCs w:val="20"/>
      <w:lang w:val="zh-CN" w:eastAsia="zh-CN" w:bidi="zh-CN"/>
    </w:rPr>
  </w:style>
  <w:style w:type="character" w:customStyle="1" w:styleId="35">
    <w:name w:val="正文文本 (5)_"/>
    <w:basedOn w:val="15"/>
    <w:link w:val="36"/>
    <w:qFormat/>
    <w:uiPriority w:val="0"/>
    <w:rPr>
      <w:rFonts w:ascii="Times New Roman" w:hAnsi="Times New Roman" w:eastAsia="Times New Roman" w:cs="Times New Roman"/>
      <w:sz w:val="20"/>
      <w:szCs w:val="20"/>
      <w:u w:val="none"/>
    </w:rPr>
  </w:style>
  <w:style w:type="paragraph" w:customStyle="1" w:styleId="36">
    <w:name w:val="正文文本 (5)"/>
    <w:basedOn w:val="1"/>
    <w:link w:val="35"/>
    <w:qFormat/>
    <w:uiPriority w:val="0"/>
    <w:pPr>
      <w:spacing w:line="410" w:lineRule="auto"/>
      <w:ind w:firstLine="440"/>
    </w:pPr>
    <w:rPr>
      <w:rFonts w:ascii="Times New Roman" w:hAnsi="Times New Roman" w:eastAsia="Times New Roman" w:cs="Times New Roman"/>
      <w:sz w:val="20"/>
      <w:szCs w:val="20"/>
    </w:rPr>
  </w:style>
  <w:style w:type="character" w:customStyle="1" w:styleId="37">
    <w:name w:val="正文文本 (6)_"/>
    <w:basedOn w:val="15"/>
    <w:link w:val="38"/>
    <w:qFormat/>
    <w:uiPriority w:val="0"/>
    <w:rPr>
      <w:rFonts w:ascii="宋体" w:hAnsi="宋体" w:eastAsia="宋体" w:cs="宋体"/>
      <w:b/>
      <w:bCs/>
      <w:sz w:val="44"/>
      <w:szCs w:val="44"/>
      <w:u w:val="none"/>
      <w:lang w:val="zh-CN" w:eastAsia="zh-CN" w:bidi="zh-CN"/>
    </w:rPr>
  </w:style>
  <w:style w:type="paragraph" w:customStyle="1" w:styleId="38">
    <w:name w:val="正文文本 (6)"/>
    <w:basedOn w:val="1"/>
    <w:link w:val="37"/>
    <w:qFormat/>
    <w:uiPriority w:val="0"/>
    <w:pPr>
      <w:jc w:val="center"/>
    </w:pPr>
    <w:rPr>
      <w:rFonts w:ascii="宋体" w:hAnsi="宋体" w:eastAsia="宋体" w:cs="宋体"/>
      <w:b/>
      <w:bCs/>
      <w:sz w:val="44"/>
      <w:szCs w:val="44"/>
      <w:lang w:val="zh-CN" w:eastAsia="zh-CN" w:bidi="zh-CN"/>
    </w:rPr>
  </w:style>
  <w:style w:type="character" w:customStyle="1" w:styleId="39">
    <w:name w:val="正文文本 (7)_"/>
    <w:basedOn w:val="15"/>
    <w:link w:val="40"/>
    <w:qFormat/>
    <w:uiPriority w:val="0"/>
    <w:rPr>
      <w:rFonts w:ascii="黑体" w:hAnsi="黑体" w:eastAsia="黑体" w:cs="黑体"/>
      <w:b/>
      <w:bCs/>
      <w:sz w:val="32"/>
      <w:szCs w:val="32"/>
      <w:u w:val="none"/>
      <w:lang w:val="zh-CN" w:eastAsia="zh-CN" w:bidi="zh-CN"/>
    </w:rPr>
  </w:style>
  <w:style w:type="paragraph" w:customStyle="1" w:styleId="40">
    <w:name w:val="正文文本 (7)"/>
    <w:basedOn w:val="1"/>
    <w:link w:val="39"/>
    <w:qFormat/>
    <w:uiPriority w:val="0"/>
    <w:pPr>
      <w:jc w:val="center"/>
    </w:pPr>
    <w:rPr>
      <w:rFonts w:ascii="黑体" w:hAnsi="黑体" w:eastAsia="黑体" w:cs="黑体"/>
      <w:b/>
      <w:bCs/>
      <w:sz w:val="32"/>
      <w:szCs w:val="32"/>
      <w:lang w:val="zh-CN" w:eastAsia="zh-CN" w:bidi="zh-CN"/>
    </w:rPr>
  </w:style>
  <w:style w:type="character" w:customStyle="1" w:styleId="41">
    <w:name w:val="正文文本 (8)_"/>
    <w:basedOn w:val="15"/>
    <w:link w:val="42"/>
    <w:qFormat/>
    <w:uiPriority w:val="0"/>
    <w:rPr>
      <w:rFonts w:ascii="黑体" w:hAnsi="黑体" w:eastAsia="黑体" w:cs="黑体"/>
      <w:sz w:val="44"/>
      <w:szCs w:val="44"/>
      <w:u w:val="none"/>
      <w:lang w:val="zh-CN" w:eastAsia="zh-CN" w:bidi="zh-CN"/>
    </w:rPr>
  </w:style>
  <w:style w:type="paragraph" w:customStyle="1" w:styleId="42">
    <w:name w:val="正文文本 (8)"/>
    <w:basedOn w:val="1"/>
    <w:link w:val="41"/>
    <w:qFormat/>
    <w:uiPriority w:val="0"/>
    <w:pPr>
      <w:spacing w:after="7240"/>
      <w:jc w:val="center"/>
    </w:pPr>
    <w:rPr>
      <w:rFonts w:ascii="黑体" w:hAnsi="黑体" w:eastAsia="黑体" w:cs="黑体"/>
      <w:sz w:val="44"/>
      <w:szCs w:val="44"/>
      <w:lang w:val="zh-CN" w:eastAsia="zh-CN" w:bidi="zh-CN"/>
    </w:rPr>
  </w:style>
  <w:style w:type="character" w:customStyle="1" w:styleId="43">
    <w:name w:val="页眉或页脚_"/>
    <w:basedOn w:val="15"/>
    <w:link w:val="44"/>
    <w:qFormat/>
    <w:uiPriority w:val="0"/>
    <w:rPr>
      <w:rFonts w:ascii="Calibri" w:hAnsi="Calibri" w:eastAsia="Calibri" w:cs="Calibri"/>
      <w:sz w:val="18"/>
      <w:szCs w:val="18"/>
      <w:u w:val="none"/>
      <w:lang w:val="zh-CN" w:eastAsia="zh-CN" w:bidi="zh-CN"/>
    </w:rPr>
  </w:style>
  <w:style w:type="paragraph" w:customStyle="1" w:styleId="44">
    <w:name w:val="页眉或页脚"/>
    <w:basedOn w:val="1"/>
    <w:link w:val="43"/>
    <w:qFormat/>
    <w:uiPriority w:val="0"/>
    <w:rPr>
      <w:rFonts w:ascii="Calibri" w:hAnsi="Calibri" w:eastAsia="Calibri" w:cs="Calibri"/>
      <w:sz w:val="18"/>
      <w:szCs w:val="18"/>
      <w:lang w:val="zh-CN" w:eastAsia="zh-CN" w:bidi="zh-CN"/>
    </w:rPr>
  </w:style>
  <w:style w:type="paragraph" w:customStyle="1" w:styleId="45">
    <w:name w:val="样式4"/>
    <w:basedOn w:val="1"/>
    <w:qFormat/>
    <w:uiPriority w:val="0"/>
    <w:pPr>
      <w:tabs>
        <w:tab w:val="left" w:pos="1011"/>
      </w:tabs>
      <w:spacing w:after="140" w:line="408" w:lineRule="exact"/>
      <w:ind w:left="420"/>
      <w:jc w:val="both"/>
    </w:pPr>
    <w:rPr>
      <w:rFonts w:hint="eastAsia" w:ascii="仿宋" w:hAnsi="仿宋" w:eastAsia="仿宋" w:cs="仿宋"/>
      <w:color w:val="548DD4" w:themeColor="text2" w:themeTint="99"/>
      <w:sz w:val="21"/>
      <w:szCs w:val="21"/>
      <w:lang w:eastAsia="zh-CN" w:bidi="zh-CN"/>
    </w:rPr>
  </w:style>
  <w:style w:type="paragraph" w:customStyle="1" w:styleId="46">
    <w:name w:val="样式5"/>
    <w:basedOn w:val="1"/>
    <w:qFormat/>
    <w:uiPriority w:val="0"/>
    <w:pPr>
      <w:keepNext/>
      <w:keepLines/>
      <w:tabs>
        <w:tab w:val="left" w:pos="657"/>
      </w:tabs>
      <w:spacing w:after="220"/>
      <w:ind w:left="140"/>
      <w:outlineLvl w:val="2"/>
    </w:pPr>
    <w:rPr>
      <w:rFonts w:hint="eastAsia" w:ascii="仿宋" w:hAnsi="仿宋" w:eastAsia="仿宋" w:cs="仿宋"/>
      <w:b/>
      <w:color w:val="548DD4" w:themeColor="text2" w:themeTint="99"/>
      <w:sz w:val="21"/>
      <w:szCs w:val="21"/>
      <w:lang w:eastAsia="zh-CN" w:bidi="zh-CN"/>
    </w:rPr>
  </w:style>
  <w:style w:type="character" w:customStyle="1" w:styleId="47">
    <w:name w:val="样式6"/>
    <w:basedOn w:val="15"/>
    <w:qFormat/>
    <w:uiPriority w:val="0"/>
    <w:rPr>
      <w:rFonts w:hint="eastAsia" w:ascii="仿宋" w:hAnsi="仿宋" w:eastAsia="仿宋" w:cs="仿宋"/>
      <w:color w:val="548DD4" w:themeColor="text2" w:themeTint="99"/>
      <w:sz w:val="21"/>
      <w:szCs w:val="21"/>
    </w:rPr>
  </w:style>
  <w:style w:type="character" w:customStyle="1" w:styleId="48">
    <w:name w:val="批注框文本 Char"/>
    <w:basedOn w:val="15"/>
    <w:link w:val="7"/>
    <w:qFormat/>
    <w:uiPriority w:val="0"/>
    <w:rPr>
      <w:rFonts w:eastAsia="Courier New"/>
      <w:color w:val="000000"/>
      <w:sz w:val="18"/>
      <w:szCs w:val="18"/>
      <w:lang w:eastAsia="en-US" w:bidi="en-US"/>
    </w:rPr>
  </w:style>
  <w:style w:type="character" w:customStyle="1" w:styleId="49">
    <w:name w:val="批注文字 Char"/>
    <w:basedOn w:val="15"/>
    <w:link w:val="4"/>
    <w:qFormat/>
    <w:uiPriority w:val="0"/>
    <w:rPr>
      <w:rFonts w:eastAsia="Courier New"/>
      <w:color w:val="000000"/>
      <w:sz w:val="24"/>
      <w:szCs w:val="24"/>
      <w:lang w:eastAsia="en-US" w:bidi="en-US"/>
    </w:rPr>
  </w:style>
  <w:style w:type="character" w:customStyle="1" w:styleId="50">
    <w:name w:val="批注主题 Char"/>
    <w:basedOn w:val="49"/>
    <w:link w:val="12"/>
    <w:qFormat/>
    <w:uiPriority w:val="0"/>
    <w:rPr>
      <w:b/>
      <w:bCs/>
    </w:rPr>
  </w:style>
  <w:style w:type="character" w:customStyle="1" w:styleId="51">
    <w:name w:val="标题 字符"/>
    <w:basedOn w:val="15"/>
    <w:link w:val="2"/>
    <w:uiPriority w:val="0"/>
    <w:rPr>
      <w:rFonts w:hint="default" w:ascii="Cambria" w:hAnsi="Cambria" w:eastAsia="宋体" w:cs="宋体"/>
      <w:bCs/>
      <w:sz w:val="32"/>
      <w:szCs w:val="32"/>
      <w:lang w:eastAsia="en-US"/>
    </w:rPr>
  </w:style>
  <w:style w:type="character" w:customStyle="1" w:styleId="52">
    <w:name w:val="正文文本 字符"/>
    <w:basedOn w:val="15"/>
    <w:link w:val="5"/>
    <w:uiPriority w:val="0"/>
    <w:rPr>
      <w:rFonts w:hint="eastAsia" w:ascii="宋体" w:hAnsi="宋体" w:eastAsia="宋体" w:cs="宋体"/>
      <w:sz w:val="21"/>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7" textRotate="1"/>
    <customShpInfo spid="_x0000_s1028" textRotate="1"/>
    <customShpInfo spid="_x0000_s1029" textRotate="1"/>
    <customShpInfo spid="_x0000_s1030" textRotate="1"/>
    <customShpInfo spid="_x0000_s1039" textRotate="1"/>
    <customShpInfo spid="_x0000_s1040" textRotate="1"/>
    <customShpInfo spid="_x0000_s1038" textRotate="1"/>
    <customShpInfo spid="_x0000_s1033" textRotate="1"/>
    <customShpInfo spid="_x0000_s1034" textRotate="1"/>
    <customShpInfo spid="_x0000_s1035" textRotate="1"/>
    <customShpInfo spid="_x0000_s1036" textRotate="1"/>
    <customShpInfo spid="_x0000_s103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56</Pages>
  <Words>975</Words>
  <Characters>1068</Characters>
  <Lines>362</Lines>
  <Paragraphs>102</Paragraphs>
  <TotalTime>1</TotalTime>
  <ScaleCrop>false</ScaleCrop>
  <LinksUpToDate>false</LinksUpToDate>
  <CharactersWithSpaces>1068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2022-06-01T01:50:00Z</dcterms:created>
  <dc:creator>袁静</dc:creator>
  <cp:lastModifiedBy>微微</cp:lastModifiedBy>
  <dcterms:modified xsi:type="dcterms:W3CDTF">2025-11-11T07:31:39Z</dcterms:modified>
  <dc:title>中华人民共和国</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B6A99B444D724B74BD44491FAB847A08</vt:lpwstr>
  </property>
  <property fmtid="{D5CDD505-2E9C-101B-9397-08002B2CF9AE}" pid="4" name="KSOTemplateDocerSaveRecord">
    <vt:lpwstr>eyJoZGlkIjoiNDg2NDEwYWIxYTdjNjFiMzdjNTU2NWNmNmQyM2Q2MTEiLCJ1c2VySWQiOiIzNzE2NDMxNTkifQ==</vt:lpwstr>
  </property>
</Properties>
</file>