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F5274">
      <w:pPr>
        <w:pStyle w:val="2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  <w:lang w:eastAsia="zh-CN"/>
        </w:rPr>
        <w:t>技术标准和要求</w:t>
      </w:r>
    </w:p>
    <w:p w14:paraId="0B44EB3B">
      <w:pPr>
        <w:pStyle w:val="3"/>
        <w:bidi w:val="0"/>
        <w:rPr>
          <w:lang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  <w:lang w:eastAsia="zh-CN"/>
        </w:rPr>
        <w:t>太阳能系统主要性能：</w:t>
      </w:r>
    </w:p>
    <w:tbl>
      <w:tblPr>
        <w:tblStyle w:val="5"/>
        <w:tblW w:w="0" w:type="auto"/>
        <w:tblInd w:w="8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9"/>
        <w:gridCol w:w="2482"/>
        <w:gridCol w:w="3491"/>
      </w:tblGrid>
      <w:tr w14:paraId="50A33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F3E33B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产品名称</w:t>
            </w:r>
          </w:p>
        </w:tc>
        <w:tc>
          <w:tcPr>
            <w:tcW w:w="2482" w:type="dxa"/>
          </w:tcPr>
          <w:p w14:paraId="51B9F4D1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技术</w:t>
            </w: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指标</w:t>
            </w:r>
          </w:p>
        </w:tc>
        <w:tc>
          <w:tcPr>
            <w:tcW w:w="3491" w:type="dxa"/>
          </w:tcPr>
          <w:p w14:paraId="1A0B08F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4EB09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restart"/>
          </w:tcPr>
          <w:p w14:paraId="2F96E60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太阳能电池板</w:t>
            </w:r>
          </w:p>
        </w:tc>
        <w:tc>
          <w:tcPr>
            <w:tcW w:w="2482" w:type="dxa"/>
          </w:tcPr>
          <w:p w14:paraId="5AD111FE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"/>
                <w:woUserID w:val="1"/>
              </w:rPr>
              <w:t>单块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峰值功率</w:t>
            </w:r>
          </w:p>
        </w:tc>
        <w:tc>
          <w:tcPr>
            <w:tcW w:w="3491" w:type="dxa"/>
          </w:tcPr>
          <w:p w14:paraId="1F49DB6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"/>
                <w:woUserID w:val="1"/>
              </w:rPr>
            </w:pPr>
            <w:r>
              <w:rPr>
                <w:rFonts w:hint="eastAsia" w:eastAsiaTheme="minorEastAsia"/>
                <w:sz w:val="18"/>
                <w:szCs w:val="18"/>
                <w:lang w:eastAsia="zh"/>
                <w:woUserID w:val="1"/>
              </w:rPr>
              <w:t>＞</w:t>
            </w:r>
            <w:bookmarkStart w:id="23" w:name="_GoBack"/>
            <w:bookmarkEnd w:id="23"/>
            <w:r>
              <w:rPr>
                <w:rFonts w:hint="eastAsia" w:eastAsiaTheme="minorEastAsia"/>
                <w:sz w:val="18"/>
                <w:szCs w:val="18"/>
                <w:lang w:eastAsia="zh"/>
                <w:woUserID w:val="1"/>
              </w:rPr>
              <w:t>100W</w:t>
            </w:r>
          </w:p>
        </w:tc>
      </w:tr>
      <w:tr w14:paraId="79341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6CEE45A9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75F53A4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3491" w:type="dxa"/>
          </w:tcPr>
          <w:p w14:paraId="33A28C5E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</w:p>
        </w:tc>
      </w:tr>
      <w:tr w14:paraId="41A79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0EF3A699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8705910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开路电压（</w:t>
            </w: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Voc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3491" w:type="dxa"/>
          </w:tcPr>
          <w:p w14:paraId="61661A6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36v</w:t>
            </w:r>
          </w:p>
        </w:tc>
      </w:tr>
      <w:tr w14:paraId="79706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4D0F3D1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193E198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短路电流（</w:t>
            </w: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Imp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3491" w:type="dxa"/>
          </w:tcPr>
          <w:p w14:paraId="3F72CE4B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11A</w:t>
            </w:r>
          </w:p>
        </w:tc>
      </w:tr>
      <w:tr w14:paraId="30C5B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7C807D5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AAABBF6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最大功率</w:t>
            </w:r>
          </w:p>
        </w:tc>
        <w:tc>
          <w:tcPr>
            <w:tcW w:w="3491" w:type="dxa"/>
          </w:tcPr>
          <w:p w14:paraId="4D4314E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"/>
                <w:woUserID w:val="1"/>
              </w:rPr>
              <w:t>＞</w:t>
            </w: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800w</w:t>
            </w:r>
          </w:p>
        </w:tc>
      </w:tr>
      <w:tr w14:paraId="54948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0743FDF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CA4BE3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0" w:name="OLE_LINK1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最大功率点的工作电压</w:t>
            </w:r>
            <w:bookmarkEnd w:id="0"/>
            <w:bookmarkStart w:id="1" w:name="OLE_LINK2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（vmp</w:t>
            </w:r>
            <w:bookmarkEnd w:id="1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3491" w:type="dxa"/>
          </w:tcPr>
          <w:p w14:paraId="199D5B7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30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V</w:t>
            </w:r>
          </w:p>
        </w:tc>
      </w:tr>
      <w:tr w14:paraId="7F0F4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3C9899F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2C2F7E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最大功率点的工作电流（imp）</w:t>
            </w:r>
          </w:p>
        </w:tc>
        <w:tc>
          <w:tcPr>
            <w:tcW w:w="3491" w:type="dxa"/>
          </w:tcPr>
          <w:p w14:paraId="3F076EA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10A</w:t>
            </w:r>
          </w:p>
        </w:tc>
      </w:tr>
      <w:tr w14:paraId="72700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13550906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65CEB8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电池片转换率（%）</w:t>
            </w:r>
          </w:p>
        </w:tc>
        <w:tc>
          <w:tcPr>
            <w:tcW w:w="3491" w:type="dxa"/>
          </w:tcPr>
          <w:p w14:paraId="594DA154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19.21</w:t>
            </w:r>
          </w:p>
        </w:tc>
      </w:tr>
      <w:tr w14:paraId="75609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75B1BA6A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8EA12D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组件转换率（%）</w:t>
            </w:r>
          </w:p>
        </w:tc>
        <w:tc>
          <w:tcPr>
            <w:tcW w:w="3491" w:type="dxa"/>
          </w:tcPr>
          <w:p w14:paraId="5EC26D7A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18.5</w:t>
            </w:r>
          </w:p>
        </w:tc>
      </w:tr>
      <w:tr w14:paraId="5A940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1F58586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8240FE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工作温度</w:t>
            </w:r>
          </w:p>
        </w:tc>
        <w:tc>
          <w:tcPr>
            <w:tcW w:w="3491" w:type="dxa"/>
          </w:tcPr>
          <w:p w14:paraId="241DE13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-40℃-85</w:t>
            </w:r>
            <w:bookmarkStart w:id="2" w:name="OLE_LINK3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℃</w:t>
            </w:r>
            <w:bookmarkEnd w:id="2"/>
          </w:p>
        </w:tc>
      </w:tr>
      <w:tr w14:paraId="351E5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465EA30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47907D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最大系统电压</w:t>
            </w:r>
          </w:p>
        </w:tc>
        <w:tc>
          <w:tcPr>
            <w:tcW w:w="3491" w:type="dxa"/>
          </w:tcPr>
          <w:p w14:paraId="56E12D5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DC1000</w:t>
            </w:r>
          </w:p>
        </w:tc>
      </w:tr>
      <w:tr w14:paraId="35FB3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3916FF25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8B753F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最大保险丝额定电流</w:t>
            </w:r>
          </w:p>
        </w:tc>
        <w:tc>
          <w:tcPr>
            <w:tcW w:w="3491" w:type="dxa"/>
          </w:tcPr>
          <w:p w14:paraId="3EEDCF53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15A</w:t>
            </w:r>
          </w:p>
        </w:tc>
      </w:tr>
      <w:tr w14:paraId="69518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44BE99C2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566EC1A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最大功率公差</w:t>
            </w:r>
          </w:p>
        </w:tc>
        <w:tc>
          <w:tcPr>
            <w:tcW w:w="3491" w:type="dxa"/>
          </w:tcPr>
          <w:p w14:paraId="3FFA611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0~+3%</w:t>
            </w:r>
          </w:p>
        </w:tc>
      </w:tr>
      <w:tr w14:paraId="6B4B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2B186C15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68C3EC0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电池片</w:t>
            </w:r>
          </w:p>
        </w:tc>
        <w:tc>
          <w:tcPr>
            <w:tcW w:w="3491" w:type="dxa"/>
          </w:tcPr>
          <w:p w14:paraId="3A5D474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单晶硅</w:t>
            </w:r>
          </w:p>
        </w:tc>
      </w:tr>
      <w:tr w14:paraId="36FC3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29D8F12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F62A20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最大功率温度修正系数</w:t>
            </w:r>
          </w:p>
        </w:tc>
        <w:tc>
          <w:tcPr>
            <w:tcW w:w="3491" w:type="dxa"/>
          </w:tcPr>
          <w:p w14:paraId="7DCE21B5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3" w:name="OLE_LINK4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-0.47%/℃</w:t>
            </w:r>
            <w:bookmarkEnd w:id="3"/>
          </w:p>
        </w:tc>
      </w:tr>
      <w:tr w14:paraId="7CB0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6AFA413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DA366D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开路电压温度修正系数</w:t>
            </w:r>
          </w:p>
        </w:tc>
        <w:tc>
          <w:tcPr>
            <w:tcW w:w="3491" w:type="dxa"/>
          </w:tcPr>
          <w:p w14:paraId="3E4F0AE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-0.364%/℃</w:t>
            </w:r>
          </w:p>
        </w:tc>
      </w:tr>
      <w:tr w14:paraId="39A7C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7811775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8D7DB6D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 xml:space="preserve">短路电流温度修正系数 </w:t>
            </w:r>
          </w:p>
        </w:tc>
        <w:tc>
          <w:tcPr>
            <w:tcW w:w="3491" w:type="dxa"/>
          </w:tcPr>
          <w:p w14:paraId="63F180E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+0.036%/℃</w:t>
            </w:r>
          </w:p>
        </w:tc>
      </w:tr>
      <w:tr w14:paraId="6A928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0A8A1D1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269F4A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玻璃</w:t>
            </w:r>
          </w:p>
        </w:tc>
        <w:tc>
          <w:tcPr>
            <w:tcW w:w="3491" w:type="dxa"/>
          </w:tcPr>
          <w:p w14:paraId="51C19DE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3.2mm钢化玻璃</w:t>
            </w:r>
          </w:p>
        </w:tc>
      </w:tr>
      <w:tr w14:paraId="78037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6DE80DC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C0327C6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边框</w:t>
            </w:r>
          </w:p>
        </w:tc>
        <w:tc>
          <w:tcPr>
            <w:tcW w:w="3491" w:type="dxa"/>
          </w:tcPr>
          <w:p w14:paraId="47AB1E01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阳极氧化铝</w:t>
            </w:r>
          </w:p>
        </w:tc>
      </w:tr>
      <w:tr w14:paraId="1686B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  <w:vMerge w:val="continue"/>
          </w:tcPr>
          <w:p w14:paraId="69E1FC62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C98FF79">
            <w:pPr>
              <w:pStyle w:val="8"/>
              <w:ind w:firstLine="0" w:firstLineChars="0"/>
              <w:jc w:val="left"/>
              <w:rPr>
                <w:rFonts w:eastAsiaTheme="minorEastAsia"/>
                <w:sz w:val="18"/>
                <w:szCs w:val="18"/>
                <w:lang w:eastAsia="zh-CN"/>
              </w:rPr>
            </w:pPr>
            <w:r>
              <w:rPr>
                <w:rFonts w:eastAsiaTheme="minorEastAsia"/>
                <w:sz w:val="18"/>
                <w:szCs w:val="18"/>
                <w:lang w:eastAsia="zh-CN"/>
              </w:rPr>
              <w:t>尺寸</w:t>
            </w:r>
          </w:p>
        </w:tc>
        <w:tc>
          <w:tcPr>
            <w:tcW w:w="3491" w:type="dxa"/>
          </w:tcPr>
          <w:p w14:paraId="08EDDEDD">
            <w:pPr>
              <w:pStyle w:val="8"/>
              <w:ind w:firstLine="0" w:firstLineChars="0"/>
              <w:jc w:val="both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1640*880*30</w:t>
            </w:r>
          </w:p>
        </w:tc>
      </w:tr>
      <w:tr w14:paraId="3B7CA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644CF85">
            <w:pPr>
              <w:pStyle w:val="8"/>
              <w:ind w:firstLine="0" w:firstLineChars="0"/>
              <w:jc w:val="both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蓄电池</w:t>
            </w:r>
          </w:p>
        </w:tc>
        <w:tc>
          <w:tcPr>
            <w:tcW w:w="2482" w:type="dxa"/>
          </w:tcPr>
          <w:p w14:paraId="1BD8710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额定容量（10h费率）</w:t>
            </w:r>
          </w:p>
        </w:tc>
        <w:tc>
          <w:tcPr>
            <w:tcW w:w="3491" w:type="dxa"/>
          </w:tcPr>
          <w:p w14:paraId="3D6B189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200ah</w:t>
            </w:r>
          </w:p>
        </w:tc>
      </w:tr>
      <w:tr w14:paraId="72254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697E6F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D35AC76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3491" w:type="dxa"/>
          </w:tcPr>
          <w:p w14:paraId="04C8E46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</w:t>
            </w:r>
          </w:p>
        </w:tc>
      </w:tr>
      <w:tr w14:paraId="6D682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28A1BFF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0F153B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额定电压</w:t>
            </w:r>
          </w:p>
        </w:tc>
        <w:tc>
          <w:tcPr>
            <w:tcW w:w="3491" w:type="dxa"/>
          </w:tcPr>
          <w:p w14:paraId="7B10C141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12v</w:t>
            </w:r>
          </w:p>
        </w:tc>
      </w:tr>
      <w:tr w14:paraId="0740B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0661208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B7A0921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长宽高</w:t>
            </w:r>
          </w:p>
        </w:tc>
        <w:tc>
          <w:tcPr>
            <w:tcW w:w="3491" w:type="dxa"/>
          </w:tcPr>
          <w:p w14:paraId="44C74324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500mm*240mm*220mm</w:t>
            </w:r>
          </w:p>
        </w:tc>
      </w:tr>
      <w:tr w14:paraId="59B12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5EBFE0D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容量（25℃）</w:t>
            </w:r>
          </w:p>
        </w:tc>
        <w:tc>
          <w:tcPr>
            <w:tcW w:w="2482" w:type="dxa"/>
          </w:tcPr>
          <w:p w14:paraId="3BBD3325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4" w:name="OLE_LINK15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10h（10.8v）</w:t>
            </w:r>
            <w:bookmarkEnd w:id="4"/>
          </w:p>
        </w:tc>
        <w:tc>
          <w:tcPr>
            <w:tcW w:w="3491" w:type="dxa"/>
          </w:tcPr>
          <w:p w14:paraId="77314AB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200ah</w:t>
            </w:r>
          </w:p>
        </w:tc>
      </w:tr>
      <w:tr w14:paraId="73CE4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09" w:type="dxa"/>
          </w:tcPr>
          <w:p w14:paraId="67F55110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1A976C3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3h（10.8v）</w:t>
            </w:r>
          </w:p>
        </w:tc>
        <w:tc>
          <w:tcPr>
            <w:tcW w:w="3491" w:type="dxa"/>
          </w:tcPr>
          <w:p w14:paraId="3AE9BE1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113ah</w:t>
            </w:r>
          </w:p>
        </w:tc>
      </w:tr>
      <w:tr w14:paraId="42CE7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DC74A89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73A1A95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1h（10.5v）</w:t>
            </w:r>
          </w:p>
        </w:tc>
        <w:tc>
          <w:tcPr>
            <w:tcW w:w="3491" w:type="dxa"/>
          </w:tcPr>
          <w:p w14:paraId="49BFD9C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83ah</w:t>
            </w:r>
          </w:p>
        </w:tc>
      </w:tr>
      <w:tr w14:paraId="66F99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9A88F3A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终端类型</w:t>
            </w:r>
          </w:p>
        </w:tc>
        <w:tc>
          <w:tcPr>
            <w:tcW w:w="2482" w:type="dxa"/>
          </w:tcPr>
          <w:p w14:paraId="1F7B0E66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T16</w:t>
            </w:r>
          </w:p>
        </w:tc>
        <w:tc>
          <w:tcPr>
            <w:tcW w:w="3491" w:type="dxa"/>
          </w:tcPr>
          <w:p w14:paraId="7BED280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239F6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2F5A7F5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内部电阻（充满电）</w:t>
            </w:r>
          </w:p>
        </w:tc>
        <w:tc>
          <w:tcPr>
            <w:tcW w:w="2482" w:type="dxa"/>
          </w:tcPr>
          <w:p w14:paraId="142F05FD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阿罗x3.8m欧</w:t>
            </w:r>
          </w:p>
        </w:tc>
        <w:tc>
          <w:tcPr>
            <w:tcW w:w="3491" w:type="dxa"/>
          </w:tcPr>
          <w:p w14:paraId="50240F0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5B1C4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77FD7CB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温度影响容量（10HR）</w:t>
            </w:r>
          </w:p>
        </w:tc>
        <w:tc>
          <w:tcPr>
            <w:tcW w:w="2482" w:type="dxa"/>
          </w:tcPr>
          <w:p w14:paraId="6783C338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5" w:name="OLE_LINK16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40℃</w:t>
            </w:r>
            <w:bookmarkEnd w:id="5"/>
          </w:p>
        </w:tc>
        <w:tc>
          <w:tcPr>
            <w:tcW w:w="3491" w:type="dxa"/>
          </w:tcPr>
          <w:p w14:paraId="4B458703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102%</w:t>
            </w:r>
          </w:p>
        </w:tc>
      </w:tr>
      <w:tr w14:paraId="404B3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B28BC88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2ED9D7D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25℃</w:t>
            </w:r>
          </w:p>
        </w:tc>
        <w:tc>
          <w:tcPr>
            <w:tcW w:w="3491" w:type="dxa"/>
          </w:tcPr>
          <w:p w14:paraId="06F67F13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100%</w:t>
            </w:r>
          </w:p>
        </w:tc>
      </w:tr>
      <w:tr w14:paraId="5E0D1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0E406E1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84353F5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0℃</w:t>
            </w:r>
          </w:p>
        </w:tc>
        <w:tc>
          <w:tcPr>
            <w:tcW w:w="3491" w:type="dxa"/>
          </w:tcPr>
          <w:p w14:paraId="415B4BAA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85%</w:t>
            </w:r>
          </w:p>
        </w:tc>
      </w:tr>
      <w:tr w14:paraId="7947C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FDF32A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506D331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-15</w:t>
            </w:r>
            <w:bookmarkStart w:id="6" w:name="OLE_LINK18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℃</w:t>
            </w:r>
            <w:bookmarkEnd w:id="6"/>
          </w:p>
        </w:tc>
        <w:tc>
          <w:tcPr>
            <w:tcW w:w="3491" w:type="dxa"/>
          </w:tcPr>
          <w:p w14:paraId="26078B0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65%</w:t>
            </w:r>
          </w:p>
        </w:tc>
      </w:tr>
      <w:tr w14:paraId="48F6A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226161C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自放电（25℃）</w:t>
            </w:r>
          </w:p>
        </w:tc>
        <w:tc>
          <w:tcPr>
            <w:tcW w:w="2482" w:type="dxa"/>
          </w:tcPr>
          <w:p w14:paraId="43233BD1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3个月</w:t>
            </w:r>
          </w:p>
        </w:tc>
        <w:tc>
          <w:tcPr>
            <w:tcW w:w="3491" w:type="dxa"/>
          </w:tcPr>
          <w:p w14:paraId="4A364D6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7" w:name="OLE_LINK17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剩余容量91%</w:t>
            </w:r>
            <w:bookmarkEnd w:id="7"/>
          </w:p>
        </w:tc>
      </w:tr>
      <w:tr w14:paraId="389C9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ADE79C6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5C5E8F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6个月</w:t>
            </w:r>
          </w:p>
        </w:tc>
        <w:tc>
          <w:tcPr>
            <w:tcW w:w="3491" w:type="dxa"/>
          </w:tcPr>
          <w:p w14:paraId="23D2F450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剩余容量82%</w:t>
            </w:r>
          </w:p>
        </w:tc>
      </w:tr>
      <w:tr w14:paraId="4628E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ABCC9E3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7FD096B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12个月</w:t>
            </w:r>
          </w:p>
        </w:tc>
        <w:tc>
          <w:tcPr>
            <w:tcW w:w="3491" w:type="dxa"/>
          </w:tcPr>
          <w:p w14:paraId="55859D0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剩余容量65%</w:t>
            </w:r>
          </w:p>
        </w:tc>
      </w:tr>
      <w:tr w14:paraId="278C9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1317E6E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额定工作温度</w:t>
            </w:r>
          </w:p>
        </w:tc>
        <w:tc>
          <w:tcPr>
            <w:tcW w:w="2482" w:type="dxa"/>
          </w:tcPr>
          <w:p w14:paraId="1E7A4D1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8" w:name="OLE_LINK19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25℃±3℃</w:t>
            </w:r>
            <w:bookmarkEnd w:id="8"/>
          </w:p>
        </w:tc>
        <w:tc>
          <w:tcPr>
            <w:tcW w:w="3491" w:type="dxa"/>
          </w:tcPr>
          <w:p w14:paraId="562A1C8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49922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BE26982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工作温度的范围</w:t>
            </w:r>
          </w:p>
        </w:tc>
        <w:tc>
          <w:tcPr>
            <w:tcW w:w="2482" w:type="dxa"/>
          </w:tcPr>
          <w:p w14:paraId="1C4E0844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放电</w:t>
            </w:r>
          </w:p>
        </w:tc>
        <w:tc>
          <w:tcPr>
            <w:tcW w:w="3491" w:type="dxa"/>
          </w:tcPr>
          <w:p w14:paraId="2E86CAF1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bookmarkStart w:id="9" w:name="OLE_LINK20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-15℃~50℃</w:t>
            </w:r>
            <w:bookmarkEnd w:id="9"/>
          </w:p>
        </w:tc>
      </w:tr>
      <w:tr w14:paraId="78180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DCDDFAD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E385F85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充电</w:t>
            </w:r>
          </w:p>
        </w:tc>
        <w:tc>
          <w:tcPr>
            <w:tcW w:w="3491" w:type="dxa"/>
          </w:tcPr>
          <w:p w14:paraId="6A2A87C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-10℃~50℃</w:t>
            </w:r>
          </w:p>
        </w:tc>
      </w:tr>
      <w:tr w14:paraId="3331D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74ED6F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E54B625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存储</w:t>
            </w:r>
          </w:p>
        </w:tc>
        <w:tc>
          <w:tcPr>
            <w:tcW w:w="3491" w:type="dxa"/>
          </w:tcPr>
          <w:p w14:paraId="14A63642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-20℃~50℃</w:t>
            </w:r>
          </w:p>
        </w:tc>
      </w:tr>
      <w:tr w14:paraId="15A25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0F9645A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浮动充电电压</w:t>
            </w:r>
            <w:bookmarkStart w:id="10" w:name="OLE_LINK21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（25℃）</w:t>
            </w:r>
            <w:bookmarkEnd w:id="10"/>
          </w:p>
        </w:tc>
        <w:tc>
          <w:tcPr>
            <w:tcW w:w="2482" w:type="dxa"/>
          </w:tcPr>
          <w:p w14:paraId="5200EB5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13.5-13.8v，温度补偿：-18mv/℃</w:t>
            </w:r>
          </w:p>
        </w:tc>
        <w:tc>
          <w:tcPr>
            <w:tcW w:w="3491" w:type="dxa"/>
          </w:tcPr>
          <w:p w14:paraId="2B50A35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583A9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964C030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循环充电电压（25℃）</w:t>
            </w:r>
          </w:p>
        </w:tc>
        <w:tc>
          <w:tcPr>
            <w:tcW w:w="2482" w:type="dxa"/>
          </w:tcPr>
          <w:p w14:paraId="2FC8E4A8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14.4-14.7，温度补偿：-30mv/℃</w:t>
            </w:r>
          </w:p>
        </w:tc>
        <w:tc>
          <w:tcPr>
            <w:tcW w:w="3491" w:type="dxa"/>
          </w:tcPr>
          <w:p w14:paraId="02EB78D5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424F8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B7EEB7B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最大充电电流</w:t>
            </w:r>
          </w:p>
        </w:tc>
        <w:tc>
          <w:tcPr>
            <w:tcW w:w="2482" w:type="dxa"/>
          </w:tcPr>
          <w:p w14:paraId="12FA8557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30A</w:t>
            </w:r>
          </w:p>
        </w:tc>
        <w:tc>
          <w:tcPr>
            <w:tcW w:w="3491" w:type="dxa"/>
          </w:tcPr>
          <w:p w14:paraId="42E5699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712F3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D816E7F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最大放电电流</w:t>
            </w:r>
          </w:p>
        </w:tc>
        <w:tc>
          <w:tcPr>
            <w:tcW w:w="2482" w:type="dxa"/>
          </w:tcPr>
          <w:p w14:paraId="028EA6A7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1200A（5s）</w:t>
            </w:r>
          </w:p>
        </w:tc>
        <w:tc>
          <w:tcPr>
            <w:tcW w:w="3491" w:type="dxa"/>
          </w:tcPr>
          <w:p w14:paraId="272877B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327BD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FD5A334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塔杆</w:t>
            </w:r>
          </w:p>
        </w:tc>
        <w:tc>
          <w:tcPr>
            <w:tcW w:w="2482" w:type="dxa"/>
          </w:tcPr>
          <w:p w14:paraId="4B83F9C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高度</w:t>
            </w:r>
          </w:p>
        </w:tc>
        <w:tc>
          <w:tcPr>
            <w:tcW w:w="3491" w:type="dxa"/>
          </w:tcPr>
          <w:p w14:paraId="2BA93D7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4-10M</w:t>
            </w:r>
          </w:p>
        </w:tc>
      </w:tr>
      <w:tr w14:paraId="4106A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D0C8E67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784C62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厚度</w:t>
            </w:r>
          </w:p>
        </w:tc>
        <w:tc>
          <w:tcPr>
            <w:tcW w:w="3491" w:type="dxa"/>
          </w:tcPr>
          <w:p w14:paraId="4EB2999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5CM</w:t>
            </w:r>
          </w:p>
        </w:tc>
      </w:tr>
      <w:tr w14:paraId="7F78F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FC28A86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5EBB75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材质</w:t>
            </w:r>
          </w:p>
        </w:tc>
        <w:tc>
          <w:tcPr>
            <w:tcW w:w="3491" w:type="dxa"/>
          </w:tcPr>
          <w:p w14:paraId="48604007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QT</w:t>
            </w:r>
          </w:p>
        </w:tc>
      </w:tr>
      <w:tr w14:paraId="139E1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43A092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C61D65D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3491" w:type="dxa"/>
          </w:tcPr>
          <w:p w14:paraId="22F3DC2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11E11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ADA97E1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控制逆变一体机</w:t>
            </w:r>
          </w:p>
        </w:tc>
        <w:tc>
          <w:tcPr>
            <w:tcW w:w="2482" w:type="dxa"/>
          </w:tcPr>
          <w:p w14:paraId="34E26F0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额定功率</w:t>
            </w:r>
          </w:p>
        </w:tc>
        <w:tc>
          <w:tcPr>
            <w:tcW w:w="3491" w:type="dxa"/>
          </w:tcPr>
          <w:p w14:paraId="24B8E0B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5000w</w:t>
            </w:r>
          </w:p>
        </w:tc>
      </w:tr>
      <w:tr w14:paraId="0E803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1891B9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B3172E4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峰值功率(20ms)</w:t>
            </w:r>
          </w:p>
        </w:tc>
        <w:tc>
          <w:tcPr>
            <w:tcW w:w="3491" w:type="dxa"/>
          </w:tcPr>
          <w:p w14:paraId="2A284B6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15000VA</w:t>
            </w:r>
          </w:p>
        </w:tc>
      </w:tr>
      <w:tr w14:paraId="0C89C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F3FA37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9D7FCA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启动电机</w:t>
            </w:r>
          </w:p>
        </w:tc>
        <w:tc>
          <w:tcPr>
            <w:tcW w:w="3491" w:type="dxa"/>
          </w:tcPr>
          <w:p w14:paraId="77273D6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3HP</w:t>
            </w:r>
          </w:p>
        </w:tc>
      </w:tr>
      <w:tr w14:paraId="30994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6BE545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A0BFDC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标准电池电压</w:t>
            </w:r>
          </w:p>
        </w:tc>
        <w:tc>
          <w:tcPr>
            <w:tcW w:w="3491" w:type="dxa"/>
          </w:tcPr>
          <w:p w14:paraId="68865C4B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24/48V</w:t>
            </w:r>
          </w:p>
        </w:tc>
      </w:tr>
      <w:tr w14:paraId="0799B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5F87B32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输入</w:t>
            </w:r>
          </w:p>
        </w:tc>
        <w:tc>
          <w:tcPr>
            <w:tcW w:w="2482" w:type="dxa"/>
          </w:tcPr>
          <w:p w14:paraId="564C4A7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直流输入电压范围</w:t>
            </w:r>
          </w:p>
        </w:tc>
        <w:tc>
          <w:tcPr>
            <w:tcW w:w="3491" w:type="dxa"/>
          </w:tcPr>
          <w:p w14:paraId="545D357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10.5-15VDC</w:t>
            </w:r>
          </w:p>
        </w:tc>
      </w:tr>
      <w:tr w14:paraId="09B86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8ED20D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38ECF0A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市电输入电压范围</w:t>
            </w:r>
          </w:p>
        </w:tc>
        <w:tc>
          <w:tcPr>
            <w:tcW w:w="3491" w:type="dxa"/>
          </w:tcPr>
          <w:p w14:paraId="131BF480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85VAC-138VAC/170VAC-275VAC/</w:t>
            </w:r>
          </w:p>
          <w:p w14:paraId="69505900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180VAC-285VAC/190VAC-295VAC</w:t>
            </w:r>
          </w:p>
        </w:tc>
      </w:tr>
      <w:tr w14:paraId="50681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097733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FAB5AA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市电输入频率范围</w:t>
            </w:r>
          </w:p>
        </w:tc>
        <w:tc>
          <w:tcPr>
            <w:tcW w:w="3491" w:type="dxa"/>
          </w:tcPr>
          <w:p w14:paraId="4FBA601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45Hz-55Hz（50Hz）</w:t>
            </w:r>
          </w:p>
          <w:p w14:paraId="79655294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55Hz-65Hz（60Hz）</w:t>
            </w:r>
          </w:p>
        </w:tc>
      </w:tr>
      <w:tr w14:paraId="62904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43062D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88D9EE8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最大市电充电电流</w:t>
            </w:r>
          </w:p>
        </w:tc>
        <w:tc>
          <w:tcPr>
            <w:tcW w:w="3491" w:type="dxa"/>
          </w:tcPr>
          <w:p w14:paraId="44D0B72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0-30A</w:t>
            </w:r>
          </w:p>
        </w:tc>
      </w:tr>
      <w:tr w14:paraId="0FA5D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4A77753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741730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市电充电方式</w:t>
            </w:r>
          </w:p>
        </w:tc>
        <w:tc>
          <w:tcPr>
            <w:tcW w:w="3491" w:type="dxa"/>
          </w:tcPr>
          <w:p w14:paraId="602ED39E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三级（恒流、恒压、浮充）</w:t>
            </w:r>
          </w:p>
        </w:tc>
      </w:tr>
      <w:tr w14:paraId="2A57F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2AD2085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输出</w:t>
            </w:r>
          </w:p>
        </w:tc>
        <w:tc>
          <w:tcPr>
            <w:tcW w:w="2482" w:type="dxa"/>
          </w:tcPr>
          <w:p w14:paraId="646BE2D4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逆变输出效率</w:t>
            </w:r>
          </w:p>
        </w:tc>
        <w:tc>
          <w:tcPr>
            <w:tcW w:w="3491" w:type="dxa"/>
          </w:tcPr>
          <w:p w14:paraId="1B49A77A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≥85%</w:t>
            </w:r>
          </w:p>
        </w:tc>
      </w:tr>
      <w:tr w14:paraId="447F4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A12FDC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CF42B44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逆变输出电压</w:t>
            </w:r>
          </w:p>
        </w:tc>
        <w:tc>
          <w:tcPr>
            <w:tcW w:w="3491" w:type="dxa"/>
          </w:tcPr>
          <w:p w14:paraId="626329A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bookmarkStart w:id="11" w:name="OLE_LINK6"/>
            <w:bookmarkStart w:id="12" w:name="OLE_LINK7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110VAC±10%/</w:t>
            </w:r>
            <w:bookmarkEnd w:id="11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220VAC±10%</w:t>
            </w:r>
          </w:p>
          <w:p w14:paraId="3117A40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230VAC±10%/240VAC±10%/</w:t>
            </w:r>
            <w:bookmarkEnd w:id="12"/>
          </w:p>
        </w:tc>
      </w:tr>
      <w:tr w14:paraId="3EF95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8F1EB1D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3B2BE9B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逆变输出频率</w:t>
            </w:r>
          </w:p>
        </w:tc>
        <w:tc>
          <w:tcPr>
            <w:tcW w:w="3491" w:type="dxa"/>
          </w:tcPr>
          <w:p w14:paraId="4F68F808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50/60Hz±1%</w:t>
            </w:r>
          </w:p>
        </w:tc>
      </w:tr>
      <w:tr w14:paraId="48B28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7F564E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B59B92D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逆变输出波形</w:t>
            </w:r>
          </w:p>
        </w:tc>
        <w:tc>
          <w:tcPr>
            <w:tcW w:w="3491" w:type="dxa"/>
          </w:tcPr>
          <w:p w14:paraId="32B3CDC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纯正弦波</w:t>
            </w:r>
          </w:p>
        </w:tc>
      </w:tr>
      <w:tr w14:paraId="48C14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BD469B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FDECAF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市电输出效率</w:t>
            </w:r>
          </w:p>
        </w:tc>
        <w:tc>
          <w:tcPr>
            <w:tcW w:w="3491" w:type="dxa"/>
          </w:tcPr>
          <w:p w14:paraId="5B3D1057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＞99%</w:t>
            </w:r>
          </w:p>
        </w:tc>
      </w:tr>
      <w:tr w14:paraId="3ABEB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21A8F3B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A7B214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13" w:name="OLE_LINK5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市电输出电压范围</w:t>
            </w:r>
            <w:bookmarkEnd w:id="13"/>
          </w:p>
        </w:tc>
        <w:tc>
          <w:tcPr>
            <w:tcW w:w="3491" w:type="dxa"/>
          </w:tcPr>
          <w:p w14:paraId="1AE3588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110VAC±10%/220VAC±10%</w:t>
            </w:r>
          </w:p>
          <w:p w14:paraId="6EAF1FFF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230VAC±10%/240VAC±10%/</w:t>
            </w:r>
          </w:p>
        </w:tc>
      </w:tr>
      <w:tr w14:paraId="6AAFA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DC5A628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A385D02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市电输出频率范围</w:t>
            </w:r>
          </w:p>
        </w:tc>
        <w:tc>
          <w:tcPr>
            <w:tcW w:w="3491" w:type="dxa"/>
          </w:tcPr>
          <w:p w14:paraId="7F29D90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自动跟踪</w:t>
            </w:r>
          </w:p>
        </w:tc>
      </w:tr>
      <w:tr w14:paraId="06D40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67172D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DB307F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逆变输出波形失真度</w:t>
            </w:r>
          </w:p>
        </w:tc>
        <w:tc>
          <w:tcPr>
            <w:tcW w:w="3491" w:type="dxa"/>
          </w:tcPr>
          <w:p w14:paraId="723DFBDB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14" w:name="OLE_LINK8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≤3%</w:t>
            </w:r>
            <w:bookmarkEnd w:id="14"/>
          </w:p>
        </w:tc>
      </w:tr>
      <w:tr w14:paraId="0EB16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1C71B0B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C2DDF0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电池模式空载损耗</w:t>
            </w:r>
          </w:p>
        </w:tc>
        <w:tc>
          <w:tcPr>
            <w:tcW w:w="3491" w:type="dxa"/>
          </w:tcPr>
          <w:p w14:paraId="5435548D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≤0.8%</w:t>
            </w:r>
          </w:p>
        </w:tc>
      </w:tr>
      <w:tr w14:paraId="7AA8B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453939B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C74573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市电模式空载损耗</w:t>
            </w:r>
          </w:p>
        </w:tc>
        <w:tc>
          <w:tcPr>
            <w:tcW w:w="3491" w:type="dxa"/>
          </w:tcPr>
          <w:p w14:paraId="0939833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≤2%</w:t>
            </w:r>
          </w:p>
        </w:tc>
      </w:tr>
      <w:tr w14:paraId="47FF3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AB6916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3BBA24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节能模式空载损耗</w:t>
            </w:r>
          </w:p>
        </w:tc>
        <w:tc>
          <w:tcPr>
            <w:tcW w:w="3491" w:type="dxa"/>
          </w:tcPr>
          <w:p w14:paraId="44D3824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≤10w</w:t>
            </w:r>
          </w:p>
        </w:tc>
      </w:tr>
      <w:tr w14:paraId="1A4F4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A924F7B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电池类型</w:t>
            </w:r>
          </w:p>
        </w:tc>
        <w:tc>
          <w:tcPr>
            <w:tcW w:w="2482" w:type="dxa"/>
          </w:tcPr>
          <w:p w14:paraId="0813ECF9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阀控式铅酸电池</w:t>
            </w:r>
          </w:p>
        </w:tc>
        <w:tc>
          <w:tcPr>
            <w:tcW w:w="3491" w:type="dxa"/>
          </w:tcPr>
          <w:p w14:paraId="5F5318FE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充电电压：14.2v；浮动电压：13.8v</w:t>
            </w:r>
          </w:p>
        </w:tc>
      </w:tr>
      <w:tr w14:paraId="51568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FC8170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40783EB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自动义电池</w:t>
            </w:r>
          </w:p>
        </w:tc>
        <w:tc>
          <w:tcPr>
            <w:tcW w:w="3491" w:type="dxa"/>
          </w:tcPr>
          <w:p w14:paraId="680C47C0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可定制</w:t>
            </w:r>
          </w:p>
        </w:tc>
      </w:tr>
      <w:tr w14:paraId="13654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51BAB6C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保护</w:t>
            </w:r>
          </w:p>
        </w:tc>
        <w:tc>
          <w:tcPr>
            <w:tcW w:w="2482" w:type="dxa"/>
          </w:tcPr>
          <w:p w14:paraId="72084F3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电池欠压报警</w:t>
            </w:r>
          </w:p>
        </w:tc>
        <w:tc>
          <w:tcPr>
            <w:tcW w:w="3491" w:type="dxa"/>
          </w:tcPr>
          <w:p w14:paraId="4DA35B0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11v</w:t>
            </w:r>
          </w:p>
        </w:tc>
      </w:tr>
      <w:tr w14:paraId="75E68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665CB39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DB4267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电池欠压保护</w:t>
            </w:r>
          </w:p>
        </w:tc>
        <w:tc>
          <w:tcPr>
            <w:tcW w:w="3491" w:type="dxa"/>
          </w:tcPr>
          <w:p w14:paraId="5C142C1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10.5v</w:t>
            </w:r>
          </w:p>
        </w:tc>
      </w:tr>
      <w:tr w14:paraId="17E64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82D89EA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8B451AD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电池过压报警</w:t>
            </w:r>
          </w:p>
        </w:tc>
        <w:tc>
          <w:tcPr>
            <w:tcW w:w="3491" w:type="dxa"/>
          </w:tcPr>
          <w:p w14:paraId="1C185737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15v</w:t>
            </w:r>
          </w:p>
        </w:tc>
      </w:tr>
      <w:tr w14:paraId="41E73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99E393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B3F1E37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电池过压保护</w:t>
            </w:r>
          </w:p>
        </w:tc>
        <w:tc>
          <w:tcPr>
            <w:tcW w:w="3491" w:type="dxa"/>
          </w:tcPr>
          <w:p w14:paraId="6CF24893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17v</w:t>
            </w:r>
          </w:p>
        </w:tc>
      </w:tr>
      <w:tr w14:paraId="7E83B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1DA1F7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0F5B071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电池过压恢复电压</w:t>
            </w:r>
          </w:p>
        </w:tc>
        <w:tc>
          <w:tcPr>
            <w:tcW w:w="3491" w:type="dxa"/>
          </w:tcPr>
          <w:p w14:paraId="1F0A10D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14.5v</w:t>
            </w:r>
          </w:p>
        </w:tc>
      </w:tr>
      <w:tr w14:paraId="2F12B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B9ED231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08B5D0E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过载功率保护</w:t>
            </w:r>
          </w:p>
        </w:tc>
        <w:tc>
          <w:tcPr>
            <w:tcW w:w="3491" w:type="dxa"/>
          </w:tcPr>
          <w:p w14:paraId="45617981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bookmarkStart w:id="15" w:name="OLE_LINK9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自动保护（电池模式）</w:t>
            </w:r>
          </w:p>
          <w:p w14:paraId="3049A4E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断路器或保险（交流模式）</w:t>
            </w:r>
            <w:bookmarkEnd w:id="15"/>
          </w:p>
        </w:tc>
      </w:tr>
      <w:tr w14:paraId="46439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C961520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D0BE92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逆变输出短路保护</w:t>
            </w:r>
          </w:p>
        </w:tc>
        <w:tc>
          <w:tcPr>
            <w:tcW w:w="3491" w:type="dxa"/>
          </w:tcPr>
          <w:p w14:paraId="4DB6995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自动保护（电池模式）</w:t>
            </w:r>
          </w:p>
          <w:p w14:paraId="75B1618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断路器或保险（交流模式）</w:t>
            </w:r>
          </w:p>
        </w:tc>
      </w:tr>
      <w:tr w14:paraId="6E3D6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DA28815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754768B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温度保护</w:t>
            </w:r>
          </w:p>
        </w:tc>
        <w:tc>
          <w:tcPr>
            <w:tcW w:w="3491" w:type="dxa"/>
          </w:tcPr>
          <w:p w14:paraId="4D6E2934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＞90℃</w:t>
            </w:r>
          </w:p>
        </w:tc>
      </w:tr>
      <w:tr w14:paraId="5DEE2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CCB453D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报警</w:t>
            </w:r>
          </w:p>
        </w:tc>
        <w:tc>
          <w:tcPr>
            <w:tcW w:w="2482" w:type="dxa"/>
          </w:tcPr>
          <w:p w14:paraId="223540FA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A</w:t>
            </w:r>
          </w:p>
        </w:tc>
        <w:tc>
          <w:tcPr>
            <w:tcW w:w="3491" w:type="dxa"/>
          </w:tcPr>
          <w:p w14:paraId="768D6474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正常态</w:t>
            </w:r>
          </w:p>
        </w:tc>
      </w:tr>
      <w:tr w14:paraId="72E00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93F37A1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36A7CC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B</w:t>
            </w:r>
          </w:p>
        </w:tc>
        <w:tc>
          <w:tcPr>
            <w:tcW w:w="3491" w:type="dxa"/>
          </w:tcPr>
          <w:p w14:paraId="19583A8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电池故障、电压异常、过载保护、</w:t>
            </w:r>
          </w:p>
        </w:tc>
      </w:tr>
      <w:tr w14:paraId="1C8F1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1B18264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7293261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3491" w:type="dxa"/>
          </w:tcPr>
          <w:p w14:paraId="7AAF78A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机器首次打开时，机器正常态，蜂鸣器响5声</w:t>
            </w:r>
          </w:p>
        </w:tc>
      </w:tr>
      <w:tr w14:paraId="06B83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93836AC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内置太阳能控制器</w:t>
            </w:r>
          </w:p>
        </w:tc>
        <w:tc>
          <w:tcPr>
            <w:tcW w:w="2482" w:type="dxa"/>
          </w:tcPr>
          <w:p w14:paraId="661A22E1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充电模式</w:t>
            </w:r>
          </w:p>
        </w:tc>
        <w:tc>
          <w:tcPr>
            <w:tcW w:w="3491" w:type="dxa"/>
          </w:tcPr>
          <w:p w14:paraId="67A56740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PWM/MPPT</w:t>
            </w:r>
          </w:p>
        </w:tc>
      </w:tr>
      <w:tr w14:paraId="0E804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F7888A5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18D946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充电电流</w:t>
            </w:r>
          </w:p>
        </w:tc>
        <w:tc>
          <w:tcPr>
            <w:tcW w:w="3491" w:type="dxa"/>
          </w:tcPr>
          <w:p w14:paraId="4D63D7C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10A/20A/30A/40A/50A/60A/80A/100A</w:t>
            </w:r>
          </w:p>
        </w:tc>
      </w:tr>
      <w:tr w14:paraId="2DD32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EDA599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6169B1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光伏输入电压范围</w:t>
            </w:r>
          </w:p>
        </w:tc>
        <w:tc>
          <w:tcPr>
            <w:tcW w:w="3491" w:type="dxa"/>
          </w:tcPr>
          <w:p w14:paraId="4B33F87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PWM:</w:t>
            </w:r>
            <w:bookmarkStart w:id="16" w:name="OLE_LINK10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15V-44V(12v系统）</w:t>
            </w:r>
            <w:bookmarkEnd w:id="16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、30V-44V(24v系统）、60V-88V(48v系统）</w:t>
            </w:r>
          </w:p>
          <w:p w14:paraId="00DB168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MPPT:15V-120V(12v系统）30V-120V(24v系统）/60V-120V(48v系统）</w:t>
            </w:r>
          </w:p>
        </w:tc>
      </w:tr>
      <w:tr w14:paraId="12F23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0E84A3A9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158F0633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最大光伏输入电压</w:t>
            </w:r>
          </w:p>
        </w:tc>
        <w:tc>
          <w:tcPr>
            <w:tcW w:w="3491" w:type="dxa"/>
          </w:tcPr>
          <w:p w14:paraId="58DE1C7A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PWM:50V(12V/24V系统，100v（48v系统）</w:t>
            </w:r>
          </w:p>
          <w:p w14:paraId="0FCA8277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MPPT:150V</w:t>
            </w:r>
          </w:p>
        </w:tc>
      </w:tr>
      <w:tr w14:paraId="694EB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E69836B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B185577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最大光伏输入功率</w:t>
            </w:r>
          </w:p>
        </w:tc>
        <w:tc>
          <w:tcPr>
            <w:tcW w:w="3491" w:type="dxa"/>
          </w:tcPr>
          <w:p w14:paraId="21C5891B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12v：140（10A)/280W(20A)/420W(30A)</w:t>
            </w:r>
          </w:p>
          <w:p w14:paraId="612008EF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560W(40A)700W(50A)/840W(60A)/</w:t>
            </w:r>
            <w:bookmarkStart w:id="17" w:name="OLE_LINK11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1120W(80A)</w:t>
            </w:r>
          </w:p>
          <w:p w14:paraId="46FC50CB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1400W(100A)</w:t>
            </w:r>
          </w:p>
          <w:bookmarkEnd w:id="17"/>
          <w:p w14:paraId="30BA4AF9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18" w:name="OLE_LINK12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24v：280W(10A)/560W(20A)/840W(30A)</w:t>
            </w:r>
          </w:p>
          <w:p w14:paraId="29419CF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1120W(40A)1400W(50A)1680W(60A)</w:t>
            </w:r>
          </w:p>
          <w:p w14:paraId="2FA4216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2240W(80A)/2800W(100A)</w:t>
            </w:r>
          </w:p>
          <w:bookmarkEnd w:id="18"/>
          <w:p w14:paraId="26627BDD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48v：560W(10A)/1120W(20A)/1680W(30A)</w:t>
            </w:r>
          </w:p>
          <w:p w14:paraId="6B32CEB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2240W(40A)/2800W(50A)3360W(60A)</w:t>
            </w:r>
          </w:p>
          <w:p w14:paraId="3B58235B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4480W(80A)/5600W(100A)</w:t>
            </w:r>
          </w:p>
          <w:p w14:paraId="5E1D677B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</w:p>
        </w:tc>
      </w:tr>
      <w:tr w14:paraId="711A2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E68EBE8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03FC930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待机损耗</w:t>
            </w:r>
          </w:p>
        </w:tc>
        <w:tc>
          <w:tcPr>
            <w:tcW w:w="3491" w:type="dxa"/>
          </w:tcPr>
          <w:p w14:paraId="32D70FE7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≤3w</w:t>
            </w:r>
          </w:p>
        </w:tc>
      </w:tr>
      <w:tr w14:paraId="703B5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A6883D6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D0AC2CD">
            <w:pPr>
              <w:pStyle w:val="8"/>
              <w:ind w:firstLine="0" w:firstLineChars="0"/>
              <w:jc w:val="left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最大转换效率</w:t>
            </w:r>
          </w:p>
        </w:tc>
        <w:tc>
          <w:tcPr>
            <w:tcW w:w="3491" w:type="dxa"/>
          </w:tcPr>
          <w:p w14:paraId="44F2C7DB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＞95%</w:t>
            </w:r>
          </w:p>
        </w:tc>
      </w:tr>
      <w:tr w14:paraId="1F608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391441A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环境</w:t>
            </w:r>
          </w:p>
        </w:tc>
        <w:tc>
          <w:tcPr>
            <w:tcW w:w="2482" w:type="dxa"/>
          </w:tcPr>
          <w:p w14:paraId="7A30425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工作温度</w:t>
            </w:r>
          </w:p>
        </w:tc>
        <w:tc>
          <w:tcPr>
            <w:tcW w:w="3491" w:type="dxa"/>
          </w:tcPr>
          <w:p w14:paraId="4A31D21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bookmarkStart w:id="19" w:name="OLE_LINK14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-10℃~40</w:t>
            </w:r>
            <w:bookmarkStart w:id="20" w:name="OLE_LINK13"/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℃</w:t>
            </w:r>
            <w:bookmarkEnd w:id="19"/>
            <w:bookmarkEnd w:id="20"/>
          </w:p>
        </w:tc>
      </w:tr>
      <w:tr w14:paraId="721ED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F19461D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6456180D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存储温度</w:t>
            </w:r>
          </w:p>
        </w:tc>
        <w:tc>
          <w:tcPr>
            <w:tcW w:w="3491" w:type="dxa"/>
          </w:tcPr>
          <w:p w14:paraId="0BDC496F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-15℃~60℃</w:t>
            </w:r>
          </w:p>
        </w:tc>
      </w:tr>
      <w:tr w14:paraId="426C7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4B7D7B0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0FBC390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噪音</w:t>
            </w:r>
          </w:p>
        </w:tc>
        <w:tc>
          <w:tcPr>
            <w:tcW w:w="3491" w:type="dxa"/>
          </w:tcPr>
          <w:p w14:paraId="717BF82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≤55db</w:t>
            </w:r>
          </w:p>
        </w:tc>
      </w:tr>
      <w:tr w14:paraId="192CE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07A5965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4D5208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海拔高度</w:t>
            </w:r>
          </w:p>
        </w:tc>
        <w:tc>
          <w:tcPr>
            <w:tcW w:w="3491" w:type="dxa"/>
          </w:tcPr>
          <w:p w14:paraId="254FF26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2000m</w:t>
            </w:r>
          </w:p>
        </w:tc>
      </w:tr>
      <w:tr w14:paraId="50103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E71DE8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8EAA6BC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相对湿度</w:t>
            </w:r>
          </w:p>
        </w:tc>
        <w:tc>
          <w:tcPr>
            <w:tcW w:w="3491" w:type="dxa"/>
          </w:tcPr>
          <w:p w14:paraId="4F0C2CD3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0%-90%</w:t>
            </w:r>
          </w:p>
        </w:tc>
      </w:tr>
      <w:tr w14:paraId="3D03E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650536A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5AAAA4D7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工作模式</w:t>
            </w:r>
          </w:p>
        </w:tc>
        <w:tc>
          <w:tcPr>
            <w:tcW w:w="3491" w:type="dxa"/>
          </w:tcPr>
          <w:p w14:paraId="2DC75422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逆变器优选、市电优选、节能模式</w:t>
            </w:r>
          </w:p>
        </w:tc>
      </w:tr>
      <w:tr w14:paraId="7B725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736683F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46C1F58B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转换时间</w:t>
            </w:r>
          </w:p>
        </w:tc>
        <w:tc>
          <w:tcPr>
            <w:tcW w:w="3491" w:type="dxa"/>
          </w:tcPr>
          <w:p w14:paraId="4A13C41C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＜4ms</w:t>
            </w:r>
          </w:p>
        </w:tc>
      </w:tr>
      <w:tr w14:paraId="2DB2E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442F86A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2482" w:type="dxa"/>
          </w:tcPr>
          <w:p w14:paraId="467CB61F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面板显示</w:t>
            </w:r>
          </w:p>
        </w:tc>
        <w:tc>
          <w:tcPr>
            <w:tcW w:w="3491" w:type="dxa"/>
          </w:tcPr>
          <w:p w14:paraId="782D71A6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LCD</w:t>
            </w:r>
          </w:p>
        </w:tc>
      </w:tr>
      <w:tr w14:paraId="3EC44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FDC5AE8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3D75DB66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散热方式</w:t>
            </w:r>
          </w:p>
        </w:tc>
        <w:tc>
          <w:tcPr>
            <w:tcW w:w="3491" w:type="dxa"/>
          </w:tcPr>
          <w:p w14:paraId="78332B1F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智能控制中的冷却风扇</w:t>
            </w:r>
          </w:p>
        </w:tc>
      </w:tr>
      <w:tr w14:paraId="13149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27BC6E26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  <w:tc>
          <w:tcPr>
            <w:tcW w:w="2482" w:type="dxa"/>
          </w:tcPr>
          <w:p w14:paraId="255CA1A2">
            <w:pPr>
              <w:pStyle w:val="8"/>
              <w:ind w:firstLine="0" w:firstLineChars="0"/>
              <w:jc w:val="left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通讯</w:t>
            </w:r>
          </w:p>
        </w:tc>
        <w:tc>
          <w:tcPr>
            <w:tcW w:w="3491" w:type="dxa"/>
          </w:tcPr>
          <w:p w14:paraId="1C58BC1E">
            <w:pPr>
              <w:pStyle w:val="8"/>
              <w:ind w:firstLine="0" w:firstLineChars="0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RS485</w:t>
            </w:r>
          </w:p>
        </w:tc>
      </w:tr>
      <w:tr w14:paraId="43092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4ABBC437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highlight w:val="none"/>
                <w:lang w:eastAsia="zh-CN"/>
              </w:rPr>
            </w:pPr>
          </w:p>
        </w:tc>
        <w:tc>
          <w:tcPr>
            <w:tcW w:w="2482" w:type="dxa"/>
            <w:shd w:val="clear" w:color="auto" w:fill="auto"/>
            <w:vAlign w:val="top"/>
          </w:tcPr>
          <w:p w14:paraId="02899F11">
            <w:pPr>
              <w:pStyle w:val="8"/>
              <w:ind w:firstLine="0" w:firstLineChars="0"/>
              <w:jc w:val="left"/>
              <w:rPr>
                <w:rFonts w:hint="eastAsia" w:ascii="Courier New" w:hAnsi="Courier New" w:cs="Courier New" w:eastAsiaTheme="minorEastAsia"/>
                <w:color w:val="000000"/>
                <w:kern w:val="0"/>
                <w:sz w:val="18"/>
                <w:szCs w:val="18"/>
                <w:highlight w:val="none"/>
                <w:lang w:val="en-US" w:eastAsia="zh-CN" w:bidi="en-US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净重（kg）</w:t>
            </w:r>
          </w:p>
        </w:tc>
        <w:tc>
          <w:tcPr>
            <w:tcW w:w="3491" w:type="dxa"/>
            <w:shd w:val="clear" w:color="auto" w:fill="auto"/>
            <w:vAlign w:val="top"/>
          </w:tcPr>
          <w:p w14:paraId="2D510501">
            <w:pPr>
              <w:pStyle w:val="8"/>
              <w:ind w:firstLine="0" w:firstLineChars="0"/>
              <w:rPr>
                <w:rFonts w:hint="eastAsia" w:ascii="Courier New" w:hAnsi="Courier New" w:cs="Courier New" w:eastAsiaTheme="minorEastAsia"/>
                <w:color w:val="000000"/>
                <w:kern w:val="0"/>
                <w:sz w:val="18"/>
                <w:szCs w:val="18"/>
                <w:highlight w:val="none"/>
                <w:lang w:val="en-US" w:eastAsia="zh-CN" w:bidi="en-US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13</w:t>
            </w:r>
          </w:p>
        </w:tc>
      </w:tr>
      <w:tr w14:paraId="165CC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9" w:type="dxa"/>
          </w:tcPr>
          <w:p w14:paraId="5F858DF0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highlight w:val="none"/>
                <w:lang w:eastAsia="zh-CN"/>
              </w:rPr>
            </w:pPr>
          </w:p>
        </w:tc>
        <w:tc>
          <w:tcPr>
            <w:tcW w:w="2482" w:type="dxa"/>
            <w:shd w:val="clear" w:color="auto" w:fill="auto"/>
            <w:vAlign w:val="top"/>
          </w:tcPr>
          <w:p w14:paraId="5B6D445C">
            <w:pPr>
              <w:pStyle w:val="8"/>
              <w:ind w:firstLine="0" w:firstLineChars="0"/>
              <w:jc w:val="left"/>
              <w:rPr>
                <w:rFonts w:hint="eastAsia" w:ascii="Courier New" w:hAnsi="Courier New" w:cs="Courier New" w:eastAsiaTheme="minorEastAsia"/>
                <w:color w:val="000000"/>
                <w:kern w:val="0"/>
                <w:sz w:val="18"/>
                <w:szCs w:val="18"/>
                <w:highlight w:val="none"/>
                <w:lang w:val="en-US" w:eastAsia="zh-CN" w:bidi="en-US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机器尺寸（L*W*H mm）</w:t>
            </w:r>
          </w:p>
        </w:tc>
        <w:tc>
          <w:tcPr>
            <w:tcW w:w="3491" w:type="dxa"/>
            <w:shd w:val="clear" w:color="auto" w:fill="auto"/>
            <w:vAlign w:val="top"/>
          </w:tcPr>
          <w:p w14:paraId="20EEC120">
            <w:pPr>
              <w:pStyle w:val="8"/>
              <w:ind w:firstLine="0" w:firstLineChars="0"/>
              <w:rPr>
                <w:rFonts w:hint="eastAsia" w:ascii="Courier New" w:hAnsi="Courier New" w:cs="Courier New" w:eastAsiaTheme="minorEastAsia"/>
                <w:color w:val="000000"/>
                <w:kern w:val="0"/>
                <w:sz w:val="18"/>
                <w:szCs w:val="18"/>
                <w:highlight w:val="none"/>
                <w:lang w:val="en-US" w:eastAsia="zh-CN" w:bidi="en-US"/>
              </w:rPr>
            </w:pPr>
            <w:r>
              <w:rPr>
                <w:rFonts w:hint="eastAsia" w:eastAsiaTheme="minorEastAsia"/>
                <w:sz w:val="18"/>
                <w:szCs w:val="18"/>
                <w:highlight w:val="none"/>
                <w:lang w:val="en-US" w:eastAsia="zh-CN"/>
              </w:rPr>
              <w:t>500*300*140</w:t>
            </w:r>
          </w:p>
        </w:tc>
      </w:tr>
    </w:tbl>
    <w:p w14:paraId="2569011A">
      <w:pPr>
        <w:rPr>
          <w:rFonts w:eastAsiaTheme="minorEastAsia"/>
          <w:lang w:eastAsia="zh-CN"/>
        </w:rPr>
      </w:pPr>
    </w:p>
    <w:p w14:paraId="5C171C35">
      <w:pPr>
        <w:rPr>
          <w:rFonts w:eastAsiaTheme="minorEastAsia"/>
          <w:lang w:eastAsia="zh-CN"/>
        </w:rPr>
      </w:pPr>
    </w:p>
    <w:p w14:paraId="77CCF3EA">
      <w:pPr>
        <w:rPr>
          <w:rFonts w:eastAsiaTheme="minorEastAsia"/>
          <w:lang w:eastAsia="zh-CN"/>
        </w:rPr>
      </w:pPr>
    </w:p>
    <w:p w14:paraId="6D1CB779">
      <w:pPr>
        <w:rPr>
          <w:rFonts w:eastAsiaTheme="minorEastAsia"/>
          <w:lang w:eastAsia="zh-CN"/>
        </w:rPr>
      </w:pPr>
    </w:p>
    <w:p w14:paraId="0B7656D5">
      <w:pPr>
        <w:rPr>
          <w:rFonts w:eastAsiaTheme="minorEastAsia"/>
          <w:lang w:eastAsia="zh-CN"/>
        </w:rPr>
      </w:pPr>
    </w:p>
    <w:p w14:paraId="5F7BDE1D">
      <w:pPr>
        <w:rPr>
          <w:rFonts w:eastAsiaTheme="minorEastAsia"/>
          <w:lang w:eastAsia="zh-CN"/>
        </w:rPr>
      </w:pPr>
    </w:p>
    <w:p w14:paraId="08B97540">
      <w:pPr>
        <w:rPr>
          <w:rFonts w:hint="eastAsia" w:eastAsiaTheme="minorEastAsia"/>
          <w:lang w:eastAsia="zh-CN"/>
        </w:rPr>
      </w:pPr>
    </w:p>
    <w:p w14:paraId="2EAC663B">
      <w:pPr>
        <w:rPr>
          <w:rFonts w:hint="eastAsia" w:eastAsiaTheme="minorEastAsia"/>
          <w:lang w:eastAsia="zh-CN"/>
        </w:rPr>
      </w:pPr>
    </w:p>
    <w:p w14:paraId="1B63982F">
      <w:pPr>
        <w:rPr>
          <w:rFonts w:hint="eastAsia" w:eastAsiaTheme="minorEastAsia"/>
          <w:lang w:eastAsia="zh-CN"/>
        </w:rPr>
      </w:pPr>
    </w:p>
    <w:p w14:paraId="59D7BCFD">
      <w:pPr>
        <w:rPr>
          <w:rFonts w:hint="eastAsia" w:eastAsiaTheme="minorEastAsia"/>
          <w:lang w:eastAsia="zh-CN"/>
        </w:rPr>
      </w:pPr>
    </w:p>
    <w:p w14:paraId="4982C003">
      <w:pPr>
        <w:rPr>
          <w:rFonts w:hint="eastAsia" w:eastAsiaTheme="minorEastAsia"/>
          <w:lang w:eastAsia="zh-CN"/>
        </w:rPr>
      </w:pPr>
    </w:p>
    <w:p w14:paraId="7F139E16">
      <w:pPr>
        <w:rPr>
          <w:rFonts w:hint="eastAsia" w:eastAsiaTheme="minorEastAsia"/>
          <w:lang w:eastAsia="zh-CN"/>
        </w:rPr>
      </w:pPr>
    </w:p>
    <w:p w14:paraId="7FF1C3D5">
      <w:pPr>
        <w:rPr>
          <w:rFonts w:hint="eastAsia" w:eastAsiaTheme="minorEastAsia"/>
          <w:lang w:eastAsia="zh-CN"/>
        </w:rPr>
      </w:pPr>
    </w:p>
    <w:p w14:paraId="2ABDE89A">
      <w:pPr>
        <w:rPr>
          <w:rFonts w:hint="eastAsia" w:eastAsiaTheme="minorEastAsia"/>
          <w:lang w:eastAsia="zh-CN"/>
        </w:rPr>
      </w:pPr>
    </w:p>
    <w:p w14:paraId="0BF293EB">
      <w:pPr>
        <w:rPr>
          <w:rFonts w:hint="eastAsia" w:eastAsiaTheme="minorEastAsia"/>
          <w:lang w:eastAsia="zh-CN"/>
        </w:rPr>
      </w:pPr>
    </w:p>
    <w:p w14:paraId="541F9273">
      <w:pPr>
        <w:rPr>
          <w:rFonts w:hint="eastAsia" w:eastAsiaTheme="minorEastAsia"/>
          <w:lang w:eastAsia="zh-CN"/>
        </w:rPr>
      </w:pPr>
    </w:p>
    <w:p w14:paraId="6859C276">
      <w:pPr>
        <w:rPr>
          <w:rFonts w:hint="eastAsia" w:eastAsiaTheme="minorEastAsia"/>
          <w:lang w:eastAsia="zh-CN"/>
        </w:rPr>
      </w:pPr>
    </w:p>
    <w:p w14:paraId="5DFA3E21">
      <w:pPr>
        <w:rPr>
          <w:rFonts w:hint="eastAsia" w:eastAsiaTheme="minorEastAsia"/>
          <w:lang w:eastAsia="zh-CN"/>
        </w:rPr>
      </w:pPr>
    </w:p>
    <w:p w14:paraId="67B69F68">
      <w:pPr>
        <w:rPr>
          <w:rFonts w:hint="eastAsia" w:eastAsiaTheme="minorEastAsia"/>
          <w:lang w:eastAsia="zh-CN"/>
        </w:rPr>
      </w:pPr>
    </w:p>
    <w:p w14:paraId="1AE41933">
      <w:pPr>
        <w:rPr>
          <w:rFonts w:hint="eastAsia" w:eastAsiaTheme="minorEastAsia"/>
          <w:lang w:eastAsia="zh-CN"/>
        </w:rPr>
      </w:pPr>
    </w:p>
    <w:p w14:paraId="413DF331">
      <w:pPr>
        <w:rPr>
          <w:rFonts w:hint="eastAsia" w:eastAsiaTheme="minorEastAsia"/>
          <w:lang w:eastAsia="zh-CN"/>
        </w:rPr>
      </w:pPr>
    </w:p>
    <w:p w14:paraId="23B94910">
      <w:pPr>
        <w:rPr>
          <w:rFonts w:hint="eastAsia" w:eastAsiaTheme="minorEastAsia"/>
          <w:lang w:eastAsia="zh-CN"/>
        </w:rPr>
      </w:pPr>
    </w:p>
    <w:p w14:paraId="19AE3D9F">
      <w:pPr>
        <w:rPr>
          <w:rFonts w:hint="eastAsia" w:eastAsiaTheme="minorEastAsia"/>
          <w:lang w:eastAsia="zh-CN"/>
        </w:rPr>
      </w:pPr>
    </w:p>
    <w:p w14:paraId="15D09D92">
      <w:pPr>
        <w:rPr>
          <w:rFonts w:hint="eastAsia" w:eastAsiaTheme="minorEastAsia"/>
          <w:lang w:eastAsia="zh-CN"/>
        </w:rPr>
      </w:pPr>
    </w:p>
    <w:p w14:paraId="1E2DE058">
      <w:pPr>
        <w:rPr>
          <w:rFonts w:hint="eastAsia" w:eastAsiaTheme="minorEastAsia"/>
          <w:lang w:eastAsia="zh-CN"/>
        </w:rPr>
      </w:pPr>
    </w:p>
    <w:p w14:paraId="711C910D">
      <w:pPr>
        <w:rPr>
          <w:rFonts w:hint="eastAsia" w:eastAsiaTheme="minorEastAsia"/>
          <w:lang w:eastAsia="zh-CN"/>
        </w:rPr>
      </w:pPr>
    </w:p>
    <w:p w14:paraId="1C41C7F2">
      <w:pPr>
        <w:rPr>
          <w:rFonts w:hint="eastAsia" w:eastAsiaTheme="minorEastAsia"/>
          <w:lang w:eastAsia="zh-CN"/>
        </w:rPr>
      </w:pPr>
    </w:p>
    <w:p w14:paraId="3C2E84ED">
      <w:pPr>
        <w:rPr>
          <w:rFonts w:hint="eastAsia" w:eastAsiaTheme="minorEastAsia"/>
          <w:lang w:eastAsia="zh-CN"/>
        </w:rPr>
      </w:pPr>
    </w:p>
    <w:p w14:paraId="148DACA8">
      <w:pPr>
        <w:rPr>
          <w:rFonts w:hint="eastAsia" w:eastAsiaTheme="minorEastAsia"/>
          <w:lang w:eastAsia="zh-CN"/>
        </w:rPr>
      </w:pPr>
    </w:p>
    <w:p w14:paraId="7DEC962D">
      <w:pPr>
        <w:rPr>
          <w:rFonts w:hint="eastAsia" w:eastAsiaTheme="minorEastAsia"/>
          <w:lang w:eastAsia="zh-CN"/>
        </w:rPr>
      </w:pPr>
    </w:p>
    <w:p w14:paraId="3280996E">
      <w:pPr>
        <w:rPr>
          <w:rFonts w:hint="eastAsia" w:eastAsiaTheme="minorEastAsia"/>
          <w:lang w:eastAsia="zh-CN"/>
        </w:rPr>
      </w:pPr>
    </w:p>
    <w:p w14:paraId="30B86253">
      <w:pPr>
        <w:rPr>
          <w:rFonts w:hint="eastAsia" w:eastAsiaTheme="minorEastAsia"/>
          <w:lang w:eastAsia="zh-CN"/>
        </w:rPr>
      </w:pPr>
    </w:p>
    <w:p w14:paraId="0DE9EF2E">
      <w:pPr>
        <w:pStyle w:val="3"/>
        <w:bidi w:val="0"/>
        <w:rPr>
          <w:lang w:eastAsia="zh-CN"/>
        </w:rPr>
      </w:pPr>
      <w:r>
        <w:rPr>
          <w:rFonts w:hint="eastAsia"/>
          <w:lang w:val="en-US" w:eastAsia="zh-CN"/>
        </w:rPr>
        <w:t>2、</w:t>
      </w:r>
      <w:r>
        <w:rPr>
          <w:lang w:eastAsia="zh-CN"/>
        </w:rPr>
        <w:t>风力发电系统：</w:t>
      </w:r>
    </w:p>
    <w:p w14:paraId="740268ED">
      <w:pPr>
        <w:pStyle w:val="8"/>
        <w:ind w:left="840" w:firstLine="0" w:firstLineChars="0"/>
        <w:rPr>
          <w:rFonts w:eastAsiaTheme="minorEastAsia"/>
          <w:lang w:eastAsia="zh-CN"/>
        </w:rPr>
      </w:pPr>
    </w:p>
    <w:tbl>
      <w:tblPr>
        <w:tblStyle w:val="5"/>
        <w:tblW w:w="0" w:type="auto"/>
        <w:tblInd w:w="8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3313"/>
        <w:gridCol w:w="1638"/>
      </w:tblGrid>
      <w:tr w14:paraId="15F44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61E9D89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bookmarkStart w:id="21" w:name="OLE_LINK22"/>
            <w:r>
              <w:rPr>
                <w:rFonts w:hint="eastAsia" w:eastAsiaTheme="minorEastAsia"/>
                <w:sz w:val="18"/>
                <w:szCs w:val="18"/>
                <w:lang w:eastAsia="zh-CN"/>
              </w:rPr>
              <w:t>产品名称</w:t>
            </w:r>
          </w:p>
        </w:tc>
        <w:tc>
          <w:tcPr>
            <w:tcW w:w="3313" w:type="dxa"/>
          </w:tcPr>
          <w:p w14:paraId="33CBCAF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技术参数</w:t>
            </w:r>
          </w:p>
        </w:tc>
        <w:tc>
          <w:tcPr>
            <w:tcW w:w="1638" w:type="dxa"/>
          </w:tcPr>
          <w:p w14:paraId="08479055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0CE75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1C23C7B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起风速度（m/s）</w:t>
            </w:r>
          </w:p>
        </w:tc>
        <w:tc>
          <w:tcPr>
            <w:tcW w:w="3313" w:type="dxa"/>
          </w:tcPr>
          <w:p w14:paraId="165A9E8E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638" w:type="dxa"/>
          </w:tcPr>
          <w:p w14:paraId="3818B370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7C364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73D6A68F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额定风速（m/s）</w:t>
            </w:r>
          </w:p>
        </w:tc>
        <w:tc>
          <w:tcPr>
            <w:tcW w:w="3313" w:type="dxa"/>
          </w:tcPr>
          <w:p w14:paraId="4D68E311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638" w:type="dxa"/>
          </w:tcPr>
          <w:p w14:paraId="560023F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59390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05" w:type="dxa"/>
          </w:tcPr>
          <w:p w14:paraId="0CFEE6A7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额定功率</w:t>
            </w:r>
          </w:p>
        </w:tc>
        <w:tc>
          <w:tcPr>
            <w:tcW w:w="3313" w:type="dxa"/>
          </w:tcPr>
          <w:p w14:paraId="529396E1">
            <w:pPr>
              <w:pStyle w:val="8"/>
              <w:ind w:firstLine="0" w:firstLineChars="0"/>
              <w:jc w:val="center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val="en-US" w:eastAsia="zh-CN"/>
              </w:rPr>
              <w:t>400</w:t>
            </w:r>
          </w:p>
        </w:tc>
        <w:tc>
          <w:tcPr>
            <w:tcW w:w="1638" w:type="dxa"/>
          </w:tcPr>
          <w:p w14:paraId="6A9296D0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4F4D4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7AAB6DA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叶片数量</w:t>
            </w:r>
          </w:p>
        </w:tc>
        <w:tc>
          <w:tcPr>
            <w:tcW w:w="3313" w:type="dxa"/>
          </w:tcPr>
          <w:p w14:paraId="489C6E2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638" w:type="dxa"/>
          </w:tcPr>
          <w:p w14:paraId="2E037BE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3DD1E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0EC0D5F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叶轮材质</w:t>
            </w:r>
          </w:p>
        </w:tc>
        <w:tc>
          <w:tcPr>
            <w:tcW w:w="3313" w:type="dxa"/>
          </w:tcPr>
          <w:p w14:paraId="2B26227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碳纤维复合材质</w:t>
            </w:r>
          </w:p>
        </w:tc>
        <w:tc>
          <w:tcPr>
            <w:tcW w:w="1638" w:type="dxa"/>
          </w:tcPr>
          <w:p w14:paraId="4A3DD056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481E8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6C28A3C2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风叶直径（m）</w:t>
            </w:r>
          </w:p>
        </w:tc>
        <w:tc>
          <w:tcPr>
            <w:tcW w:w="3313" w:type="dxa"/>
          </w:tcPr>
          <w:p w14:paraId="34C49BFF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638" w:type="dxa"/>
          </w:tcPr>
          <w:p w14:paraId="5231CB3C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614F2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05" w:type="dxa"/>
          </w:tcPr>
          <w:p w14:paraId="7A38ED8A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超速保护</w:t>
            </w:r>
          </w:p>
        </w:tc>
        <w:tc>
          <w:tcPr>
            <w:tcW w:w="3313" w:type="dxa"/>
          </w:tcPr>
          <w:p w14:paraId="2FC5B04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叶片失速及电磁制动</w:t>
            </w:r>
          </w:p>
        </w:tc>
        <w:tc>
          <w:tcPr>
            <w:tcW w:w="1638" w:type="dxa"/>
          </w:tcPr>
          <w:p w14:paraId="025ADAB6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6AF39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ADFEA70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过载保护</w:t>
            </w:r>
          </w:p>
        </w:tc>
        <w:tc>
          <w:tcPr>
            <w:tcW w:w="3313" w:type="dxa"/>
          </w:tcPr>
          <w:p w14:paraId="29926B44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电磁制动或加载卸荷</w:t>
            </w:r>
          </w:p>
        </w:tc>
        <w:tc>
          <w:tcPr>
            <w:tcW w:w="1638" w:type="dxa"/>
          </w:tcPr>
          <w:p w14:paraId="4C06D04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58871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3ED488A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控制器</w:t>
            </w:r>
          </w:p>
        </w:tc>
        <w:tc>
          <w:tcPr>
            <w:tcW w:w="3313" w:type="dxa"/>
          </w:tcPr>
          <w:p w14:paraId="55408E71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工作电压（D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C/  v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 xml:space="preserve">）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1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2-24</w:t>
            </w:r>
          </w:p>
        </w:tc>
        <w:tc>
          <w:tcPr>
            <w:tcW w:w="1638" w:type="dxa"/>
          </w:tcPr>
          <w:p w14:paraId="0A2067D1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29D48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6046FD4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逆变器</w:t>
            </w:r>
          </w:p>
        </w:tc>
        <w:tc>
          <w:tcPr>
            <w:tcW w:w="3313" w:type="dxa"/>
          </w:tcPr>
          <w:p w14:paraId="018385D2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工作电压（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AC/  v</w:t>
            </w:r>
            <w:r>
              <w:rPr>
                <w:rFonts w:hint="eastAsia" w:eastAsiaTheme="minorEastAsia"/>
                <w:sz w:val="18"/>
                <w:szCs w:val="18"/>
                <w:lang w:eastAsia="zh-CN"/>
              </w:rPr>
              <w:t xml:space="preserve">）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 24-220</w:t>
            </w:r>
          </w:p>
        </w:tc>
        <w:tc>
          <w:tcPr>
            <w:tcW w:w="1638" w:type="dxa"/>
          </w:tcPr>
          <w:p w14:paraId="310720C9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080A6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05" w:type="dxa"/>
          </w:tcPr>
          <w:p w14:paraId="51699048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最大起动阻力矩</w:t>
            </w:r>
          </w:p>
        </w:tc>
        <w:tc>
          <w:tcPr>
            <w:tcW w:w="3313" w:type="dxa"/>
          </w:tcPr>
          <w:p w14:paraId="6617C60F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＜0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.35</w:t>
            </w:r>
          </w:p>
        </w:tc>
        <w:tc>
          <w:tcPr>
            <w:tcW w:w="1638" w:type="dxa"/>
          </w:tcPr>
          <w:p w14:paraId="7FC07E3B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78446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31959A6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风力发电机转速</w:t>
            </w:r>
          </w:p>
        </w:tc>
        <w:tc>
          <w:tcPr>
            <w:tcW w:w="3313" w:type="dxa"/>
          </w:tcPr>
          <w:p w14:paraId="27925AEC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＞6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00</w:t>
            </w:r>
          </w:p>
        </w:tc>
        <w:tc>
          <w:tcPr>
            <w:tcW w:w="1638" w:type="dxa"/>
          </w:tcPr>
          <w:p w14:paraId="358C65AE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tr w14:paraId="5C7AC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349FCA9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发电机净重（kg）</w:t>
            </w:r>
          </w:p>
        </w:tc>
        <w:tc>
          <w:tcPr>
            <w:tcW w:w="3313" w:type="dxa"/>
          </w:tcPr>
          <w:p w14:paraId="5E4353C5">
            <w:pPr>
              <w:pStyle w:val="8"/>
              <w:ind w:firstLine="0" w:firstLineChars="0"/>
              <w:jc w:val="center"/>
              <w:rPr>
                <w:rFonts w:hint="eastAsia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eastAsiaTheme="minorEastAsia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638" w:type="dxa"/>
          </w:tcPr>
          <w:p w14:paraId="27AD5CB3">
            <w:pPr>
              <w:pStyle w:val="8"/>
              <w:ind w:firstLine="0" w:firstLineChars="0"/>
              <w:rPr>
                <w:rFonts w:hint="eastAsia" w:eastAsiaTheme="minorEastAsia"/>
                <w:sz w:val="18"/>
                <w:szCs w:val="18"/>
                <w:lang w:eastAsia="zh-CN"/>
              </w:rPr>
            </w:pPr>
          </w:p>
        </w:tc>
      </w:tr>
      <w:bookmarkEnd w:id="21"/>
    </w:tbl>
    <w:p w14:paraId="17C267F9">
      <w:pPr>
        <w:pStyle w:val="8"/>
        <w:ind w:left="840" w:firstLine="0" w:firstLineChars="0"/>
        <w:rPr>
          <w:rFonts w:hint="eastAsia" w:eastAsiaTheme="minorEastAsia"/>
          <w:lang w:eastAsia="zh-CN"/>
        </w:rPr>
      </w:pPr>
    </w:p>
    <w:p w14:paraId="305D0C0A">
      <w:pPr>
        <w:pStyle w:val="8"/>
        <w:ind w:left="840" w:firstLine="0" w:firstLineChars="0"/>
        <w:rPr>
          <w:rFonts w:hint="eastAsia" w:eastAsiaTheme="minorEastAsia"/>
          <w:lang w:eastAsia="zh-CN"/>
        </w:rPr>
      </w:pPr>
    </w:p>
    <w:p w14:paraId="059D28E6">
      <w:pPr>
        <w:pStyle w:val="8"/>
        <w:ind w:left="840" w:firstLine="0" w:firstLineChars="0"/>
        <w:rPr>
          <w:rFonts w:eastAsiaTheme="minorEastAsia"/>
          <w:lang w:eastAsia="zh-CN"/>
        </w:rPr>
      </w:pPr>
    </w:p>
    <w:p w14:paraId="10E4D9A0">
      <w:pPr>
        <w:pStyle w:val="8"/>
        <w:ind w:left="0" w:leftChars="0" w:firstLine="0" w:firstLineChars="0"/>
        <w:rPr>
          <w:rFonts w:hint="eastAsia" w:eastAsiaTheme="minorEastAsia"/>
          <w:lang w:eastAsia="zh-CN"/>
        </w:rPr>
      </w:pPr>
      <w:r>
        <w:rPr>
          <w:lang w:eastAsia="zh-CN" w:bidi="ar-SA"/>
        </w:rPr>
        <w:drawing>
          <wp:inline distT="0" distB="0" distL="0" distR="0">
            <wp:extent cx="5274310" cy="2580640"/>
            <wp:effectExtent l="0" t="0" r="254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82A17">
      <w:pPr>
        <w:pStyle w:val="8"/>
        <w:ind w:left="840" w:firstLine="0" w:firstLineChars="0"/>
        <w:rPr>
          <w:rFonts w:eastAsiaTheme="minorEastAsia"/>
          <w:lang w:eastAsia="zh-CN"/>
        </w:rPr>
      </w:pPr>
    </w:p>
    <w:p w14:paraId="5A1C61BB">
      <w:pPr>
        <w:pStyle w:val="8"/>
        <w:ind w:left="840" w:firstLine="0" w:firstLineChars="0"/>
        <w:rPr>
          <w:rFonts w:eastAsiaTheme="minorEastAsia"/>
          <w:lang w:eastAsia="zh-CN"/>
        </w:rPr>
      </w:pPr>
    </w:p>
    <w:p w14:paraId="78336B10">
      <w:pPr>
        <w:pStyle w:val="8"/>
        <w:ind w:left="840" w:firstLine="0" w:firstLineChars="0"/>
        <w:rPr>
          <w:rFonts w:eastAsiaTheme="minorEastAsia"/>
          <w:lang w:eastAsia="zh-CN"/>
        </w:rPr>
      </w:pPr>
    </w:p>
    <w:p w14:paraId="2ED7D896">
      <w:pPr>
        <w:pStyle w:val="8"/>
        <w:ind w:left="840" w:firstLine="0" w:firstLineChars="0"/>
        <w:rPr>
          <w:rFonts w:eastAsiaTheme="minorEastAsia"/>
          <w:lang w:eastAsia="zh-CN"/>
        </w:rPr>
      </w:pPr>
    </w:p>
    <w:p w14:paraId="2B867305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3982651">
      <w:pPr>
        <w:pStyle w:val="3"/>
        <w:numPr>
          <w:ilvl w:val="0"/>
          <w:numId w:val="2"/>
        </w:numPr>
        <w:bidi w:val="0"/>
      </w:pPr>
      <w:r>
        <w:t>太阳能逆变器MODBUS通讯协议</w:t>
      </w:r>
    </w:p>
    <w:p w14:paraId="05E6CAEB">
      <w:pPr>
        <w:bidi w:val="0"/>
        <w:rPr>
          <w:sz w:val="21"/>
          <w:szCs w:val="21"/>
        </w:rPr>
      </w:pPr>
    </w:p>
    <w:tbl>
      <w:tblPr>
        <w:tblStyle w:val="4"/>
        <w:tblW w:w="92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3"/>
        <w:gridCol w:w="902"/>
        <w:gridCol w:w="5055"/>
        <w:gridCol w:w="168"/>
      </w:tblGrid>
      <w:tr w14:paraId="39DE6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tbl>
            <w:tblPr>
              <w:tblStyle w:val="4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8"/>
            </w:tblGrid>
            <w:tr w14:paraId="47C5F08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1" w:hRule="atLeast"/>
              </w:trPr>
              <w:tc>
                <w:tcPr>
                  <w:tcW w:w="638" w:type="dxa"/>
                </w:tcPr>
                <w:p w14:paraId="67168612">
                  <w:pPr>
                    <w:autoSpaceDE w:val="0"/>
                    <w:autoSpaceDN w:val="0"/>
                    <w:adjustRightInd w:val="0"/>
                    <w:jc w:val="left"/>
                    <w:rPr>
                      <w:rFonts w:hint="eastAsia"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协议</w:t>
                  </w:r>
                  <w:r>
                    <w:rPr>
                      <w:rFonts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</w:rPr>
                    <w:t xml:space="preserve"> </w:t>
                  </w:r>
                </w:p>
              </w:tc>
            </w:tr>
          </w:tbl>
          <w:p w14:paraId="63BD6A8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6284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6F70E07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制式标准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488E025B">
            <w:pPr>
              <w:pStyle w:val="8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GB/T 19582-1 2008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、</w:t>
            </w:r>
            <w:r>
              <w:rPr>
                <w:sz w:val="21"/>
                <w:szCs w:val="21"/>
              </w:rPr>
              <w:t>GB/T 19582-2 2008</w:t>
            </w:r>
          </w:p>
        </w:tc>
      </w:tr>
      <w:tr w14:paraId="73173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0A3DB396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通信方式</w:t>
            </w:r>
          </w:p>
        </w:tc>
      </w:tr>
      <w:tr w14:paraId="50021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88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240C22D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物理层接口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611C9726">
            <w:pPr>
              <w:bidi w:val="0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RS485通信。波特率9600bps, 1位起始位，1位停止位，无校验。</w:t>
            </w:r>
          </w:p>
        </w:tc>
      </w:tr>
      <w:tr w14:paraId="10F55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3A31C07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通信机制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5497ED42">
            <w:pPr>
              <w:bidi w:val="0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设备采用串口MODBUS RTU通信模式，设备作为服务（从机）。</w:t>
            </w:r>
          </w:p>
        </w:tc>
      </w:tr>
      <w:tr w14:paraId="48FE5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240EE289">
            <w:pPr>
              <w:widowControl/>
              <w:jc w:val="left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10E029D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5FF0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2A57953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数据类型</w:t>
            </w:r>
          </w:p>
        </w:tc>
      </w:tr>
      <w:tr w14:paraId="2B12C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65B203B3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8bit 无符号整数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71C47136">
            <w:pPr>
              <w:bidi w:val="0"/>
              <w:rPr>
                <w:rFonts w:hint="eastAsia" w:ascii="Courier New" w:hAnsi="Courier New" w:eastAsia="宋体" w:cs="Courier New"/>
                <w:color w:val="00000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sz w:val="21"/>
                <w:szCs w:val="21"/>
              </w:rPr>
              <w:t>BYTE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（</w:t>
            </w:r>
            <w:r>
              <w:rPr>
                <w:sz w:val="21"/>
                <w:szCs w:val="21"/>
              </w:rPr>
              <w:t>0~255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）</w:t>
            </w:r>
          </w:p>
        </w:tc>
      </w:tr>
      <w:tr w14:paraId="11B9D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7D63B561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16bit无符号整型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6BB5E9D4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UINT16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（</w:t>
            </w:r>
            <w:r>
              <w:rPr>
                <w:sz w:val="21"/>
                <w:szCs w:val="21"/>
              </w:rPr>
              <w:t>0~65535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）</w:t>
            </w:r>
          </w:p>
        </w:tc>
      </w:tr>
      <w:tr w14:paraId="2155A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1162F016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16bit有符号整型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0701C602">
            <w:pPr>
              <w:bidi w:val="0"/>
              <w:rPr>
                <w:rFonts w:hint="eastAsia" w:ascii="Courier New" w:hAnsi="Courier New" w:eastAsia="宋体" w:cs="Courier New"/>
                <w:color w:val="00000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sz w:val="21"/>
                <w:szCs w:val="21"/>
              </w:rPr>
              <w:t>INT16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（</w:t>
            </w:r>
            <w:r>
              <w:rPr>
                <w:sz w:val="21"/>
                <w:szCs w:val="21"/>
              </w:rPr>
              <w:t>-32768~32767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）</w:t>
            </w:r>
          </w:p>
        </w:tc>
      </w:tr>
      <w:tr w14:paraId="51DA9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73E358BE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32bit浮点型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75CEEBDB">
            <w:pPr>
              <w:bidi w:val="0"/>
              <w:rPr>
                <w:rFonts w:hint="eastAsia" w:ascii="Courier New" w:hAnsi="Courier New" w:eastAsia="宋体" w:cs="Courier New"/>
                <w:color w:val="00000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sz w:val="21"/>
                <w:szCs w:val="21"/>
              </w:rPr>
              <w:t>FLOAT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（</w:t>
            </w:r>
            <w:r>
              <w:rPr>
                <w:sz w:val="21"/>
                <w:szCs w:val="21"/>
              </w:rPr>
              <w:t>IEEE754短实数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）</w:t>
            </w:r>
          </w:p>
        </w:tc>
      </w:tr>
      <w:tr w14:paraId="71885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485EBBB6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32bit无符号整型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59DCBA0F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UINT32</w:t>
            </w:r>
          </w:p>
        </w:tc>
      </w:tr>
      <w:tr w14:paraId="77A0B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1E4A1B34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32bit有符号整型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6B886BE1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INT32</w:t>
            </w:r>
          </w:p>
        </w:tc>
      </w:tr>
      <w:tr w14:paraId="0678A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69D65A92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64bit无符号整型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290418F8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UINT64</w:t>
            </w:r>
          </w:p>
        </w:tc>
      </w:tr>
      <w:tr w14:paraId="566A6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5BA04EB5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64bit有符号整型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450E448C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INT64</w:t>
            </w:r>
          </w:p>
        </w:tc>
      </w:tr>
      <w:tr w14:paraId="2C9EB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440835CF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[N字节]字符串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0A60C821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 xml:space="preserve"> String[N]</w:t>
            </w:r>
          </w:p>
        </w:tc>
      </w:tr>
      <w:tr w14:paraId="6399D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26BC98D0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[N字节]字节数组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6194EBFD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 xml:space="preserve"> BYTEA[N]</w:t>
            </w:r>
          </w:p>
        </w:tc>
      </w:tr>
      <w:tr w14:paraId="0DE73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5536F7B3">
            <w:pPr>
              <w:bidi w:val="0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布尔型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top"/>
          </w:tcPr>
          <w:p w14:paraId="14884FFE">
            <w:pPr>
              <w:bidi w:val="0"/>
              <w:rPr>
                <w:rFonts w:hint="eastAsia" w:ascii="Courier New" w:hAnsi="Courier New" w:eastAsia="宋体" w:cs="Courier New"/>
                <w:color w:val="00000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sz w:val="21"/>
                <w:szCs w:val="21"/>
              </w:rPr>
              <w:t>BOOL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（</w:t>
            </w:r>
            <w:r>
              <w:rPr>
                <w:sz w:val="21"/>
                <w:szCs w:val="21"/>
              </w:rPr>
              <w:t>只有“0”、“1”两种状态。仅用于离散输入寄存器。</w:t>
            </w:r>
            <w:r>
              <w:rPr>
                <w:rFonts w:hint="eastAsia" w:eastAsia="宋体"/>
                <w:sz w:val="21"/>
                <w:szCs w:val="21"/>
                <w:lang w:eastAsia="zh-CN"/>
              </w:rPr>
              <w:t>）</w:t>
            </w:r>
          </w:p>
        </w:tc>
      </w:tr>
      <w:tr w14:paraId="24DF9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539155AC">
            <w:pPr>
              <w:widowControl/>
              <w:jc w:val="center"/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05ED0A9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6074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90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58D5C41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命令结构</w:t>
            </w:r>
          </w:p>
        </w:tc>
      </w:tr>
      <w:tr w14:paraId="536DE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31163371">
            <w:pPr>
              <w:bidi w:val="0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字段</w:t>
            </w:r>
          </w:p>
        </w:tc>
        <w:tc>
          <w:tcPr>
            <w:tcW w:w="902" w:type="dxa"/>
            <w:shd w:val="clear" w:color="auto" w:fill="auto"/>
            <w:noWrap/>
            <w:vAlign w:val="top"/>
          </w:tcPr>
          <w:p w14:paraId="790359AD">
            <w:pPr>
              <w:bidi w:val="0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字节数</w:t>
            </w:r>
          </w:p>
        </w:tc>
        <w:tc>
          <w:tcPr>
            <w:tcW w:w="5223" w:type="dxa"/>
            <w:gridSpan w:val="2"/>
            <w:shd w:val="clear" w:color="auto" w:fill="auto"/>
            <w:noWrap/>
            <w:vAlign w:val="top"/>
          </w:tcPr>
          <w:p w14:paraId="193DF1F2">
            <w:pPr>
              <w:bidi w:val="0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描述</w:t>
            </w:r>
          </w:p>
        </w:tc>
      </w:tr>
      <w:tr w14:paraId="5499A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474A873E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地址</w:t>
            </w:r>
          </w:p>
        </w:tc>
        <w:tc>
          <w:tcPr>
            <w:tcW w:w="902" w:type="dxa"/>
            <w:shd w:val="clear" w:color="auto" w:fill="auto"/>
            <w:noWrap/>
            <w:vAlign w:val="top"/>
          </w:tcPr>
          <w:p w14:paraId="135A53D6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223" w:type="dxa"/>
            <w:gridSpan w:val="2"/>
            <w:shd w:val="clear" w:color="auto" w:fill="auto"/>
            <w:noWrap/>
            <w:vAlign w:val="top"/>
          </w:tcPr>
          <w:p w14:paraId="3D2AC655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BYTE型数据，对象的地址。范围0~247。0为广播地址。247为通用点对点通信地址（仅适用于点对点通信链路）。</w:t>
            </w:r>
          </w:p>
        </w:tc>
      </w:tr>
      <w:tr w14:paraId="712BF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28F07A65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02" w:type="dxa"/>
            <w:shd w:val="clear" w:color="auto" w:fill="auto"/>
            <w:noWrap/>
            <w:vAlign w:val="top"/>
          </w:tcPr>
          <w:p w14:paraId="4A61E7CB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223" w:type="dxa"/>
            <w:gridSpan w:val="2"/>
            <w:shd w:val="clear" w:color="auto" w:fill="auto"/>
            <w:noWrap/>
            <w:vAlign w:val="top"/>
          </w:tcPr>
          <w:p w14:paraId="618C81D5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BYTE型数据。见“命令解析”。正常情况下发送和应答的功能码一致，异常情况下参见“异常应答机制”</w:t>
            </w:r>
          </w:p>
        </w:tc>
      </w:tr>
      <w:tr w14:paraId="117E2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4B83F923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数据</w:t>
            </w:r>
          </w:p>
        </w:tc>
        <w:tc>
          <w:tcPr>
            <w:tcW w:w="902" w:type="dxa"/>
            <w:shd w:val="clear" w:color="auto" w:fill="auto"/>
            <w:noWrap/>
            <w:vAlign w:val="top"/>
          </w:tcPr>
          <w:p w14:paraId="3A11F130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N</w:t>
            </w:r>
          </w:p>
        </w:tc>
        <w:tc>
          <w:tcPr>
            <w:tcW w:w="5223" w:type="dxa"/>
            <w:gridSpan w:val="2"/>
            <w:shd w:val="clear" w:color="auto" w:fill="auto"/>
            <w:noWrap/>
            <w:vAlign w:val="top"/>
          </w:tcPr>
          <w:p w14:paraId="22E9BFD4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见“命令解析”。</w:t>
            </w:r>
          </w:p>
        </w:tc>
      </w:tr>
      <w:tr w14:paraId="275EB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6093D2B8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校验</w:t>
            </w:r>
          </w:p>
        </w:tc>
        <w:tc>
          <w:tcPr>
            <w:tcW w:w="902" w:type="dxa"/>
            <w:shd w:val="clear" w:color="auto" w:fill="auto"/>
            <w:noWrap/>
            <w:vAlign w:val="top"/>
          </w:tcPr>
          <w:p w14:paraId="4500C0AF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223" w:type="dxa"/>
            <w:gridSpan w:val="2"/>
            <w:shd w:val="clear" w:color="auto" w:fill="auto"/>
            <w:noWrap/>
            <w:vAlign w:val="top"/>
          </w:tcPr>
          <w:p w14:paraId="01B7B327">
            <w:pPr>
              <w:bidi w:val="0"/>
              <w:rPr>
                <w:rFonts w:hint="eastAsia"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sz w:val="21"/>
                <w:szCs w:val="21"/>
              </w:rPr>
              <w:t>采用MODBUS CRC16校验，高字节在前</w:t>
            </w:r>
          </w:p>
        </w:tc>
      </w:tr>
      <w:tr w14:paraId="0CE41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6A5DF560">
            <w:pPr>
              <w:widowControl/>
              <w:jc w:val="center"/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37B080E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223" w:type="dxa"/>
            <w:gridSpan w:val="2"/>
            <w:shd w:val="clear" w:color="auto" w:fill="auto"/>
            <w:noWrap/>
            <w:vAlign w:val="bottom"/>
          </w:tcPr>
          <w:p w14:paraId="540A0BD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CD27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20F116AF">
            <w:pPr>
              <w:widowControl/>
              <w:jc w:val="center"/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105DBDE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223" w:type="dxa"/>
            <w:gridSpan w:val="2"/>
            <w:shd w:val="clear" w:color="auto" w:fill="auto"/>
            <w:noWrap/>
            <w:vAlign w:val="bottom"/>
          </w:tcPr>
          <w:p w14:paraId="3E21991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0242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1D8C5C45">
            <w:pPr>
              <w:widowControl/>
              <w:jc w:val="center"/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02" w:type="dxa"/>
            <w:shd w:val="clear" w:color="auto" w:fill="auto"/>
            <w:noWrap/>
            <w:vAlign w:val="bottom"/>
          </w:tcPr>
          <w:p w14:paraId="13764FA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223" w:type="dxa"/>
            <w:gridSpan w:val="2"/>
            <w:shd w:val="clear" w:color="auto" w:fill="auto"/>
            <w:noWrap/>
            <w:vAlign w:val="bottom"/>
          </w:tcPr>
          <w:p w14:paraId="05F68F8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2E4D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37EE706E">
            <w:pPr>
              <w:widowControl/>
              <w:jc w:val="center"/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4A7DDD9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999B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590F842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数据存储和传输顺序</w:t>
            </w:r>
          </w:p>
        </w:tc>
      </w:tr>
      <w:tr w14:paraId="0F907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638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0653D076">
            <w:pPr>
              <w:widowControl/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sz w:val="21"/>
                <w:szCs w:val="21"/>
              </w:rPr>
              <w:t>16bit整数类型字节存储及传输顺序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5FD844D1">
            <w:pPr>
              <w:widowControl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对于16bit整数， 先传输高字节，再传输低字节</w:t>
            </w:r>
            <w:r>
              <w:rPr>
                <w:rFonts w:hint="eastAsia"/>
                <w:sz w:val="21"/>
                <w:szCs w:val="21"/>
                <w:lang w:eastAsia="zh-CN"/>
              </w:rPr>
              <w:t>，</w:t>
            </w:r>
            <w:r>
              <w:rPr>
                <w:sz w:val="21"/>
                <w:szCs w:val="21"/>
              </w:rPr>
              <w:t>输入寄存器和保持寄存器都是16bit寻址的寄存器。可以认为单个寄存器的位存储顺序也是高字节在前，低子字节在后。</w:t>
            </w:r>
          </w:p>
          <w:p w14:paraId="33C05791">
            <w:pPr>
              <w:widowControl/>
              <w:jc w:val="left"/>
              <w:rPr>
                <w:rFonts w:hint="eastAsia"/>
                <w:sz w:val="21"/>
                <w:szCs w:val="21"/>
                <w:lang w:eastAsia="zh-CN"/>
              </w:rPr>
            </w:pPr>
          </w:p>
        </w:tc>
      </w:tr>
      <w:tr w14:paraId="79DA2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422C9F5A">
            <w:pPr>
              <w:widowControl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32bit整数类型字存储及传输顺序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529C3937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对于32bit整数，先传输低16bit字，再传输高16bit字</w:t>
            </w:r>
          </w:p>
        </w:tc>
      </w:tr>
      <w:tr w14:paraId="626A7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5412AE80">
            <w:pPr>
              <w:widowControl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浮点数存储及传输顺序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2A904AA5">
            <w:pPr>
              <w:widowControl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浮点数采用IEEE32位标准浮点数格式（标准C语言格式），长度为32bits，存储格式为四个字节</w:t>
            </w:r>
          </w:p>
        </w:tc>
      </w:tr>
      <w:tr w14:paraId="76C5B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34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64DDCCE7">
            <w:pPr>
              <w:widowControl/>
              <w:jc w:val="lef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寄存器定义</w:t>
            </w:r>
          </w:p>
        </w:tc>
      </w:tr>
      <w:tr w14:paraId="57303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bottom"/>
          </w:tcPr>
          <w:p w14:paraId="4255F894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寄存器名称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bottom"/>
          </w:tcPr>
          <w:p w14:paraId="127CBF1F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  <w:r>
              <w:rPr>
                <w:rStyle w:val="11"/>
                <w:rFonts w:ascii="宋体" w:hAnsi="宋体"/>
                <w:b/>
                <w:bCs/>
                <w:szCs w:val="21"/>
              </w:rPr>
              <w:t>系数</w:t>
            </w:r>
          </w:p>
        </w:tc>
      </w:tr>
      <w:tr w14:paraId="674DF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76D3A1B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市电电压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5E9AB7C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0.1V</w:t>
            </w:r>
          </w:p>
        </w:tc>
      </w:tr>
      <w:tr w14:paraId="49AEA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2F2F2530">
            <w:pPr>
              <w:tabs>
                <w:tab w:val="left" w:pos="275"/>
              </w:tabs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市电频率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F388794">
            <w:pPr>
              <w:tabs>
                <w:tab w:val="left" w:pos="255"/>
              </w:tabs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0.1HZ</w:t>
            </w:r>
          </w:p>
        </w:tc>
      </w:tr>
      <w:tr w14:paraId="60E12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36E13CB8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输出电压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609717AC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0.1V</w:t>
            </w:r>
          </w:p>
        </w:tc>
      </w:tr>
      <w:tr w14:paraId="1C9F0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2F9DFCC8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输出频率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5E741F1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0.1HZ</w:t>
            </w:r>
          </w:p>
        </w:tc>
      </w:tr>
      <w:tr w14:paraId="3BAE2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7E80DFCE">
            <w:pPr>
              <w:jc w:val="left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输出功率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A0E59C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1</w:t>
            </w:r>
          </w:p>
        </w:tc>
      </w:tr>
      <w:tr w14:paraId="5F742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63B4850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sz w:val="21"/>
                <w:szCs w:val="21"/>
              </w:rPr>
              <w:t xml:space="preserve"> 输出负载量%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7161999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1</w:t>
            </w:r>
          </w:p>
        </w:tc>
      </w:tr>
      <w:tr w14:paraId="0F5F9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25F5821B">
            <w:pPr>
              <w:jc w:val="left"/>
              <w:rPr>
                <w:rFonts w:ascii="Courier New" w:hAnsi="Courier New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sz w:val="21"/>
                <w:szCs w:val="21"/>
              </w:rPr>
              <w:t>电池电压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2CDA31BC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61E47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7CAEA41">
            <w:pPr>
              <w:tabs>
                <w:tab w:val="left" w:pos="335"/>
              </w:tabs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sz w:val="21"/>
                <w:szCs w:val="21"/>
              </w:rPr>
              <w:t>电池容量%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492B0F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1</w:t>
            </w:r>
          </w:p>
        </w:tc>
      </w:tr>
      <w:tr w14:paraId="17CEA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3CA2043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sz w:val="21"/>
                <w:szCs w:val="21"/>
              </w:rPr>
              <w:t xml:space="preserve"> 逆变器充电电流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70C4955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34ECE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17DB12A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光伏输入电压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544B649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1DC6D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7B8DB4E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光伏输入电流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30A22631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0B0E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1A5139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光伏输入功率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C0C4E8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21C07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4B32D2C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光伏输出电压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31738B3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70631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3C03719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光伏输出电流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77C35EE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506EB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top"/>
          </w:tcPr>
          <w:p w14:paraId="2A1B498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</w:t>
            </w: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日发电量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344DF798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3C6BE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39E6E3B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光伏</w:t>
            </w: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总发电量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22B4070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2A69A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571D15C6">
            <w:pPr>
              <w:tabs>
                <w:tab w:val="left" w:pos="503"/>
              </w:tabs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</w:t>
            </w:r>
            <w:r>
              <w:rPr>
                <w:rStyle w:val="11"/>
                <w:rFonts w:ascii="宋体" w:hAnsi="宋体"/>
                <w:sz w:val="21"/>
                <w:szCs w:val="21"/>
              </w:rPr>
              <w:t>快充电压值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21F3E81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72D0E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CE18B2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</w:t>
            </w:r>
            <w:r>
              <w:rPr>
                <w:rStyle w:val="11"/>
                <w:rFonts w:ascii="宋体" w:hAnsi="宋体"/>
                <w:sz w:val="21"/>
                <w:szCs w:val="21"/>
              </w:rPr>
              <w:t>均充电压值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69D1831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63C0D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6373B4C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</w:t>
            </w:r>
            <w:r>
              <w:rPr>
                <w:rStyle w:val="11"/>
                <w:rFonts w:ascii="宋体" w:hAnsi="宋体"/>
                <w:sz w:val="21"/>
                <w:szCs w:val="21"/>
              </w:rPr>
              <w:t>浮充电压值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E196FC4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673DE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926ACA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控制器设定的充电电流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A35459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1</w:t>
            </w:r>
          </w:p>
        </w:tc>
      </w:tr>
      <w:tr w14:paraId="547D5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8F1E6C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逆变器快充电压值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2BBB6E4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67B35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6AAC211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逆变器均充电压值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3379DE0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3BDBC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453293B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逆变器浮充电压值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3A4297B6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0.1</w:t>
            </w:r>
          </w:p>
        </w:tc>
      </w:tr>
      <w:tr w14:paraId="0CEB3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0F8A76B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</w:t>
            </w: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设定的充电电流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09F35B8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1</w:t>
            </w:r>
          </w:p>
        </w:tc>
      </w:tr>
      <w:tr w14:paraId="536F5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1EF6C0B7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市电上限值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1C1C8948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1</w:t>
            </w:r>
          </w:p>
        </w:tc>
      </w:tr>
      <w:tr w14:paraId="5104A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1EFEA195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市电下限值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4F43036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1</w:t>
            </w:r>
          </w:p>
        </w:tc>
      </w:tr>
      <w:tr w14:paraId="5286F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7408A5E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电池优电逆变恢复值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3824997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0.1</w:t>
            </w:r>
          </w:p>
        </w:tc>
      </w:tr>
      <w:tr w14:paraId="15B09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noWrap/>
            <w:vAlign w:val="center"/>
          </w:tcPr>
          <w:p w14:paraId="5E2FFF1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电池优先转市电值1</w:t>
            </w:r>
          </w:p>
        </w:tc>
        <w:tc>
          <w:tcPr>
            <w:tcW w:w="5957" w:type="dxa"/>
            <w:gridSpan w:val="2"/>
            <w:shd w:val="clear" w:color="auto" w:fill="auto"/>
            <w:noWrap/>
            <w:vAlign w:val="center"/>
          </w:tcPr>
          <w:p w14:paraId="2F7F580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0.1</w:t>
            </w:r>
          </w:p>
        </w:tc>
      </w:tr>
      <w:tr w14:paraId="283A5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AD8B75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电池优先转市电值2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1569273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0.1</w:t>
            </w:r>
          </w:p>
        </w:tc>
      </w:tr>
      <w:tr w14:paraId="5AF2F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7483E08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电池低压报警值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45F31B88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0.1</w:t>
            </w:r>
          </w:p>
        </w:tc>
      </w:tr>
      <w:tr w14:paraId="41439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7CE1A7C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电池低压关机值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3925EDF4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0.1</w:t>
            </w:r>
          </w:p>
        </w:tc>
      </w:tr>
      <w:tr w14:paraId="3AD1E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6EB74F81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逆变器充电状态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3CD19CF1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</w:p>
        </w:tc>
      </w:tr>
      <w:tr w14:paraId="67E7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511755F4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控制器充电状态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14652B53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</w:p>
        </w:tc>
      </w:tr>
      <w:tr w14:paraId="33CF2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4881E5A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逆变器故障代码</w:t>
            </w:r>
          </w:p>
        </w:tc>
        <w:tc>
          <w:tcPr>
            <w:tcW w:w="5957" w:type="dxa"/>
            <w:gridSpan w:val="2"/>
          </w:tcPr>
          <w:p w14:paraId="351175E1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</w:p>
        </w:tc>
      </w:tr>
      <w:tr w14:paraId="074E5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6045108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控制器故障代码</w:t>
            </w:r>
          </w:p>
        </w:tc>
        <w:tc>
          <w:tcPr>
            <w:tcW w:w="5957" w:type="dxa"/>
            <w:gridSpan w:val="2"/>
          </w:tcPr>
          <w:p w14:paraId="3DFA65ED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</w:p>
        </w:tc>
      </w:tr>
      <w:tr w14:paraId="356CE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0A46191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本机版本号</w:t>
            </w:r>
          </w:p>
        </w:tc>
        <w:tc>
          <w:tcPr>
            <w:tcW w:w="5957" w:type="dxa"/>
            <w:gridSpan w:val="2"/>
          </w:tcPr>
          <w:p w14:paraId="30488CC9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</w:p>
        </w:tc>
      </w:tr>
      <w:tr w14:paraId="161C4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BA5FC22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000000"/>
                <w:sz w:val="21"/>
                <w:szCs w:val="21"/>
              </w:rPr>
              <w:t>机器运行状态位</w:t>
            </w:r>
          </w:p>
        </w:tc>
        <w:tc>
          <w:tcPr>
            <w:tcW w:w="5957" w:type="dxa"/>
            <w:gridSpan w:val="2"/>
          </w:tcPr>
          <w:p w14:paraId="1843CFC5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</w:p>
        </w:tc>
      </w:tr>
      <w:tr w14:paraId="2DDFA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0D263E1F">
            <w:pPr>
              <w:jc w:val="center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</w:p>
        </w:tc>
        <w:tc>
          <w:tcPr>
            <w:tcW w:w="5957" w:type="dxa"/>
            <w:gridSpan w:val="2"/>
          </w:tcPr>
          <w:p w14:paraId="1510EAB2">
            <w:pPr>
              <w:widowControl/>
              <w:jc w:val="left"/>
              <w:rPr>
                <w:b/>
                <w:bCs/>
                <w:sz w:val="21"/>
                <w:szCs w:val="21"/>
              </w:rPr>
            </w:pPr>
          </w:p>
        </w:tc>
      </w:tr>
      <w:tr w14:paraId="66B6B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5EF66B34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 xml:space="preserve">06功能码 运行模式  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63CE6B9E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写入（10进制）40 设置电池优先          写入（10进制数）80 设置市电优先</w:t>
            </w:r>
          </w:p>
        </w:tc>
      </w:tr>
      <w:tr w14:paraId="18F67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5BAFDA2B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 xml:space="preserve">06功能码 逆变恢复值  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6CF4BDE4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HVR    568=56.8V</w:t>
            </w:r>
          </w:p>
        </w:tc>
      </w:tr>
      <w:tr w14:paraId="1D1FE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19B21F35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转市电值1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4D41D112">
            <w:pPr>
              <w:tabs>
                <w:tab w:val="left" w:pos="1176"/>
              </w:tabs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LVD1</w:t>
            </w:r>
          </w:p>
        </w:tc>
      </w:tr>
      <w:tr w14:paraId="0706B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B1B53BE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转市电值2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2A19843E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LVD2</w:t>
            </w:r>
          </w:p>
        </w:tc>
      </w:tr>
      <w:tr w14:paraId="28C19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C1A220D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充电电流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34E7FF7C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设置逆变器市电充电电流 300=30.0A</w:t>
            </w:r>
          </w:p>
        </w:tc>
      </w:tr>
      <w:tr w14:paraId="2B69A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1F750FAB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快充电压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086B5F96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设置逆变器市电快充电压值 577=57.7V</w:t>
            </w:r>
          </w:p>
        </w:tc>
      </w:tr>
      <w:tr w14:paraId="5E6C3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700936E5">
            <w:pPr>
              <w:rPr>
                <w:rStyle w:val="11"/>
                <w:rFonts w:ascii="宋体" w:hAnsi="宋体" w:eastAsiaTheme="minorEastAsia" w:cstheme="minorBidi"/>
                <w:color w:val="auto"/>
                <w:sz w:val="21"/>
                <w:szCs w:val="21"/>
              </w:rPr>
            </w:pPr>
            <w:r>
              <w:rPr>
                <w:rStyle w:val="11"/>
                <w:rFonts w:ascii="宋体" w:hAnsi="宋体" w:eastAsiaTheme="minorEastAsia" w:cstheme="minorBidi"/>
                <w:color w:val="auto"/>
                <w:sz w:val="21"/>
                <w:szCs w:val="21"/>
              </w:rPr>
              <w:t>06功能码 均充电压</w:t>
            </w:r>
          </w:p>
        </w:tc>
        <w:tc>
          <w:tcPr>
            <w:tcW w:w="5957" w:type="dxa"/>
            <w:gridSpan w:val="2"/>
            <w:shd w:val="clear" w:color="auto" w:fill="auto"/>
            <w:vAlign w:val="top"/>
          </w:tcPr>
          <w:p w14:paraId="25FD0D0F">
            <w:pPr>
              <w:rPr>
                <w:rStyle w:val="11"/>
                <w:rFonts w:ascii="宋体" w:hAnsi="宋体" w:eastAsiaTheme="minorEastAsia" w:cstheme="minorBidi"/>
                <w:color w:val="auto"/>
                <w:sz w:val="21"/>
                <w:szCs w:val="21"/>
                <w:lang w:val="en-US" w:eastAsia="en-US"/>
              </w:rPr>
            </w:pPr>
            <w:r>
              <w:rPr>
                <w:rStyle w:val="11"/>
                <w:rFonts w:ascii="宋体" w:hAnsi="宋体" w:eastAsiaTheme="minorEastAsia" w:cstheme="minorBidi"/>
                <w:color w:val="auto"/>
                <w:sz w:val="21"/>
                <w:szCs w:val="21"/>
              </w:rPr>
              <w:t>设置逆变器市电均充电压值 577=57.7V</w:t>
            </w:r>
          </w:p>
        </w:tc>
      </w:tr>
      <w:tr w14:paraId="33CC4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F269541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浮充电压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034AE6A8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逆变器市电浮充电压值 577=57.7V</w:t>
            </w:r>
          </w:p>
        </w:tc>
      </w:tr>
      <w:tr w14:paraId="30B41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45A14BB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电池报警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3E54B270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电池低压报警值</w:t>
            </w:r>
          </w:p>
        </w:tc>
      </w:tr>
      <w:tr w14:paraId="4D24C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B006B4C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电池关机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0BF24C0A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电池低压关机值</w:t>
            </w:r>
          </w:p>
        </w:tc>
      </w:tr>
      <w:tr w14:paraId="0E87E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22498BCC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电池类型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68721E69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写入：20=铅酸。40=锂电</w:t>
            </w:r>
          </w:p>
        </w:tc>
      </w:tr>
      <w:tr w14:paraId="0A2A6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06347B5E">
            <w:pPr>
              <w:jc w:val="left"/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06功能码 充电电流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7A02C800">
            <w:pPr>
              <w:rPr>
                <w:rFonts w:ascii="宋体" w:hAnsi="宋体" w:eastAsia="Courier New" w:cs="Courier New"/>
                <w:color w:val="auto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color w:val="auto"/>
                <w:sz w:val="21"/>
                <w:szCs w:val="21"/>
              </w:rPr>
              <w:t>设置MPPT控制器充电额定电流值 写入：100=100A</w:t>
            </w:r>
          </w:p>
        </w:tc>
      </w:tr>
      <w:tr w14:paraId="0BFD9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vAlign w:val="center"/>
          </w:tcPr>
          <w:p w14:paraId="4247AA6A">
            <w:pPr>
              <w:rPr>
                <w:rStyle w:val="11"/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Style w:val="11"/>
                <w:rFonts w:ascii="宋体" w:hAnsi="宋体"/>
                <w:b/>
                <w:bCs/>
                <w:color w:val="auto"/>
                <w:sz w:val="21"/>
                <w:szCs w:val="21"/>
              </w:rPr>
              <w:t>状态量(寄存器36)位定义</w:t>
            </w:r>
          </w:p>
        </w:tc>
      </w:tr>
      <w:tr w14:paraId="7BD97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39144726">
            <w:pPr>
              <w:jc w:val="left"/>
              <w:rPr>
                <w:rStyle w:val="11"/>
                <w:rFonts w:ascii="宋体" w:hAnsi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Style w:val="11"/>
                <w:rFonts w:ascii="宋体" w:hAnsi="宋体"/>
                <w:b w:val="0"/>
                <w:bCs w:val="0"/>
                <w:sz w:val="21"/>
                <w:szCs w:val="21"/>
              </w:rPr>
              <w:t>信号名称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1F3E3A20">
            <w:pPr>
              <w:rPr>
                <w:rStyle w:val="11"/>
                <w:rFonts w:ascii="宋体" w:hAnsi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Style w:val="11"/>
                <w:rFonts w:ascii="宋体" w:hAnsi="宋体"/>
                <w:b w:val="0"/>
                <w:bCs w:val="0"/>
                <w:sz w:val="21"/>
                <w:szCs w:val="21"/>
              </w:rPr>
              <w:t>取值</w:t>
            </w:r>
          </w:p>
        </w:tc>
      </w:tr>
      <w:tr w14:paraId="5FDD0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5F137E6D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电池低压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29BA9D9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0：正常  1：  低压 </w:t>
            </w:r>
          </w:p>
        </w:tc>
      </w:tr>
      <w:tr w14:paraId="4B890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3626230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市电状态 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048D047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0：正常，1：异常  </w:t>
            </w:r>
          </w:p>
        </w:tc>
      </w:tr>
      <w:tr w14:paraId="607E5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76EE21F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电池状态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7D94BA7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0：正常，1：异常  </w:t>
            </w:r>
          </w:p>
        </w:tc>
      </w:tr>
      <w:tr w14:paraId="7B409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1D24025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输出状态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3C98F33B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0：逆变输出，1：市电输出  </w:t>
            </w:r>
          </w:p>
        </w:tc>
      </w:tr>
      <w:tr w14:paraId="153BE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47F2F005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逆变器状态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56011FC0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0：逆变正常，1：逆变停止     </w:t>
            </w:r>
          </w:p>
        </w:tc>
      </w:tr>
      <w:tr w14:paraId="3C767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16BFE7C9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运行模式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42125619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0：AC优先    1: DC  优先 </w:t>
            </w:r>
          </w:p>
        </w:tc>
      </w:tr>
      <w:tr w14:paraId="56FDE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0F104915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 xml:space="preserve">报警 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4D3CA13E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0：无报警    1： 有报警</w:t>
            </w:r>
          </w:p>
        </w:tc>
      </w:tr>
      <w:tr w14:paraId="02806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3133" w:type="dxa"/>
            <w:shd w:val="clear" w:color="auto" w:fill="auto"/>
            <w:vAlign w:val="center"/>
          </w:tcPr>
          <w:p w14:paraId="7B5E5BDF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过载</w:t>
            </w:r>
          </w:p>
        </w:tc>
        <w:tc>
          <w:tcPr>
            <w:tcW w:w="5957" w:type="dxa"/>
            <w:gridSpan w:val="2"/>
            <w:shd w:val="clear" w:color="auto" w:fill="auto"/>
            <w:vAlign w:val="center"/>
          </w:tcPr>
          <w:p w14:paraId="642CF80A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0：无过载    1：  过载</w:t>
            </w:r>
          </w:p>
        </w:tc>
      </w:tr>
      <w:tr w14:paraId="43B7F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7D94BC5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过温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7EAD87B">
            <w:pPr>
              <w:jc w:val="both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0：无过温    1：  过温</w:t>
            </w:r>
          </w:p>
        </w:tc>
      </w:tr>
      <w:tr w14:paraId="4F34D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8" w:type="dxa"/>
          <w:trHeight w:val="271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A54D219">
            <w:pPr>
              <w:jc w:val="left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逆变器充电开始/停止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3FD2CE0">
            <w:pPr>
              <w:jc w:val="both"/>
              <w:rPr>
                <w:rFonts w:ascii="宋体" w:hAnsi="宋体" w:eastAsia="Courier New" w:cs="Courier New"/>
                <w:color w:val="000000"/>
                <w:kern w:val="0"/>
                <w:sz w:val="21"/>
                <w:szCs w:val="21"/>
                <w:lang w:val="en-US" w:eastAsia="en-US" w:bidi="en-US"/>
              </w:rPr>
            </w:pPr>
            <w:r>
              <w:rPr>
                <w:rStyle w:val="11"/>
                <w:rFonts w:ascii="宋体" w:hAnsi="宋体"/>
                <w:sz w:val="21"/>
                <w:szCs w:val="21"/>
              </w:rPr>
              <w:t>0：停止      1：  开启</w:t>
            </w:r>
          </w:p>
        </w:tc>
      </w:tr>
    </w:tbl>
    <w:p w14:paraId="6672D288">
      <w:pPr>
        <w:bidi w:val="0"/>
        <w:rPr>
          <w:sz w:val="21"/>
          <w:szCs w:val="21"/>
        </w:rPr>
      </w:pPr>
    </w:p>
    <w:p w14:paraId="7E633329">
      <w:pPr>
        <w:bidi w:val="0"/>
        <w:rPr>
          <w:sz w:val="21"/>
          <w:szCs w:val="21"/>
        </w:rPr>
      </w:pPr>
    </w:p>
    <w:p w14:paraId="1001D48C">
      <w:pPr>
        <w:bidi w:val="0"/>
        <w:rPr>
          <w:sz w:val="21"/>
          <w:szCs w:val="21"/>
        </w:rPr>
      </w:pPr>
    </w:p>
    <w:p w14:paraId="0DAA4580">
      <w:pPr>
        <w:bidi w:val="0"/>
        <w:rPr>
          <w:sz w:val="21"/>
          <w:szCs w:val="21"/>
        </w:rPr>
      </w:pPr>
    </w:p>
    <w:p w14:paraId="3105C461">
      <w:pPr>
        <w:bidi w:val="0"/>
        <w:rPr>
          <w:sz w:val="21"/>
          <w:szCs w:val="21"/>
        </w:rPr>
      </w:pPr>
    </w:p>
    <w:p w14:paraId="519B1C44">
      <w:pPr>
        <w:bidi w:val="0"/>
        <w:rPr>
          <w:sz w:val="21"/>
          <w:szCs w:val="21"/>
        </w:rPr>
      </w:pPr>
    </w:p>
    <w:p w14:paraId="5E311D0F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30B89000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2C827A61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6A3DE451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E44D9EC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1A6632BB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457246BE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706599C9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6D8B6552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DE4CD97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3E15A713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7A2A8D04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3CE956D0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47221323">
      <w:pPr>
        <w:pStyle w:val="8"/>
        <w:ind w:left="360" w:firstLine="0" w:firstLineChars="0"/>
        <w:rPr>
          <w:rFonts w:hint="eastAsia"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4、</w:t>
      </w:r>
      <w:r>
        <w:rPr>
          <w:rFonts w:ascii="宋体" w:hAnsi="宋体" w:eastAsia="宋体"/>
          <w:b/>
          <w:bCs/>
          <w:sz w:val="21"/>
          <w:szCs w:val="21"/>
        </w:rPr>
        <w:t>EBS-G101</w:t>
      </w:r>
      <w:r>
        <w:rPr>
          <w:rFonts w:hint="eastAsia" w:ascii="宋体" w:hAnsi="宋体" w:eastAsia="宋体"/>
          <w:b/>
          <w:bCs/>
          <w:sz w:val="21"/>
          <w:szCs w:val="21"/>
        </w:rPr>
        <w:t>无线网关</w:t>
      </w:r>
    </w:p>
    <w:p w14:paraId="4D3DB67E">
      <w:pPr>
        <w:jc w:val="center"/>
        <w:rPr>
          <w:rFonts w:hint="eastAsia" w:ascii="宋体" w:hAnsi="宋体" w:eastAsia="宋体"/>
          <w:sz w:val="21"/>
          <w:szCs w:val="21"/>
        </w:rPr>
      </w:pPr>
    </w:p>
    <w:p w14:paraId="2CD539B5">
      <w:pPr>
        <w:rPr>
          <w:rFonts w:hint="eastAsia"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技术参数</w:t>
      </w:r>
    </w:p>
    <w:tbl>
      <w:tblPr>
        <w:tblStyle w:val="4"/>
        <w:tblW w:w="9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268"/>
        <w:gridCol w:w="4559"/>
      </w:tblGrid>
      <w:tr w14:paraId="3192B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tbl>
            <w:tblPr>
              <w:tblStyle w:val="4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8"/>
            </w:tblGrid>
            <w:tr w14:paraId="096659B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1" w:hRule="atLeast"/>
              </w:trPr>
              <w:tc>
                <w:tcPr>
                  <w:tcW w:w="0" w:type="auto"/>
                </w:tcPr>
                <w:p w14:paraId="0B1395CC">
                  <w:pPr>
                    <w:autoSpaceDE w:val="0"/>
                    <w:autoSpaceDN w:val="0"/>
                    <w:adjustRightInd w:val="0"/>
                    <w:jc w:val="left"/>
                    <w:rPr>
                      <w:rFonts w:hint="eastAsia"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</w:rPr>
                  </w:pPr>
                  <w:bookmarkStart w:id="22" w:name="OLE_LINK23"/>
                  <w:r>
                    <w:rPr>
                      <w:rFonts w:hint="eastAsia"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</w:rPr>
                    <w:t>网络</w:t>
                  </w:r>
                  <w:r>
                    <w:rPr>
                      <w:rFonts w:ascii="宋体" w:hAnsi="宋体" w:eastAsia="宋体" w:cs="宋体x碨北胛.."/>
                      <w:b/>
                      <w:color w:val="000000"/>
                      <w:kern w:val="0"/>
                      <w:sz w:val="21"/>
                      <w:szCs w:val="21"/>
                    </w:rPr>
                    <w:t xml:space="preserve"> </w:t>
                  </w:r>
                </w:p>
              </w:tc>
            </w:tr>
          </w:tbl>
          <w:p w14:paraId="368BF06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FBE2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center"/>
          </w:tcPr>
          <w:p w14:paraId="63AE89A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制式标准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39E3B5B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TD-LTE FDD-LTE GSM/GPRS</w:t>
            </w:r>
          </w:p>
        </w:tc>
      </w:tr>
      <w:tr w14:paraId="2926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6C29D253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频段标准</w:t>
            </w:r>
          </w:p>
          <w:p w14:paraId="1B76B304"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3BE537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79563E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Band 38/39/40/41</w:t>
            </w:r>
          </w:p>
        </w:tc>
      </w:tr>
      <w:tr w14:paraId="3DC41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4BD6EE0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0F7689C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5190DEE7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Band 1/3/5/8</w:t>
            </w:r>
          </w:p>
        </w:tc>
      </w:tr>
      <w:tr w14:paraId="4B7A8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715746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D1EFA5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GSM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875D50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Band3/8</w:t>
            </w:r>
          </w:p>
        </w:tc>
      </w:tr>
      <w:tr w14:paraId="3B4D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374356D9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技术规范</w:t>
            </w:r>
          </w:p>
          <w:p w14:paraId="2D67878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7C7A89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419CE6C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3GPP R13 CAT1下行7.5 Mbps，上行1 Mbps</w:t>
            </w:r>
          </w:p>
        </w:tc>
      </w:tr>
      <w:tr w14:paraId="46257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04A0CF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3DF068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E09B9B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3GPP R13 CAT1下行10 Mbps，上行5 Mbps</w:t>
            </w:r>
          </w:p>
        </w:tc>
      </w:tr>
      <w:tr w14:paraId="0A2D4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6428C8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21576B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GSM</w:t>
            </w:r>
          </w:p>
        </w:tc>
        <w:tc>
          <w:tcPr>
            <w:tcW w:w="4559" w:type="dxa"/>
            <w:shd w:val="clear" w:color="auto" w:fill="auto"/>
            <w:vAlign w:val="bottom"/>
          </w:tcPr>
          <w:p w14:paraId="6C79729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GPRS Class12:下行384 kbps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上行128 kbps</w:t>
            </w:r>
          </w:p>
        </w:tc>
      </w:tr>
      <w:tr w14:paraId="66E47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072AD595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发射功率</w:t>
            </w:r>
          </w:p>
          <w:p w14:paraId="1150799E">
            <w:pPr>
              <w:widowControl/>
              <w:jc w:val="left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756569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64602C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+23dBm(Power class 3)</w:t>
            </w:r>
          </w:p>
        </w:tc>
      </w:tr>
      <w:tr w14:paraId="4536E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668F0B0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8A5F44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3198927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+23dBm(Power class 3)</w:t>
            </w:r>
          </w:p>
        </w:tc>
      </w:tr>
      <w:tr w14:paraId="47919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67221A0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24CC04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GSM Band8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75793FC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+33dBm(Power class 4)</w:t>
            </w:r>
          </w:p>
        </w:tc>
      </w:tr>
      <w:tr w14:paraId="64DAE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385E89F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DDFF58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GSM Band3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33DA9D8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+30dBm(Power class 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14:paraId="73141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3BE248E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软件功能</w:t>
            </w:r>
          </w:p>
        </w:tc>
      </w:tr>
      <w:tr w14:paraId="103F3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437FF9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配置方式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355739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配置模式，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软件工具配置</w:t>
            </w:r>
          </w:p>
        </w:tc>
      </w:tr>
      <w:tr w14:paraId="53084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3994E54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  <w:t>硬件保护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0B5EE87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防静电，防浪涌，脉冲群防护，R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S485隔离</w:t>
            </w:r>
          </w:p>
        </w:tc>
      </w:tr>
      <w:tr w14:paraId="65CF1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7B9B90F5">
            <w:pPr>
              <w:widowControl/>
              <w:jc w:val="left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  <w:lang w:val="en-US" w:eastAsia="zh-CN"/>
              </w:rPr>
              <w:t>接口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4CF4CA3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1个Lora口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（选配）</w:t>
            </w:r>
            <w:r>
              <w:rPr>
                <w:rFonts w:ascii="宋体" w:hAnsi="宋体" w:eastAsia="宋体"/>
                <w:sz w:val="21"/>
                <w:szCs w:val="21"/>
              </w:rPr>
              <w:t>1个RS485口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，</w:t>
            </w:r>
            <w:r>
              <w:rPr>
                <w:rFonts w:ascii="宋体" w:hAnsi="宋体" w:eastAsia="宋体"/>
                <w:sz w:val="21"/>
                <w:szCs w:val="21"/>
              </w:rPr>
              <w:t>支持 3G/4G</w:t>
            </w:r>
          </w:p>
        </w:tc>
      </w:tr>
      <w:tr w14:paraId="37A1B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7FBAAD9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通讯</w:t>
            </w:r>
            <w:r>
              <w:rPr>
                <w:rFonts w:hint="eastAsia"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接</w:t>
            </w:r>
            <w:r>
              <w:rPr>
                <w:rFonts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口</w:t>
            </w:r>
          </w:p>
        </w:tc>
      </w:tr>
      <w:tr w14:paraId="0AAD4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5341A4F5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串口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1862358E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RS485：端子 TX RX</w:t>
            </w:r>
          </w:p>
        </w:tc>
      </w:tr>
      <w:tr w14:paraId="1262E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34953016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LoRa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A62910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选配功能</w:t>
            </w:r>
          </w:p>
        </w:tc>
      </w:tr>
      <w:tr w14:paraId="46A38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772AF91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硬件接口</w:t>
            </w:r>
          </w:p>
        </w:tc>
      </w:tr>
      <w:tr w14:paraId="67A9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0A037CFB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VCC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42DE5D2F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9.0～36.0 V，（12V/1A最佳，端子供电)</w:t>
            </w:r>
          </w:p>
        </w:tc>
      </w:tr>
      <w:tr w14:paraId="1F2BD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73D7F7CC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SIM/USIM 卡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3F4A445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3V/1.8V SIM卡槽，2FF规格（传统大卡）</w:t>
            </w:r>
          </w:p>
        </w:tc>
      </w:tr>
      <w:tr w14:paraId="6AFF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FF08DAD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4G天线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7A780FB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SMA 外螺内孔</w:t>
            </w:r>
          </w:p>
        </w:tc>
      </w:tr>
      <w:tr w14:paraId="2E358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7900A29B">
            <w:pPr>
              <w:widowControl/>
              <w:jc w:val="center"/>
              <w:rPr>
                <w:rFonts w:hint="eastAsia" w:ascii="宋体" w:hAnsi="宋体" w:eastAsia="宋体" w:cs="宋体x.北胛..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x.北胛.."/>
                <w:color w:val="000000"/>
                <w:kern w:val="0"/>
                <w:sz w:val="21"/>
                <w:szCs w:val="21"/>
              </w:rPr>
              <w:t>LoRa天线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286B0F45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SMA 外螺内孔</w:t>
            </w:r>
          </w:p>
        </w:tc>
      </w:tr>
      <w:tr w14:paraId="5BAC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558B4A41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x碨北胛.."/>
                <w:b/>
                <w:color w:val="000000"/>
                <w:kern w:val="0"/>
                <w:sz w:val="21"/>
                <w:szCs w:val="21"/>
              </w:rPr>
              <w:t>机械结构</w:t>
            </w:r>
          </w:p>
        </w:tc>
      </w:tr>
      <w:tr w14:paraId="4BBB3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02322F0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尺寸（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mm）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A42B23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68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(W)*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96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(H)*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(D)</w:t>
            </w:r>
          </w:p>
        </w:tc>
      </w:tr>
      <w:bookmarkEnd w:id="22"/>
    </w:tbl>
    <w:p w14:paraId="771FBA47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62E6AE2E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64CC3037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5A54471B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78A41745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67FF859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C10B114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59EDD260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26846F03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79C3317E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1CA81BAA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22E6BCF0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0EE3D7C1">
      <w:pPr>
        <w:pStyle w:val="8"/>
        <w:ind w:left="0" w:leftChars="0" w:firstLine="0" w:firstLineChars="0"/>
        <w:rPr>
          <w:rFonts w:eastAsiaTheme="minorEastAsia"/>
          <w:lang w:eastAsia="zh-CN"/>
        </w:rPr>
      </w:pPr>
    </w:p>
    <w:p w14:paraId="7F607BB2">
      <w:pPr>
        <w:pStyle w:val="2"/>
        <w:bidi w:val="0"/>
        <w:rPr>
          <w:rFonts w:eastAsiaTheme="minorEastAsia"/>
          <w:lang w:eastAsia="zh-CN"/>
        </w:rPr>
      </w:pPr>
      <w:r>
        <w:rPr>
          <w:rFonts w:hint="eastAsia"/>
          <w:lang w:val="en-US" w:eastAsia="zh-CN"/>
        </w:rPr>
        <w:t>二、</w:t>
      </w:r>
      <w:r>
        <w:rPr>
          <w:rFonts w:hint="eastAsia"/>
        </w:rPr>
        <w:t>主要性能要</w:t>
      </w:r>
      <w:r>
        <w:rPr>
          <w:rFonts w:hint="eastAsia"/>
          <w:lang w:val="en-US" w:eastAsia="zh-CN"/>
        </w:rPr>
        <w:t>求</w:t>
      </w:r>
    </w:p>
    <w:p w14:paraId="1585D811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1、</w:t>
      </w:r>
      <w:r>
        <w:rPr>
          <w:rFonts w:hint="eastAsia"/>
          <w:sz w:val="21"/>
          <w:szCs w:val="21"/>
          <w:highlight w:val="none"/>
          <w:lang w:eastAsia="zh-CN"/>
        </w:rPr>
        <w:t>功能要求：带数据采集、远传功能，数据可以接入井神微电网系统。</w:t>
      </w:r>
    </w:p>
    <w:p w14:paraId="62599178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2、通讯协议自动适配</w:t>
      </w:r>
    </w:p>
    <w:p w14:paraId="48F001DC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3、警告自动上报</w:t>
      </w:r>
    </w:p>
    <w:p w14:paraId="717DF643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4、数据输出设备即插即用</w:t>
      </w:r>
    </w:p>
    <w:p w14:paraId="1BD0D048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5、支持套接字分发协议，可以向不同 Socket 发送数据</w:t>
      </w:r>
    </w:p>
    <w:p w14:paraId="07782E5F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6、延迟低，4G网络承载，毫秒级延时体验</w:t>
      </w:r>
    </w:p>
    <w:p w14:paraId="5C459789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 xml:space="preserve">7、宽电压9~36V，支持LoRa和RS485两种标准接口，使用更方便 </w:t>
      </w:r>
    </w:p>
    <w:p w14:paraId="08551223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8、多制式，LTE Cat.1和GRPS，双模双保险</w:t>
      </w:r>
    </w:p>
    <w:p w14:paraId="5AFCF15C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9、网络优，搭载Cat-1网络，10Mbps下载，5Mbps上传</w:t>
      </w:r>
    </w:p>
    <w:p w14:paraId="68E2F763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10、高覆盖，直接搭载4G运营商网络，稳定性可靠</w:t>
      </w:r>
    </w:p>
    <w:p w14:paraId="6EFB111F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11、太阳能发电系统第三方检测报告</w:t>
      </w:r>
    </w:p>
    <w:p w14:paraId="14822F81">
      <w:pPr>
        <w:pStyle w:val="8"/>
        <w:ind w:left="0" w:leftChars="0" w:firstLine="0" w:firstLine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12、太阳能板质保10年，其他质保一年</w:t>
      </w:r>
    </w:p>
    <w:p w14:paraId="6C23D4A6">
      <w:pPr>
        <w:pStyle w:val="8"/>
        <w:ind w:left="0" w:leftChars="0" w:firstLine="0" w:firstLineChars="0"/>
        <w:rPr>
          <w:rFonts w:hint="default"/>
          <w:highlight w:val="none"/>
          <w:lang w:val="en-US" w:eastAsia="zh-CN"/>
        </w:rPr>
      </w:pPr>
    </w:p>
    <w:p w14:paraId="05B81462">
      <w:pPr>
        <w:pStyle w:val="8"/>
        <w:ind w:left="840" w:firstLine="0" w:firstLineChars="0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宋体x碨北胛..">
    <w:altName w:val="汉仪书宋二KW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宋体x.北胛..">
    <w:altName w:val="汉仪书宋二KW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9F2299"/>
    <w:multiLevelType w:val="singleLevel"/>
    <w:tmpl w:val="9D9F2299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00000006"/>
    <w:multiLevelType w:val="singleLevel"/>
    <w:tmpl w:val="00000006"/>
    <w:lvl w:ilvl="0" w:tentative="0">
      <w:start w:val="1"/>
      <w:numFmt w:val="upperLetter"/>
      <w:pStyle w:val="12"/>
      <w:lvlText w:val="%1、"/>
      <w:lvlJc w:val="left"/>
      <w:pPr>
        <w:widowControl/>
        <w:tabs>
          <w:tab w:val="left" w:pos="765"/>
        </w:tabs>
        <w:ind w:left="765" w:hanging="405"/>
        <w:textAlignment w:val="baseline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2YTA0NGM2Y2JlN2E3YmM3NmIxZjkyZTNkOWI4ZTMifQ=="/>
  </w:docVars>
  <w:rsids>
    <w:rsidRoot w:val="008B7FE6"/>
    <w:rsid w:val="00014521"/>
    <w:rsid w:val="002316A9"/>
    <w:rsid w:val="002954BA"/>
    <w:rsid w:val="00671482"/>
    <w:rsid w:val="006B22CB"/>
    <w:rsid w:val="00796E0F"/>
    <w:rsid w:val="007C4AF0"/>
    <w:rsid w:val="008117AE"/>
    <w:rsid w:val="008B7FE6"/>
    <w:rsid w:val="009F4942"/>
    <w:rsid w:val="00A035DD"/>
    <w:rsid w:val="00AC0718"/>
    <w:rsid w:val="00CB5A10"/>
    <w:rsid w:val="00DD53CC"/>
    <w:rsid w:val="00E207F1"/>
    <w:rsid w:val="00E208F8"/>
    <w:rsid w:val="00E952F0"/>
    <w:rsid w:val="010E1E65"/>
    <w:rsid w:val="08D4431D"/>
    <w:rsid w:val="12F33DA3"/>
    <w:rsid w:val="1BD7AACC"/>
    <w:rsid w:val="2ED58E0C"/>
    <w:rsid w:val="3DB90BED"/>
    <w:rsid w:val="50AF7AFC"/>
    <w:rsid w:val="568E2D83"/>
    <w:rsid w:val="642B176B"/>
    <w:rsid w:val="69CC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kern w:val="0"/>
      <w:sz w:val="24"/>
      <w:szCs w:val="24"/>
      <w:lang w:val="en-US" w:eastAsia="en-US" w:bidi="en-US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paragraph" w:styleId="3">
    <w:name w:val="heading 3"/>
    <w:basedOn w:val="1"/>
    <w:next w:val="1"/>
    <w:link w:val="9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Theme="minorEastAsia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qFormat/>
    <w:uiPriority w:val="0"/>
    <w:rPr>
      <w:rFonts w:cs="Times New Roman"/>
      <w:b/>
      <w:bCs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3 Char"/>
    <w:link w:val="3"/>
    <w:qFormat/>
    <w:uiPriority w:val="0"/>
    <w:rPr>
      <w:rFonts w:eastAsiaTheme="minorEastAsia"/>
      <w:b/>
      <w:sz w:val="24"/>
    </w:rPr>
  </w:style>
  <w:style w:type="paragraph" w:customStyle="1" w:styleId="10">
    <w:name w:val="Heading1"/>
    <w:basedOn w:val="1"/>
    <w:next w:val="1"/>
    <w:qFormat/>
    <w:uiPriority w:val="0"/>
    <w:pPr>
      <w:keepNext/>
      <w:keepLines/>
      <w:spacing w:before="340" w:after="330" w:line="576" w:lineRule="auto"/>
    </w:pPr>
    <w:rPr>
      <w:rFonts w:ascii="Times New Roman" w:hAnsi="Times New Roman"/>
      <w:kern w:val="44"/>
      <w:sz w:val="44"/>
      <w:szCs w:val="20"/>
    </w:rPr>
  </w:style>
  <w:style w:type="character" w:customStyle="1" w:styleId="11">
    <w:name w:val="NormalCharacter"/>
    <w:qFormat/>
    <w:uiPriority w:val="0"/>
  </w:style>
  <w:style w:type="paragraph" w:customStyle="1" w:styleId="12">
    <w:name w:val="Heading2"/>
    <w:basedOn w:val="1"/>
    <w:next w:val="1"/>
    <w:qFormat/>
    <w:uiPriority w:val="0"/>
    <w:pPr>
      <w:keepNext/>
      <w:numPr>
        <w:ilvl w:val="0"/>
        <w:numId w:val="1"/>
      </w:numPr>
      <w:tabs>
        <w:tab w:val="left" w:pos="945"/>
      </w:tabs>
      <w:spacing w:line="360" w:lineRule="auto"/>
      <w:ind w:left="0" w:firstLine="525"/>
    </w:pPr>
    <w:rPr>
      <w:rFonts w:ascii="Times New Roman" w:hAnsi="Times New Roman"/>
      <w:sz w:val="24"/>
      <w:szCs w:val="20"/>
    </w:rPr>
  </w:style>
  <w:style w:type="paragraph" w:customStyle="1" w:styleId="13">
    <w:name w:val="Heading3"/>
    <w:basedOn w:val="1"/>
    <w:next w:val="1"/>
    <w:qFormat/>
    <w:uiPriority w:val="0"/>
    <w:pPr>
      <w:keepNext/>
      <w:keepLines/>
      <w:spacing w:before="260" w:after="260" w:line="413" w:lineRule="auto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2794</Words>
  <Characters>4376</Characters>
  <Lines>5</Lines>
  <Paragraphs>1</Paragraphs>
  <TotalTime>39</TotalTime>
  <ScaleCrop>false</ScaleCrop>
  <LinksUpToDate>false</LinksUpToDate>
  <CharactersWithSpaces>4526</CharactersWithSpaces>
  <Application>WPS Office WWO_wpscloud_20240822224406-4472e44c58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2024-09-03T04:00:00Z</dcterms:created>
  <dc:creator>admin</dc:creator>
  <cp:lastModifiedBy>WPS_1527832245</cp:lastModifiedBy>
  <dcterms:modified xsi:type="dcterms:W3CDTF">2024-09-06T18:13:27Z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2052-12.9.0.18175</vt:lpwstr>
  </property>
  <property fmtid="{D5CDD505-2E9C-101B-9397-08002B2CF9AE}" pid="3" name="ICV">
    <vt:lpwstr>0B983C3A869B1D3DC7D5DA669A0578BD_43</vt:lpwstr>
  </property>
</Properties>
</file>