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00C" w:rsidRDefault="002A200C" w:rsidP="002A200C">
      <w:pPr>
        <w:jc w:val="center"/>
        <w:rPr>
          <w:rFonts w:ascii="宋体" w:hAnsi="宋体"/>
          <w:b/>
          <w:bCs/>
          <w:sz w:val="36"/>
          <w:szCs w:val="36"/>
        </w:rPr>
      </w:pPr>
    </w:p>
    <w:p w:rsidR="007310E4" w:rsidRDefault="007310E4" w:rsidP="007310E4">
      <w:pPr>
        <w:widowControl/>
        <w:autoSpaceDE w:val="0"/>
        <w:autoSpaceDN w:val="0"/>
        <w:adjustRightInd w:val="0"/>
        <w:jc w:val="center"/>
        <w:rPr>
          <w:rFonts w:eastAsia="黑体"/>
          <w:sz w:val="36"/>
          <w:szCs w:val="36"/>
        </w:rPr>
      </w:pPr>
      <w:r>
        <w:rPr>
          <w:rFonts w:eastAsia="黑体" w:hint="eastAsia"/>
          <w:sz w:val="36"/>
          <w:szCs w:val="36"/>
        </w:rPr>
        <w:t>江苏苏盐井神股份有限公司</w:t>
      </w:r>
      <w:r>
        <w:rPr>
          <w:rFonts w:eastAsia="黑体"/>
          <w:sz w:val="36"/>
          <w:szCs w:val="36"/>
        </w:rPr>
        <w:t>2026-2027</w:t>
      </w:r>
      <w:r>
        <w:rPr>
          <w:rFonts w:eastAsia="黑体" w:hint="eastAsia"/>
          <w:sz w:val="36"/>
          <w:szCs w:val="36"/>
        </w:rPr>
        <w:t>年度竣工项目财务决算审计业务询比公告</w:t>
      </w:r>
    </w:p>
    <w:p w:rsidR="007310E4" w:rsidRDefault="007310E4" w:rsidP="007310E4">
      <w:pPr>
        <w:widowControl/>
        <w:shd w:val="clear" w:color="auto" w:fill="FFFFFF"/>
        <w:ind w:firstLine="2811"/>
        <w:jc w:val="left"/>
        <w:rPr>
          <w:rFonts w:eastAsia="黑体"/>
          <w:sz w:val="32"/>
          <w:szCs w:val="32"/>
        </w:rPr>
      </w:pPr>
    </w:p>
    <w:p w:rsidR="007310E4" w:rsidRDefault="007310E4" w:rsidP="007310E4">
      <w:pPr>
        <w:widowControl/>
        <w:shd w:val="clear" w:color="auto" w:fill="FFFFFF"/>
        <w:ind w:firstLine="2811"/>
        <w:jc w:val="left"/>
        <w:rPr>
          <w:rFonts w:eastAsia="黑体"/>
          <w:sz w:val="32"/>
          <w:szCs w:val="32"/>
        </w:rPr>
      </w:pPr>
      <w:r>
        <w:rPr>
          <w:rFonts w:eastAsia="黑体" w:hint="eastAsia"/>
          <w:sz w:val="32"/>
          <w:szCs w:val="32"/>
        </w:rPr>
        <w:t>第一章</w:t>
      </w:r>
      <w:r>
        <w:rPr>
          <w:rFonts w:eastAsia="黑体"/>
          <w:sz w:val="32"/>
          <w:szCs w:val="32"/>
        </w:rPr>
        <w:t xml:space="preserve">  </w:t>
      </w:r>
      <w:r>
        <w:rPr>
          <w:rFonts w:eastAsia="黑体" w:hint="eastAsia"/>
          <w:sz w:val="32"/>
          <w:szCs w:val="32"/>
        </w:rPr>
        <w:t>采购公告</w:t>
      </w:r>
    </w:p>
    <w:p w:rsidR="007310E4" w:rsidRDefault="007310E4" w:rsidP="007310E4">
      <w:pPr>
        <w:widowControl/>
        <w:shd w:val="clear" w:color="auto" w:fill="FFFFFF"/>
        <w:jc w:val="left"/>
        <w:rPr>
          <w:rFonts w:ascii="宋体" w:hAnsi="宋体" w:cs="宋体"/>
          <w:color w:val="000000"/>
          <w:kern w:val="0"/>
          <w:sz w:val="15"/>
          <w:szCs w:val="15"/>
        </w:rPr>
      </w:pPr>
    </w:p>
    <w:p w:rsidR="007310E4" w:rsidRDefault="007310E4" w:rsidP="007310E4">
      <w:pPr>
        <w:widowControl/>
        <w:shd w:val="clear" w:color="auto" w:fill="FFFFFF"/>
        <w:spacing w:line="400" w:lineRule="atLeast"/>
        <w:ind w:firstLineChars="200" w:firstLine="480"/>
        <w:jc w:val="left"/>
        <w:rPr>
          <w:rFonts w:ascii="宋体" w:hAnsi="宋体" w:cs="宋体" w:hint="eastAsia"/>
          <w:color w:val="000000"/>
          <w:kern w:val="0"/>
          <w:sz w:val="24"/>
        </w:rPr>
      </w:pPr>
      <w:r>
        <w:rPr>
          <w:rFonts w:ascii="宋体" w:hAnsi="宋体" w:cs="宋体" w:hint="eastAsia"/>
          <w:color w:val="000000"/>
          <w:kern w:val="0"/>
          <w:sz w:val="24"/>
        </w:rPr>
        <w:t>江苏苏盐井神股份有限公司2026-2027年度竣工项目财务决算审计业务进行采购。现邀请有意向的供应商前来参与报价。</w:t>
      </w:r>
    </w:p>
    <w:p w:rsidR="007310E4" w:rsidRDefault="007310E4" w:rsidP="007310E4">
      <w:pPr>
        <w:widowControl/>
        <w:shd w:val="clear" w:color="auto" w:fill="FFFFFF"/>
        <w:spacing w:line="400" w:lineRule="atLeast"/>
        <w:ind w:firstLineChars="196" w:firstLine="472"/>
        <w:jc w:val="left"/>
        <w:rPr>
          <w:rFonts w:ascii="宋体" w:hAnsi="宋体" w:cs="宋体" w:hint="eastAsia"/>
          <w:b/>
          <w:color w:val="000000"/>
          <w:kern w:val="0"/>
          <w:sz w:val="24"/>
        </w:rPr>
      </w:pPr>
      <w:r>
        <w:rPr>
          <w:rFonts w:ascii="宋体" w:hAnsi="宋体" w:cs="宋体" w:hint="eastAsia"/>
          <w:b/>
          <w:color w:val="000000"/>
          <w:kern w:val="0"/>
          <w:sz w:val="24"/>
        </w:rPr>
        <w:t>一、采购内容</w:t>
      </w:r>
    </w:p>
    <w:p w:rsidR="007310E4" w:rsidRDefault="007310E4" w:rsidP="007310E4">
      <w:pPr>
        <w:widowControl/>
        <w:shd w:val="clear" w:color="auto" w:fill="FFFFFF"/>
        <w:spacing w:line="400" w:lineRule="atLeast"/>
        <w:ind w:firstLineChars="200" w:firstLine="480"/>
        <w:jc w:val="left"/>
        <w:rPr>
          <w:rFonts w:ascii="宋体" w:hAnsi="宋体" w:cs="宋体" w:hint="eastAsia"/>
          <w:color w:val="000000"/>
          <w:kern w:val="0"/>
          <w:sz w:val="24"/>
        </w:rPr>
      </w:pPr>
      <w:r>
        <w:rPr>
          <w:rFonts w:ascii="宋体" w:hAnsi="宋体" w:cs="宋体" w:hint="eastAsia"/>
          <w:color w:val="000000"/>
          <w:kern w:val="0"/>
          <w:sz w:val="24"/>
        </w:rPr>
        <w:t>江苏苏盐井神股份有限公司2026-2027年度竣工项目财务决算审计业务服务事务所2名。</w:t>
      </w:r>
    </w:p>
    <w:p w:rsidR="007310E4" w:rsidRDefault="007310E4" w:rsidP="007310E4">
      <w:pPr>
        <w:widowControl/>
        <w:shd w:val="clear" w:color="auto" w:fill="FFFFFF"/>
        <w:spacing w:line="400" w:lineRule="atLeast"/>
        <w:ind w:leftChars="171" w:left="479" w:hangingChars="50" w:hanging="120"/>
        <w:jc w:val="left"/>
        <w:rPr>
          <w:rFonts w:ascii="宋体" w:hAnsi="宋体" w:cs="宋体" w:hint="eastAsia"/>
          <w:b/>
          <w:color w:val="000000"/>
          <w:kern w:val="0"/>
          <w:sz w:val="24"/>
        </w:rPr>
      </w:pPr>
      <w:r>
        <w:rPr>
          <w:rFonts w:ascii="宋体" w:hAnsi="宋体" w:cs="宋体" w:hint="eastAsia"/>
          <w:b/>
          <w:color w:val="000000"/>
          <w:kern w:val="0"/>
          <w:sz w:val="24"/>
        </w:rPr>
        <w:t>二、合格的供应商</w:t>
      </w:r>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bookmarkStart w:id="0" w:name="OLE_LINK2"/>
      <w:bookmarkStart w:id="1" w:name="OLE_LINK1"/>
      <w:r>
        <w:rPr>
          <w:rFonts w:ascii="宋体" w:hAnsi="宋体" w:cs="宋体" w:hint="eastAsia"/>
          <w:color w:val="000000"/>
          <w:kern w:val="0"/>
          <w:sz w:val="24"/>
        </w:rPr>
        <w:t>本次采购的合格供应商应同时满足下列资格要求：      </w:t>
      </w:r>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bookmarkStart w:id="2" w:name="OLE_LINK16"/>
      <w:bookmarkStart w:id="3" w:name="OLE_LINK7"/>
      <w:bookmarkStart w:id="4" w:name="OLE_LINK15"/>
      <w:bookmarkStart w:id="5" w:name="OLE_LINK8"/>
      <w:r>
        <w:rPr>
          <w:rFonts w:ascii="宋体" w:hAnsi="宋体" w:cs="宋体" w:hint="eastAsia"/>
          <w:color w:val="000000"/>
          <w:kern w:val="0"/>
          <w:sz w:val="24"/>
        </w:rPr>
        <w:t>1、</w:t>
      </w:r>
      <w:bookmarkStart w:id="6" w:name="OLE_LINK27"/>
      <w:bookmarkStart w:id="7" w:name="OLE_LINK22"/>
      <w:r>
        <w:rPr>
          <w:rFonts w:ascii="宋体" w:hAnsi="宋体" w:cs="宋体" w:hint="eastAsia"/>
          <w:color w:val="000000"/>
          <w:kern w:val="0"/>
          <w:sz w:val="24"/>
        </w:rPr>
        <w:t>投标人应当是中华人民共和国境内的法人。（提供加载有统一社会信用代码的营业执照复印件，复印件加盖投标人公章，原件备查）</w:t>
      </w:r>
    </w:p>
    <w:bookmarkEnd w:id="6"/>
    <w:bookmarkEnd w:id="7"/>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r>
        <w:rPr>
          <w:rFonts w:ascii="宋体" w:hAnsi="宋体" w:cs="宋体" w:hint="eastAsia"/>
          <w:color w:val="000000"/>
          <w:kern w:val="0"/>
          <w:sz w:val="24"/>
        </w:rPr>
        <w:t>2、</w:t>
      </w:r>
      <w:bookmarkStart w:id="8" w:name="OLE_LINK29"/>
      <w:bookmarkStart w:id="9" w:name="OLE_LINK28"/>
      <w:bookmarkStart w:id="10" w:name="OLE_LINK9"/>
      <w:bookmarkStart w:id="11" w:name="OLE_LINK10"/>
      <w:r>
        <w:rPr>
          <w:rFonts w:ascii="宋体" w:hAnsi="宋体" w:cs="宋体" w:hint="eastAsia"/>
          <w:color w:val="000000"/>
          <w:kern w:val="0"/>
          <w:sz w:val="24"/>
        </w:rPr>
        <w:t>信誉要求：</w:t>
      </w:r>
      <w:r>
        <w:rPr>
          <w:rFonts w:ascii="宋体" w:hAnsi="宋体" w:cs="宋体" w:hint="eastAsia"/>
          <w:kern w:val="0"/>
          <w:sz w:val="24"/>
        </w:rPr>
        <w:t>供应商的信誉及财务经营状况良好，近3年无违法、违规行为，无行业处罚、惩戒等不良执业记录，未发生过重大质量事故和重大安全事故，在投选文件递交截止日期前在“信用中国”（www.creditchina.gov.cn）网站无失信惩戒记录、未被国家企业信用信息公示系统（www.gsxt.gov.cn）网站列为严重违法失信名单（黑名单）。（①提供加盖投选人公章的承诺书，格式自拟；②在“信用中国”（www.creditchina.gov.cn）网站下载的“法人和非法人组织公共信用信息报告”；③在国家企业信用信息公示系统（www.gsxt.gov.cn）网站出具的“企业信用信息公示报告”，无财政部或中国证券监督管理委员会的行业行政处罚记录。</w:t>
      </w:r>
      <w:bookmarkStart w:id="12" w:name="OLE_LINK31"/>
      <w:bookmarkStart w:id="13" w:name="OLE_LINK30"/>
      <w:bookmarkEnd w:id="8"/>
      <w:bookmarkEnd w:id="9"/>
      <w:r>
        <w:rPr>
          <w:rFonts w:ascii="宋体" w:hAnsi="宋体" w:cs="宋体" w:hint="eastAsia"/>
          <w:b/>
          <w:bCs/>
          <w:kern w:val="0"/>
          <w:sz w:val="24"/>
        </w:rPr>
        <w:t>①②③项必须同时提供，报告生成时间（日期）必须在本项目询比公告发布后</w:t>
      </w:r>
      <w:r>
        <w:rPr>
          <w:rFonts w:ascii="宋体" w:hAnsi="宋体" w:cs="宋体" w:hint="eastAsia"/>
          <w:color w:val="000000"/>
          <w:kern w:val="0"/>
          <w:sz w:val="24"/>
        </w:rPr>
        <w:t>）</w:t>
      </w:r>
    </w:p>
    <w:bookmarkEnd w:id="12"/>
    <w:bookmarkEnd w:id="13"/>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r>
        <w:rPr>
          <w:rFonts w:ascii="宋体" w:hAnsi="宋体" w:cs="宋体" w:hint="eastAsia"/>
          <w:color w:val="000000"/>
          <w:kern w:val="0"/>
          <w:sz w:val="24"/>
        </w:rPr>
        <w:t>3、</w:t>
      </w:r>
      <w:bookmarkStart w:id="14" w:name="OLE_LINK33"/>
      <w:bookmarkStart w:id="15" w:name="OLE_LINK32"/>
      <w:r>
        <w:rPr>
          <w:rFonts w:ascii="宋体" w:hAnsi="宋体" w:cs="宋体" w:hint="eastAsia"/>
          <w:color w:val="000000"/>
          <w:kern w:val="0"/>
          <w:sz w:val="24"/>
        </w:rPr>
        <w:t>拟投入年度目的项目审计负责人应为5年以上注册会计师，并提供两份2023-2025年度项目负责人执业签字出具的3000万元以上项目财务决算报告。</w:t>
      </w:r>
    </w:p>
    <w:bookmarkEnd w:id="14"/>
    <w:bookmarkEnd w:id="15"/>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p>
    <w:bookmarkEnd w:id="10"/>
    <w:bookmarkEnd w:id="11"/>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r>
        <w:rPr>
          <w:rFonts w:ascii="宋体" w:hAnsi="宋体" w:cs="宋体" w:hint="eastAsia"/>
          <w:color w:val="000000"/>
          <w:kern w:val="0"/>
          <w:sz w:val="24"/>
        </w:rPr>
        <w:t>4、</w:t>
      </w:r>
      <w:bookmarkStart w:id="16" w:name="OLE_LINK14"/>
      <w:bookmarkStart w:id="17" w:name="OLE_LINK35"/>
      <w:bookmarkStart w:id="18" w:name="OLE_LINK34"/>
      <w:r>
        <w:rPr>
          <w:rFonts w:ascii="宋体" w:hAnsi="宋体" w:cs="宋体" w:hint="eastAsia"/>
          <w:color w:val="000000"/>
          <w:kern w:val="0"/>
          <w:sz w:val="24"/>
        </w:rPr>
        <w:t>2023-2025年度</w:t>
      </w:r>
      <w:bookmarkEnd w:id="16"/>
      <w:r>
        <w:rPr>
          <w:rFonts w:ascii="宋体" w:hAnsi="宋体" w:cs="宋体" w:hint="eastAsia"/>
          <w:color w:val="000000"/>
          <w:kern w:val="0"/>
          <w:sz w:val="24"/>
        </w:rPr>
        <w:t>第三方事务所出具的财务审计报告，财务会计报表包括资产负债表、现金流量表、利润表和财务情况说明书等。</w:t>
      </w:r>
      <w:bookmarkEnd w:id="17"/>
      <w:bookmarkEnd w:id="18"/>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r>
        <w:rPr>
          <w:rFonts w:ascii="宋体" w:hAnsi="宋体" w:cs="宋体" w:hint="eastAsia"/>
          <w:color w:val="000000"/>
          <w:kern w:val="0"/>
          <w:sz w:val="24"/>
        </w:rPr>
        <w:t>5、</w:t>
      </w:r>
      <w:bookmarkStart w:id="19" w:name="OLE_LINK37"/>
      <w:bookmarkStart w:id="20" w:name="OLE_LINK36"/>
      <w:r>
        <w:rPr>
          <w:rFonts w:ascii="宋体" w:hAnsi="宋体" w:cs="宋体" w:hint="eastAsia"/>
          <w:color w:val="000000"/>
          <w:kern w:val="0"/>
          <w:sz w:val="24"/>
        </w:rPr>
        <w:t>审计组成人员、专业技术、设备、资金等方面具有相应的能力。</w:t>
      </w:r>
      <w:bookmarkEnd w:id="19"/>
      <w:bookmarkEnd w:id="20"/>
    </w:p>
    <w:p w:rsidR="007310E4" w:rsidRDefault="007310E4" w:rsidP="007310E4">
      <w:pPr>
        <w:widowControl/>
        <w:autoSpaceDE w:val="0"/>
        <w:autoSpaceDN w:val="0"/>
        <w:adjustRightInd w:val="0"/>
        <w:spacing w:line="360" w:lineRule="auto"/>
        <w:ind w:firstLineChars="150" w:firstLine="360"/>
        <w:jc w:val="left"/>
        <w:rPr>
          <w:rFonts w:ascii="宋体" w:hAnsi="宋体" w:hint="eastAsia"/>
          <w:sz w:val="24"/>
        </w:rPr>
      </w:pPr>
      <w:r>
        <w:rPr>
          <w:rFonts w:ascii="宋体" w:hAnsi="宋体" w:hint="eastAsia"/>
          <w:sz w:val="24"/>
        </w:rPr>
        <w:lastRenderedPageBreak/>
        <w:t>6、</w:t>
      </w:r>
      <w:bookmarkStart w:id="21" w:name="OLE_LINK39"/>
      <w:bookmarkStart w:id="22" w:name="OLE_LINK38"/>
      <w:r>
        <w:rPr>
          <w:rFonts w:ascii="宋体" w:hAnsi="宋体" w:hint="eastAsia"/>
          <w:sz w:val="24"/>
        </w:rPr>
        <w:t>项目组主审及审计人员</w:t>
      </w:r>
      <w:bookmarkEnd w:id="2"/>
      <w:bookmarkEnd w:id="3"/>
      <w:bookmarkEnd w:id="4"/>
      <w:bookmarkEnd w:id="5"/>
      <w:r>
        <w:rPr>
          <w:rFonts w:ascii="宋体" w:hAnsi="宋体" w:hint="eastAsia"/>
          <w:sz w:val="24"/>
        </w:rPr>
        <w:t>2025年6月-2026年2月期间的社保证明材料（人社局盖章）。</w:t>
      </w:r>
    </w:p>
    <w:bookmarkEnd w:id="0"/>
    <w:bookmarkEnd w:id="1"/>
    <w:bookmarkEnd w:id="21"/>
    <w:bookmarkEnd w:id="22"/>
    <w:p w:rsidR="007310E4" w:rsidRDefault="007310E4" w:rsidP="007310E4">
      <w:pPr>
        <w:widowControl/>
        <w:autoSpaceDE w:val="0"/>
        <w:autoSpaceDN w:val="0"/>
        <w:adjustRightInd w:val="0"/>
        <w:spacing w:line="360" w:lineRule="auto"/>
        <w:ind w:firstLineChars="150" w:firstLine="361"/>
        <w:jc w:val="left"/>
        <w:rPr>
          <w:rFonts w:ascii="宋体" w:hAnsi="宋体" w:cs="宋体" w:hint="eastAsia"/>
          <w:b/>
          <w:bCs/>
          <w:color w:val="000000"/>
          <w:kern w:val="0"/>
          <w:sz w:val="24"/>
        </w:rPr>
      </w:pPr>
      <w:r>
        <w:rPr>
          <w:rFonts w:ascii="宋体" w:hAnsi="宋体" w:cs="宋体" w:hint="eastAsia"/>
          <w:b/>
          <w:bCs/>
          <w:color w:val="000000"/>
          <w:kern w:val="0"/>
          <w:sz w:val="24"/>
        </w:rPr>
        <w:t>注意事项：</w:t>
      </w:r>
    </w:p>
    <w:p w:rsidR="007310E4" w:rsidRDefault="007310E4" w:rsidP="007310E4">
      <w:pPr>
        <w:widowControl/>
        <w:shd w:val="clear" w:color="auto" w:fill="FFFFFF"/>
        <w:spacing w:line="400" w:lineRule="atLeast"/>
        <w:ind w:firstLineChars="147" w:firstLine="353"/>
        <w:jc w:val="left"/>
        <w:rPr>
          <w:rFonts w:ascii="宋体" w:hAnsi="宋体" w:cs="宋体" w:hint="eastAsia"/>
          <w:color w:val="000000"/>
          <w:kern w:val="0"/>
          <w:sz w:val="24"/>
        </w:rPr>
      </w:pPr>
      <w:r>
        <w:rPr>
          <w:rFonts w:ascii="宋体" w:hAnsi="宋体" w:cs="宋体" w:hint="eastAsia"/>
          <w:color w:val="000000"/>
          <w:kern w:val="0"/>
          <w:sz w:val="24"/>
        </w:rPr>
        <w:t>1、投选人须将上述资格审查涉及到的相关证明材料复印件加盖单位公章装订入响应文件中。</w:t>
      </w:r>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r>
        <w:rPr>
          <w:rFonts w:ascii="宋体" w:hAnsi="宋体" w:cs="宋体" w:hint="eastAsia"/>
          <w:color w:val="000000"/>
          <w:kern w:val="0"/>
          <w:sz w:val="24"/>
        </w:rPr>
        <w:t>2、上述1-6其中任何一条不符合资格审查合格条件的，均作无效标处理，上述承诺书格式投选人自拟。</w:t>
      </w:r>
    </w:p>
    <w:p w:rsidR="007310E4" w:rsidRDefault="007310E4" w:rsidP="007310E4">
      <w:pPr>
        <w:widowControl/>
        <w:shd w:val="clear" w:color="auto" w:fill="FFFFFF"/>
        <w:spacing w:line="400" w:lineRule="atLeast"/>
        <w:ind w:firstLineChars="150" w:firstLine="361"/>
        <w:jc w:val="left"/>
        <w:rPr>
          <w:rFonts w:ascii="宋体" w:hAnsi="宋体" w:cs="宋体" w:hint="eastAsia"/>
          <w:b/>
          <w:color w:val="000000"/>
          <w:kern w:val="0"/>
          <w:sz w:val="24"/>
        </w:rPr>
      </w:pPr>
      <w:r>
        <w:rPr>
          <w:rFonts w:ascii="宋体" w:hAnsi="宋体" w:cs="宋体" w:hint="eastAsia"/>
          <w:b/>
          <w:color w:val="000000"/>
          <w:kern w:val="0"/>
          <w:sz w:val="24"/>
        </w:rPr>
        <w:t>三、询比文件的获取</w:t>
      </w:r>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r>
        <w:rPr>
          <w:rFonts w:ascii="宋体" w:hAnsi="宋体" w:cs="宋体" w:hint="eastAsia"/>
          <w:color w:val="000000"/>
          <w:kern w:val="0"/>
          <w:sz w:val="24"/>
        </w:rPr>
        <w:t>1、获取时间：获取时间：从 2026年3月6日14：00起至2026年3月13日14:00止(北京时间)。</w:t>
      </w:r>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r>
        <w:rPr>
          <w:rFonts w:ascii="宋体" w:hAnsi="宋体" w:cs="宋体" w:hint="eastAsia"/>
          <w:color w:val="000000"/>
          <w:kern w:val="0"/>
          <w:sz w:val="24"/>
        </w:rPr>
        <w:t>2、获取方式：供应商提供：营业执照、企业资质、授权委托书、经办人身份证扫描件、承诺书、单位注册证明扫描件（“单位注册证明”的下载时间应在本项目采购公告发布之后，否则购买操作无法完成）。上述提供材料需加盖供应商公章，登陆苏盐井神采购与采购管理系统（http://cgpt.jssyjsgf.com/）平台，在报名信息界面，上传报名材料，下载采购文件参加采购活动。（采购人不接受被江苏苏盐井神股份有限公司列入“负面行为单位清单”且在禁停期内的法人或者其他组织获取采购文件）</w:t>
      </w:r>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r>
        <w:rPr>
          <w:rFonts w:ascii="宋体" w:hAnsi="宋体" w:cs="宋体" w:hint="eastAsia"/>
          <w:color w:val="000000"/>
          <w:kern w:val="0"/>
          <w:sz w:val="24"/>
        </w:rPr>
        <w:t xml:space="preserve">3、询比采购文件不收取费用。 </w:t>
      </w:r>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r>
        <w:rPr>
          <w:rFonts w:ascii="宋体" w:hAnsi="宋体" w:cs="宋体" w:hint="eastAsia"/>
          <w:color w:val="000000"/>
          <w:kern w:val="0"/>
          <w:sz w:val="24"/>
        </w:rPr>
        <w:t>4、联系人须知：供应商在领取采购文件时务必填写本次采购业务的联系人。</w:t>
      </w:r>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p>
    <w:p w:rsidR="007310E4" w:rsidRDefault="007310E4" w:rsidP="007310E4">
      <w:pPr>
        <w:widowControl/>
        <w:shd w:val="clear" w:color="auto" w:fill="FFFFFF"/>
        <w:spacing w:line="400" w:lineRule="atLeast"/>
        <w:ind w:firstLineChars="150" w:firstLine="361"/>
        <w:jc w:val="left"/>
        <w:rPr>
          <w:rFonts w:ascii="宋体" w:hAnsi="宋体" w:cs="宋体" w:hint="eastAsia"/>
          <w:b/>
          <w:color w:val="000000"/>
          <w:kern w:val="0"/>
          <w:sz w:val="24"/>
        </w:rPr>
      </w:pPr>
      <w:r>
        <w:rPr>
          <w:rFonts w:ascii="宋体" w:hAnsi="宋体" w:cs="宋体" w:hint="eastAsia"/>
          <w:b/>
          <w:color w:val="000000"/>
          <w:kern w:val="0"/>
          <w:sz w:val="24"/>
        </w:rPr>
        <w:t>四、报价文件提交：</w:t>
      </w:r>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r>
        <w:rPr>
          <w:rFonts w:ascii="宋体" w:hAnsi="宋体" w:cs="宋体" w:hint="eastAsia"/>
          <w:color w:val="000000"/>
          <w:kern w:val="0"/>
          <w:sz w:val="24"/>
        </w:rPr>
        <w:t>1、本次评标采用线上电子评标，电子响应文件上传到苏盐井神电子采购平台（务必上传，否则无法开标）</w:t>
      </w:r>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r>
        <w:rPr>
          <w:rFonts w:ascii="宋体" w:hAnsi="宋体" w:cs="宋体" w:hint="eastAsia"/>
          <w:color w:val="000000"/>
          <w:kern w:val="0"/>
          <w:sz w:val="24"/>
        </w:rPr>
        <w:t>2、投标截止时间：2026年3月13日14:00（北京时间）。</w:t>
      </w:r>
    </w:p>
    <w:p w:rsidR="007310E4" w:rsidRDefault="007310E4" w:rsidP="007310E4">
      <w:pPr>
        <w:widowControl/>
        <w:shd w:val="clear" w:color="auto" w:fill="FFFFFF"/>
        <w:spacing w:line="400" w:lineRule="atLeast"/>
        <w:ind w:firstLineChars="150" w:firstLine="361"/>
        <w:jc w:val="left"/>
        <w:rPr>
          <w:rFonts w:ascii="宋体" w:hAnsi="宋体" w:cs="宋体" w:hint="eastAsia"/>
          <w:b/>
          <w:color w:val="000000"/>
          <w:kern w:val="0"/>
          <w:sz w:val="24"/>
        </w:rPr>
      </w:pPr>
      <w:r>
        <w:rPr>
          <w:rFonts w:ascii="宋体" w:hAnsi="宋体" w:cs="宋体" w:hint="eastAsia"/>
          <w:b/>
          <w:color w:val="000000"/>
          <w:kern w:val="0"/>
          <w:sz w:val="24"/>
        </w:rPr>
        <w:t>五、注册、登录      </w:t>
      </w:r>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r>
        <w:rPr>
          <w:rFonts w:ascii="宋体" w:hAnsi="宋体" w:cs="宋体" w:hint="eastAsia"/>
          <w:color w:val="000000"/>
          <w:kern w:val="0"/>
          <w:sz w:val="24"/>
        </w:rPr>
        <w:t>本项目通过苏盐井神采购与采购管理系统平台提供供应商注册、上传报名材料、购买/下载采购文件、澄清说明和补正等功能。供应商须访问苏盐井神采购与采购管理系统平台完成注册、下载等有关操作，平台登录方式：      </w:t>
      </w:r>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r>
        <w:rPr>
          <w:rFonts w:ascii="宋体" w:hAnsi="宋体" w:cs="宋体" w:hint="eastAsia"/>
          <w:color w:val="000000"/>
          <w:kern w:val="0"/>
          <w:sz w:val="24"/>
        </w:rPr>
        <w:t>（1）登录http://cgpt.jssyjsgf.com/。      </w:t>
      </w:r>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r>
        <w:rPr>
          <w:rFonts w:ascii="宋体" w:hAnsi="宋体" w:cs="宋体" w:hint="eastAsia"/>
          <w:color w:val="000000"/>
          <w:kern w:val="0"/>
          <w:sz w:val="24"/>
        </w:rPr>
        <w:t>（2）进入供应商注册界面进行注册审核，报名成功后参加采购活动。供应商请于电子响应文件递交截止时间前登录苏盐井神电子采购平台进入响应文件递交页面，供应商的电脑和网络环境应按照苏盐井神电子采购平台要求。电子响应文件逾期上传或者上传未成功，采购人拒收响应文件（平台自动关闭上传端口）。友情提醒：为避免响应文件截止时间前网络拥堵，建议供应商适当提前上传时间。</w:t>
      </w:r>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p>
    <w:p w:rsidR="007310E4" w:rsidRDefault="007310E4" w:rsidP="007310E4">
      <w:pPr>
        <w:widowControl/>
        <w:shd w:val="clear" w:color="auto" w:fill="FFFFFF"/>
        <w:spacing w:line="400" w:lineRule="atLeast"/>
        <w:ind w:firstLineChars="150" w:firstLine="361"/>
        <w:jc w:val="left"/>
        <w:rPr>
          <w:rFonts w:ascii="宋体" w:hAnsi="宋体" w:cs="宋体" w:hint="eastAsia"/>
          <w:b/>
          <w:color w:val="000000"/>
          <w:kern w:val="0"/>
          <w:sz w:val="24"/>
        </w:rPr>
      </w:pPr>
      <w:r>
        <w:rPr>
          <w:rFonts w:ascii="宋体" w:hAnsi="宋体" w:cs="宋体" w:hint="eastAsia"/>
          <w:b/>
          <w:color w:val="000000"/>
          <w:kern w:val="0"/>
          <w:sz w:val="24"/>
        </w:rPr>
        <w:t>六、联系方式：      </w:t>
      </w:r>
    </w:p>
    <w:p w:rsidR="007310E4" w:rsidRDefault="007310E4" w:rsidP="007310E4">
      <w:pPr>
        <w:widowControl/>
        <w:shd w:val="clear" w:color="auto" w:fill="FFFFFF"/>
        <w:spacing w:line="400" w:lineRule="atLeast"/>
        <w:ind w:firstLine="420"/>
        <w:jc w:val="left"/>
        <w:rPr>
          <w:rFonts w:ascii="宋体" w:hAnsi="宋体" w:cs="宋体" w:hint="eastAsia"/>
          <w:color w:val="000000"/>
          <w:kern w:val="0"/>
          <w:sz w:val="24"/>
        </w:rPr>
      </w:pPr>
      <w:r>
        <w:rPr>
          <w:rFonts w:ascii="宋体" w:hAnsi="宋体" w:cs="宋体" w:hint="eastAsia"/>
          <w:color w:val="000000"/>
          <w:kern w:val="0"/>
          <w:sz w:val="24"/>
        </w:rPr>
        <w:t>联系人：于女士    联系电话：13952378126</w:t>
      </w:r>
    </w:p>
    <w:p w:rsidR="007310E4" w:rsidRDefault="007310E4" w:rsidP="007310E4">
      <w:pPr>
        <w:widowControl/>
        <w:shd w:val="clear" w:color="auto" w:fill="FFFFFF"/>
        <w:spacing w:line="400" w:lineRule="atLeast"/>
        <w:ind w:firstLine="420"/>
        <w:jc w:val="left"/>
        <w:rPr>
          <w:rFonts w:ascii="宋体" w:hAnsi="宋体" w:cs="宋体" w:hint="eastAsia"/>
          <w:color w:val="000000"/>
          <w:kern w:val="0"/>
          <w:sz w:val="24"/>
        </w:rPr>
      </w:pPr>
    </w:p>
    <w:p w:rsidR="007310E4" w:rsidRDefault="007310E4" w:rsidP="007310E4">
      <w:pPr>
        <w:widowControl/>
        <w:shd w:val="clear" w:color="auto" w:fill="FFFFFF"/>
        <w:spacing w:line="400" w:lineRule="atLeast"/>
        <w:ind w:firstLineChars="150" w:firstLine="361"/>
        <w:jc w:val="left"/>
        <w:rPr>
          <w:rFonts w:ascii="宋体" w:hAnsi="宋体" w:cs="宋体" w:hint="eastAsia"/>
          <w:b/>
          <w:color w:val="000000"/>
          <w:kern w:val="0"/>
          <w:sz w:val="24"/>
        </w:rPr>
      </w:pPr>
      <w:r>
        <w:rPr>
          <w:rFonts w:ascii="宋体" w:hAnsi="宋体" w:cs="宋体" w:hint="eastAsia"/>
          <w:b/>
          <w:color w:val="000000"/>
          <w:kern w:val="0"/>
          <w:sz w:val="24"/>
        </w:rPr>
        <w:t>七、特别提醒：      </w:t>
      </w:r>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r>
        <w:rPr>
          <w:rFonts w:ascii="宋体" w:hAnsi="宋体" w:cs="宋体" w:hint="eastAsia"/>
          <w:color w:val="000000"/>
          <w:kern w:val="0"/>
          <w:sz w:val="24"/>
        </w:rPr>
        <w:t>1、采购人的职工直接控制或间接控制的公司不得参与本单位的采购活动。</w:t>
      </w:r>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r>
        <w:rPr>
          <w:rFonts w:ascii="宋体" w:hAnsi="宋体" w:cs="宋体" w:hint="eastAsia"/>
          <w:color w:val="000000"/>
          <w:kern w:val="0"/>
          <w:sz w:val="24"/>
        </w:rPr>
        <w:t>2、采购人职工有曾在报名供应商公司任职、兼职或者持有股份（非控股）的，以及与报名供应商的人员有夫妻、直系血亲、三代以内旁系血亲或者近姻亲关系的，职工和供应商应当在报价前主动向采购人或其上级单位的主管机构以书面形式进行报告，并提出书面采购申请，没有获得采购人同意批准的，不得参加本单位的采购。</w:t>
      </w:r>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r>
        <w:rPr>
          <w:rFonts w:ascii="宋体" w:hAnsi="宋体" w:cs="宋体" w:hint="eastAsia"/>
          <w:color w:val="000000"/>
          <w:kern w:val="0"/>
          <w:sz w:val="24"/>
        </w:rPr>
        <w:t>3、不同供应商单位的负责人为同一人或者存在控股、管理关系的，不得参加同一标段的报价或者未划分标段的同一采购项目的报价。</w:t>
      </w:r>
    </w:p>
    <w:p w:rsidR="007310E4" w:rsidRDefault="007310E4" w:rsidP="007310E4">
      <w:pPr>
        <w:widowControl/>
        <w:shd w:val="clear" w:color="auto" w:fill="FFFFFF"/>
        <w:spacing w:line="400" w:lineRule="atLeast"/>
        <w:ind w:firstLineChars="150" w:firstLine="360"/>
        <w:jc w:val="left"/>
        <w:rPr>
          <w:rFonts w:ascii="宋体" w:hAnsi="宋体" w:cs="宋体" w:hint="eastAsia"/>
          <w:color w:val="000000"/>
          <w:kern w:val="0"/>
          <w:sz w:val="24"/>
        </w:rPr>
      </w:pPr>
      <w:r>
        <w:rPr>
          <w:rFonts w:ascii="宋体" w:hAnsi="宋体" w:cs="宋体" w:hint="eastAsia"/>
          <w:color w:val="000000"/>
          <w:kern w:val="0"/>
          <w:sz w:val="24"/>
        </w:rPr>
        <w:t>4、存在上述关系未主动报告或主动报告未获得同意就参与采购的，该报价则视为否决报价。因弄虚作假过关而中选的一经发现中选无效处理，并将其列入单位供应商黑名单、对相关人员严肃追责。</w:t>
      </w:r>
    </w:p>
    <w:p w:rsidR="00E712D0" w:rsidRPr="007310E4" w:rsidRDefault="00E712D0" w:rsidP="002A200C">
      <w:pPr>
        <w:widowControl/>
        <w:shd w:val="clear" w:color="auto" w:fill="FFFFFF"/>
        <w:spacing w:line="400" w:lineRule="atLeast"/>
        <w:ind w:firstLineChars="150" w:firstLine="360"/>
        <w:jc w:val="left"/>
        <w:rPr>
          <w:rFonts w:ascii="宋体" w:hAnsi="宋体" w:cs="宋体"/>
          <w:color w:val="000000"/>
          <w:kern w:val="0"/>
          <w:sz w:val="24"/>
        </w:rPr>
      </w:pPr>
    </w:p>
    <w:p w:rsidR="00E712D0" w:rsidRDefault="00E712D0" w:rsidP="002A200C">
      <w:pPr>
        <w:widowControl/>
        <w:shd w:val="clear" w:color="auto" w:fill="FFFFFF"/>
        <w:spacing w:line="400" w:lineRule="atLeast"/>
        <w:ind w:firstLineChars="150" w:firstLine="360"/>
        <w:jc w:val="left"/>
        <w:rPr>
          <w:rFonts w:ascii="宋体" w:hAnsi="宋体" w:cs="宋体"/>
          <w:color w:val="000000"/>
          <w:kern w:val="0"/>
          <w:sz w:val="24"/>
        </w:rPr>
      </w:pPr>
    </w:p>
    <w:p w:rsidR="00E712D0" w:rsidRDefault="00E712D0" w:rsidP="00E712D0">
      <w:pPr>
        <w:widowControl/>
        <w:shd w:val="clear" w:color="auto" w:fill="FFFFFF"/>
        <w:spacing w:line="400" w:lineRule="atLeast"/>
        <w:ind w:firstLineChars="2050" w:firstLine="4920"/>
        <w:jc w:val="left"/>
        <w:rPr>
          <w:rFonts w:ascii="宋体" w:hAnsi="宋体" w:cs="宋体"/>
          <w:color w:val="000000"/>
          <w:kern w:val="0"/>
          <w:sz w:val="24"/>
        </w:rPr>
      </w:pPr>
      <w:r>
        <w:rPr>
          <w:rFonts w:ascii="宋体" w:hAnsi="宋体" w:cs="宋体" w:hint="eastAsia"/>
          <w:color w:val="000000"/>
          <w:kern w:val="0"/>
          <w:sz w:val="24"/>
        </w:rPr>
        <w:t>江苏苏盐井神股份有限公司</w:t>
      </w:r>
    </w:p>
    <w:p w:rsidR="00E712D0" w:rsidRDefault="00E712D0" w:rsidP="00E712D0">
      <w:pPr>
        <w:widowControl/>
        <w:shd w:val="clear" w:color="auto" w:fill="FFFFFF"/>
        <w:spacing w:line="400" w:lineRule="atLeast"/>
        <w:ind w:firstLineChars="2200" w:firstLine="5280"/>
        <w:jc w:val="left"/>
        <w:rPr>
          <w:rFonts w:ascii="宋体" w:hAnsi="宋体" w:cs="宋体"/>
          <w:color w:val="000000"/>
          <w:kern w:val="0"/>
          <w:sz w:val="24"/>
        </w:rPr>
      </w:pPr>
      <w:r>
        <w:rPr>
          <w:rFonts w:ascii="宋体" w:hAnsi="宋体" w:cs="宋体" w:hint="eastAsia"/>
          <w:color w:val="000000"/>
          <w:kern w:val="0"/>
          <w:sz w:val="24"/>
        </w:rPr>
        <w:t>2026年3月6日</w:t>
      </w:r>
    </w:p>
    <w:p w:rsidR="00D92293" w:rsidRPr="002A200C" w:rsidRDefault="00D92293"/>
    <w:sectPr w:rsidR="00D92293" w:rsidRPr="002A200C" w:rsidSect="00D9229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030B" w:rsidRDefault="0051030B" w:rsidP="007310E4">
      <w:r>
        <w:separator/>
      </w:r>
    </w:p>
  </w:endnote>
  <w:endnote w:type="continuationSeparator" w:id="1">
    <w:p w:rsidR="0051030B" w:rsidRDefault="0051030B" w:rsidP="007310E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030B" w:rsidRDefault="0051030B" w:rsidP="007310E4">
      <w:r>
        <w:separator/>
      </w:r>
    </w:p>
  </w:footnote>
  <w:footnote w:type="continuationSeparator" w:id="1">
    <w:p w:rsidR="0051030B" w:rsidRDefault="0051030B" w:rsidP="007310E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A200C"/>
    <w:rsid w:val="002A200C"/>
    <w:rsid w:val="0051030B"/>
    <w:rsid w:val="00686CFE"/>
    <w:rsid w:val="007310E4"/>
    <w:rsid w:val="00D92293"/>
    <w:rsid w:val="00E712D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00C"/>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310E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310E4"/>
    <w:rPr>
      <w:rFonts w:ascii="Times New Roman" w:eastAsia="宋体" w:hAnsi="Times New Roman" w:cs="Times New Roman"/>
      <w:sz w:val="18"/>
      <w:szCs w:val="18"/>
    </w:rPr>
  </w:style>
  <w:style w:type="paragraph" w:styleId="a4">
    <w:name w:val="footer"/>
    <w:basedOn w:val="a"/>
    <w:link w:val="Char0"/>
    <w:uiPriority w:val="99"/>
    <w:semiHidden/>
    <w:unhideWhenUsed/>
    <w:rsid w:val="007310E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310E4"/>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24550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315</Words>
  <Characters>1800</Characters>
  <Application>Microsoft Office Word</Application>
  <DocSecurity>0</DocSecurity>
  <Lines>15</Lines>
  <Paragraphs>4</Paragraphs>
  <ScaleCrop>false</ScaleCrop>
  <Company/>
  <LinksUpToDate>false</LinksUpToDate>
  <CharactersWithSpaces>2111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yumeng</dc:creator>
  <cp:lastModifiedBy>yumeng</cp:lastModifiedBy>
  <cp:revision>4</cp:revision>
  <dcterms:created xsi:type="dcterms:W3CDTF">2026-03-06T02:16:00Z</dcterms:created>
  <dcterms:modified xsi:type="dcterms:W3CDTF">2026-03-06T04:04:00Z</dcterms:modified>
</cp:coreProperties>
</file>