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45" w:rsidRDefault="00F17E18">
      <w:pPr>
        <w:jc w:val="center"/>
        <w:rPr>
          <w:rFonts w:ascii="宋体" w:hAnsi="宋体" w:cs="宋体"/>
          <w:b/>
          <w:bCs/>
          <w:sz w:val="28"/>
          <w:szCs w:val="28"/>
        </w:rPr>
      </w:pPr>
      <w:r>
        <w:rPr>
          <w:rFonts w:ascii="宋体" w:hAnsi="宋体" w:cs="宋体" w:hint="eastAsia"/>
          <w:b/>
          <w:sz w:val="44"/>
          <w:szCs w:val="36"/>
        </w:rPr>
        <w:t>询   价   函</w:t>
      </w:r>
    </w:p>
    <w:p w:rsidR="00C63045" w:rsidRDefault="00F17E18">
      <w:pPr>
        <w:spacing w:line="320" w:lineRule="exact"/>
        <w:rPr>
          <w:rFonts w:ascii="宋体" w:hAnsi="宋体" w:cs="宋体"/>
          <w:b/>
          <w:bCs/>
          <w:sz w:val="32"/>
          <w:szCs w:val="28"/>
        </w:rPr>
      </w:pPr>
      <w:r>
        <w:rPr>
          <w:rFonts w:ascii="宋体" w:hAnsi="宋体" w:cs="宋体" w:hint="eastAsia"/>
          <w:b/>
          <w:bCs/>
          <w:sz w:val="32"/>
          <w:szCs w:val="28"/>
        </w:rPr>
        <w:t>贵公司：</w:t>
      </w:r>
    </w:p>
    <w:p w:rsidR="00C63045" w:rsidRPr="00A417F4" w:rsidRDefault="00F17E18">
      <w:pPr>
        <w:ind w:firstLineChars="200" w:firstLine="480"/>
        <w:jc w:val="left"/>
        <w:rPr>
          <w:rFonts w:asciiTheme="minorEastAsia" w:eastAsiaTheme="minorEastAsia" w:hAnsiTheme="minorEastAsia" w:cs="宋体"/>
          <w:sz w:val="24"/>
          <w:highlight w:val="yellow"/>
        </w:rPr>
      </w:pPr>
      <w:r w:rsidRPr="00A417F4">
        <w:rPr>
          <w:rFonts w:asciiTheme="minorEastAsia" w:eastAsiaTheme="minorEastAsia" w:hAnsiTheme="minorEastAsia" w:cs="宋体" w:hint="eastAsia"/>
          <w:sz w:val="24"/>
        </w:rPr>
        <w:t>江苏苏盐井神股份有限公司</w:t>
      </w:r>
      <w:r w:rsidR="00154B30" w:rsidRPr="00A417F4">
        <w:rPr>
          <w:rFonts w:asciiTheme="minorEastAsia" w:eastAsiaTheme="minorEastAsia" w:hAnsiTheme="minorEastAsia" w:hint="eastAsia"/>
          <w:bCs/>
          <w:sz w:val="24"/>
        </w:rPr>
        <w:t>采购</w:t>
      </w:r>
      <w:r w:rsidRPr="00A417F4">
        <w:rPr>
          <w:rFonts w:asciiTheme="minorEastAsia" w:eastAsiaTheme="minorEastAsia" w:hAnsiTheme="minorEastAsia" w:hint="eastAsia"/>
          <w:bCs/>
          <w:sz w:val="24"/>
        </w:rPr>
        <w:t>三分公司</w:t>
      </w:r>
      <w:r w:rsidR="00154B30" w:rsidRPr="00A417F4">
        <w:rPr>
          <w:rFonts w:asciiTheme="minorEastAsia" w:eastAsiaTheme="minorEastAsia" w:hAnsiTheme="minorEastAsia" w:hint="eastAsia"/>
          <w:bCs/>
          <w:sz w:val="24"/>
        </w:rPr>
        <w:t>7月</w:t>
      </w:r>
      <w:r w:rsidR="00BC297B">
        <w:rPr>
          <w:rFonts w:asciiTheme="minorEastAsia" w:eastAsiaTheme="minorEastAsia" w:hAnsiTheme="minorEastAsia" w:hint="eastAsia"/>
          <w:bCs/>
          <w:sz w:val="24"/>
        </w:rPr>
        <w:t>份</w:t>
      </w:r>
      <w:r w:rsidR="00154B30">
        <w:rPr>
          <w:rFonts w:asciiTheme="minorEastAsia" w:eastAsiaTheme="minorEastAsia" w:hAnsiTheme="minorEastAsia" w:hint="eastAsia"/>
          <w:bCs/>
          <w:sz w:val="24"/>
        </w:rPr>
        <w:t>所</w:t>
      </w:r>
      <w:r w:rsidRPr="00A417F4">
        <w:rPr>
          <w:rFonts w:asciiTheme="minorEastAsia" w:eastAsiaTheme="minorEastAsia" w:hAnsiTheme="minorEastAsia" w:hint="eastAsia"/>
          <w:bCs/>
          <w:sz w:val="24"/>
        </w:rPr>
        <w:t>需</w:t>
      </w:r>
      <w:r w:rsidR="00154B30" w:rsidRPr="00A417F4">
        <w:rPr>
          <w:rFonts w:hint="eastAsia"/>
          <w:sz w:val="24"/>
        </w:rPr>
        <w:t>一台</w:t>
      </w:r>
      <w:r w:rsidR="0045584F" w:rsidRPr="00A417F4">
        <w:rPr>
          <w:rFonts w:hint="eastAsia"/>
          <w:sz w:val="24"/>
        </w:rPr>
        <w:t>气旋筛</w:t>
      </w:r>
      <w:r w:rsidRPr="00A417F4">
        <w:rPr>
          <w:rFonts w:asciiTheme="minorEastAsia" w:eastAsiaTheme="minorEastAsia" w:hAnsiTheme="minorEastAsia" w:hint="eastAsia"/>
          <w:sz w:val="24"/>
        </w:rPr>
        <w:t>，详见下表采购清单及技术要求</w:t>
      </w:r>
    </w:p>
    <w:p w:rsidR="0045584F" w:rsidRDefault="00F17E18">
      <w:pPr>
        <w:pStyle w:val="a3"/>
        <w:rPr>
          <w:rFonts w:ascii="宋体" w:hAnsi="宋体" w:cs="宋体"/>
          <w:b/>
          <w:bCs/>
          <w:sz w:val="24"/>
        </w:rPr>
      </w:pPr>
      <w:r>
        <w:rPr>
          <w:rFonts w:ascii="宋体" w:hAnsi="宋体" w:cs="宋体" w:hint="eastAsia"/>
          <w:b/>
          <w:bCs/>
          <w:sz w:val="24"/>
        </w:rPr>
        <w:t>采购清单：</w:t>
      </w:r>
    </w:p>
    <w:tbl>
      <w:tblPr>
        <w:tblStyle w:val="a9"/>
        <w:tblW w:w="8866" w:type="dxa"/>
        <w:jc w:val="center"/>
        <w:tblLayout w:type="fixed"/>
        <w:tblLook w:val="04A0"/>
      </w:tblPr>
      <w:tblGrid>
        <w:gridCol w:w="706"/>
        <w:gridCol w:w="1558"/>
        <w:gridCol w:w="1843"/>
        <w:gridCol w:w="931"/>
        <w:gridCol w:w="1085"/>
        <w:gridCol w:w="1812"/>
        <w:gridCol w:w="931"/>
      </w:tblGrid>
      <w:tr w:rsidR="00C63045" w:rsidTr="00A417F4">
        <w:trPr>
          <w:jc w:val="center"/>
        </w:trPr>
        <w:tc>
          <w:tcPr>
            <w:tcW w:w="706" w:type="dxa"/>
          </w:tcPr>
          <w:p w:rsidR="00C63045" w:rsidRDefault="00F17E18">
            <w:pPr>
              <w:rPr>
                <w:kern w:val="0"/>
                <w:szCs w:val="21"/>
              </w:rPr>
            </w:pPr>
            <w:r>
              <w:rPr>
                <w:rFonts w:hint="eastAsia"/>
                <w:kern w:val="0"/>
                <w:szCs w:val="21"/>
              </w:rPr>
              <w:t>序号</w:t>
            </w:r>
          </w:p>
        </w:tc>
        <w:tc>
          <w:tcPr>
            <w:tcW w:w="1558" w:type="dxa"/>
          </w:tcPr>
          <w:p w:rsidR="00C63045" w:rsidRDefault="00F17E18">
            <w:pPr>
              <w:ind w:firstLine="400"/>
              <w:jc w:val="center"/>
              <w:rPr>
                <w:kern w:val="0"/>
                <w:szCs w:val="21"/>
              </w:rPr>
            </w:pPr>
            <w:r>
              <w:rPr>
                <w:rFonts w:hint="eastAsia"/>
                <w:kern w:val="0"/>
                <w:szCs w:val="21"/>
              </w:rPr>
              <w:t>名称</w:t>
            </w:r>
          </w:p>
        </w:tc>
        <w:tc>
          <w:tcPr>
            <w:tcW w:w="1843" w:type="dxa"/>
          </w:tcPr>
          <w:p w:rsidR="00C63045" w:rsidRDefault="00F17E18">
            <w:pPr>
              <w:ind w:firstLine="400"/>
              <w:jc w:val="center"/>
              <w:rPr>
                <w:kern w:val="0"/>
                <w:szCs w:val="21"/>
              </w:rPr>
            </w:pPr>
            <w:r>
              <w:rPr>
                <w:rFonts w:hint="eastAsia"/>
                <w:kern w:val="0"/>
                <w:szCs w:val="21"/>
              </w:rPr>
              <w:t>规格型号</w:t>
            </w:r>
          </w:p>
        </w:tc>
        <w:tc>
          <w:tcPr>
            <w:tcW w:w="931" w:type="dxa"/>
          </w:tcPr>
          <w:p w:rsidR="00C63045" w:rsidRDefault="00F17E18" w:rsidP="000856E3">
            <w:pPr>
              <w:jc w:val="center"/>
              <w:rPr>
                <w:kern w:val="0"/>
                <w:szCs w:val="21"/>
              </w:rPr>
            </w:pPr>
            <w:r>
              <w:rPr>
                <w:rFonts w:hint="eastAsia"/>
                <w:kern w:val="0"/>
                <w:szCs w:val="21"/>
              </w:rPr>
              <w:t>单位</w:t>
            </w:r>
          </w:p>
        </w:tc>
        <w:tc>
          <w:tcPr>
            <w:tcW w:w="1085" w:type="dxa"/>
          </w:tcPr>
          <w:p w:rsidR="00C63045" w:rsidRDefault="00F17E18" w:rsidP="000856E3">
            <w:pPr>
              <w:ind w:firstLineChars="100" w:firstLine="210"/>
              <w:rPr>
                <w:kern w:val="0"/>
                <w:szCs w:val="21"/>
              </w:rPr>
            </w:pPr>
            <w:r>
              <w:rPr>
                <w:rFonts w:hint="eastAsia"/>
                <w:kern w:val="0"/>
                <w:szCs w:val="21"/>
              </w:rPr>
              <w:t>数量</w:t>
            </w:r>
          </w:p>
        </w:tc>
        <w:tc>
          <w:tcPr>
            <w:tcW w:w="1812" w:type="dxa"/>
            <w:vAlign w:val="center"/>
          </w:tcPr>
          <w:p w:rsidR="00C63045" w:rsidRDefault="00F17E18">
            <w:pPr>
              <w:widowControl/>
              <w:jc w:val="center"/>
              <w:textAlignment w:val="center"/>
              <w:rPr>
                <w:rFonts w:ascii="宋体" w:hAnsi="宋体" w:cs="宋体"/>
                <w:b/>
                <w:bCs/>
                <w:szCs w:val="21"/>
              </w:rPr>
            </w:pPr>
            <w:r>
              <w:rPr>
                <w:rFonts w:ascii="宋体" w:hAnsi="宋体" w:cs="宋体" w:hint="eastAsia"/>
                <w:b/>
                <w:bCs/>
                <w:kern w:val="0"/>
                <w:szCs w:val="21"/>
              </w:rPr>
              <w:t>计 划 单 号</w:t>
            </w:r>
          </w:p>
        </w:tc>
        <w:tc>
          <w:tcPr>
            <w:tcW w:w="931" w:type="dxa"/>
            <w:vAlign w:val="center"/>
          </w:tcPr>
          <w:p w:rsidR="00C63045" w:rsidRDefault="00F17E18">
            <w:pPr>
              <w:widowControl/>
              <w:jc w:val="center"/>
              <w:textAlignment w:val="center"/>
              <w:rPr>
                <w:rFonts w:ascii="宋体" w:hAnsi="宋体" w:cs="宋体"/>
                <w:b/>
                <w:bCs/>
                <w:kern w:val="0"/>
                <w:szCs w:val="21"/>
              </w:rPr>
            </w:pPr>
            <w:r>
              <w:rPr>
                <w:rFonts w:ascii="宋体" w:hAnsi="宋体" w:cs="宋体" w:hint="eastAsia"/>
                <w:b/>
                <w:bCs/>
                <w:kern w:val="0"/>
                <w:szCs w:val="21"/>
              </w:rPr>
              <w:t>备注</w:t>
            </w:r>
          </w:p>
        </w:tc>
      </w:tr>
      <w:tr w:rsidR="0045584F" w:rsidTr="00A417F4">
        <w:trPr>
          <w:jc w:val="center"/>
        </w:trPr>
        <w:tc>
          <w:tcPr>
            <w:tcW w:w="706" w:type="dxa"/>
          </w:tcPr>
          <w:p w:rsidR="0045584F" w:rsidRPr="00A417F4" w:rsidRDefault="0045584F">
            <w:pPr>
              <w:ind w:firstLine="400"/>
              <w:jc w:val="center"/>
              <w:rPr>
                <w:rFonts w:asciiTheme="minorEastAsia" w:eastAsiaTheme="minorEastAsia" w:hAnsiTheme="minorEastAsia"/>
                <w:kern w:val="0"/>
                <w:szCs w:val="21"/>
              </w:rPr>
            </w:pPr>
            <w:r w:rsidRPr="00A417F4">
              <w:rPr>
                <w:rFonts w:asciiTheme="minorEastAsia" w:eastAsiaTheme="minorEastAsia" w:hAnsiTheme="minorEastAsia" w:hint="eastAsia"/>
                <w:kern w:val="0"/>
                <w:szCs w:val="21"/>
              </w:rPr>
              <w:t>1</w:t>
            </w:r>
          </w:p>
        </w:tc>
        <w:tc>
          <w:tcPr>
            <w:tcW w:w="1558"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hint="eastAsia"/>
                <w:szCs w:val="21"/>
              </w:rPr>
              <w:t>气旋筛</w:t>
            </w:r>
          </w:p>
        </w:tc>
        <w:tc>
          <w:tcPr>
            <w:tcW w:w="1843"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hint="eastAsia"/>
                <w:szCs w:val="21"/>
              </w:rPr>
              <w:t>10t/h</w:t>
            </w:r>
          </w:p>
        </w:tc>
        <w:tc>
          <w:tcPr>
            <w:tcW w:w="931"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cs="宋体" w:hint="eastAsia"/>
                <w:szCs w:val="21"/>
              </w:rPr>
              <w:t>台</w:t>
            </w:r>
          </w:p>
        </w:tc>
        <w:tc>
          <w:tcPr>
            <w:tcW w:w="1085" w:type="dxa"/>
            <w:vAlign w:val="center"/>
          </w:tcPr>
          <w:p w:rsidR="0045584F" w:rsidRPr="00A417F4" w:rsidRDefault="0045584F">
            <w:pPr>
              <w:jc w:val="center"/>
              <w:rPr>
                <w:rFonts w:asciiTheme="minorEastAsia" w:eastAsiaTheme="minorEastAsia" w:hAnsiTheme="minorEastAsia" w:cs="宋体"/>
                <w:szCs w:val="21"/>
              </w:rPr>
            </w:pPr>
            <w:r w:rsidRPr="00A417F4">
              <w:rPr>
                <w:rFonts w:asciiTheme="minorEastAsia" w:eastAsiaTheme="minorEastAsia" w:hAnsiTheme="minorEastAsia" w:cs="宋体" w:hint="eastAsia"/>
                <w:szCs w:val="21"/>
              </w:rPr>
              <w:t>1</w:t>
            </w:r>
          </w:p>
        </w:tc>
        <w:tc>
          <w:tcPr>
            <w:tcW w:w="1812" w:type="dxa"/>
            <w:vAlign w:val="center"/>
          </w:tcPr>
          <w:p w:rsidR="0045584F" w:rsidRPr="00A417F4" w:rsidRDefault="00A417F4">
            <w:pPr>
              <w:jc w:val="center"/>
              <w:rPr>
                <w:rFonts w:asciiTheme="minorEastAsia" w:eastAsiaTheme="minorEastAsia" w:hAnsiTheme="minorEastAsia" w:cs="宋体"/>
                <w:szCs w:val="21"/>
              </w:rPr>
            </w:pPr>
            <w:r w:rsidRPr="00A417F4">
              <w:rPr>
                <w:rFonts w:asciiTheme="minorEastAsia" w:eastAsiaTheme="minorEastAsia" w:hAnsiTheme="minorEastAsia" w:cs="宋体"/>
                <w:szCs w:val="21"/>
              </w:rPr>
              <w:t>JH240105000019</w:t>
            </w:r>
          </w:p>
        </w:tc>
        <w:tc>
          <w:tcPr>
            <w:tcW w:w="931" w:type="dxa"/>
            <w:vAlign w:val="center"/>
          </w:tcPr>
          <w:p w:rsidR="0045584F" w:rsidRPr="00C55173" w:rsidRDefault="00703776">
            <w:pPr>
              <w:jc w:val="center"/>
              <w:rPr>
                <w:rFonts w:asciiTheme="minorEastAsia" w:eastAsiaTheme="minorEastAsia" w:hAnsiTheme="minorEastAsia" w:cs="宋体"/>
                <w:sz w:val="18"/>
                <w:szCs w:val="18"/>
              </w:rPr>
            </w:pPr>
            <w:r>
              <w:rPr>
                <w:rFonts w:asciiTheme="minorEastAsia" w:eastAsiaTheme="minorEastAsia" w:hAnsiTheme="minorEastAsia" w:cs="宋体" w:hint="eastAsia"/>
                <w:sz w:val="18"/>
                <w:szCs w:val="18"/>
              </w:rPr>
              <w:t>详见技术规范书</w:t>
            </w:r>
          </w:p>
        </w:tc>
      </w:tr>
      <w:tr w:rsidR="000F1AFB" w:rsidTr="00A417F4">
        <w:trPr>
          <w:jc w:val="center"/>
        </w:trPr>
        <w:tc>
          <w:tcPr>
            <w:tcW w:w="706" w:type="dxa"/>
          </w:tcPr>
          <w:p w:rsidR="000F1AFB" w:rsidRDefault="0045584F">
            <w:pPr>
              <w:ind w:firstLine="400"/>
              <w:jc w:val="center"/>
              <w:rPr>
                <w:kern w:val="0"/>
                <w:sz w:val="20"/>
              </w:rPr>
            </w:pPr>
            <w:r>
              <w:rPr>
                <w:rFonts w:hint="eastAsia"/>
                <w:kern w:val="0"/>
                <w:sz w:val="20"/>
              </w:rPr>
              <w:t>2</w:t>
            </w:r>
          </w:p>
        </w:tc>
        <w:tc>
          <w:tcPr>
            <w:tcW w:w="1558"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843"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931"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085" w:type="dxa"/>
            <w:vAlign w:val="center"/>
          </w:tcPr>
          <w:p w:rsidR="000F1AFB" w:rsidRDefault="000F1AFB" w:rsidP="000856E3">
            <w:pPr>
              <w:widowControl/>
              <w:jc w:val="center"/>
              <w:textAlignment w:val="center"/>
              <w:rPr>
                <w:rFonts w:asciiTheme="minorEastAsia" w:eastAsiaTheme="minorEastAsia" w:hAnsiTheme="minorEastAsia" w:cs="宋体"/>
                <w:szCs w:val="21"/>
              </w:rPr>
            </w:pPr>
          </w:p>
        </w:tc>
        <w:tc>
          <w:tcPr>
            <w:tcW w:w="1812" w:type="dxa"/>
            <w:vAlign w:val="center"/>
          </w:tcPr>
          <w:p w:rsidR="000F1AFB" w:rsidRDefault="000F1AFB">
            <w:pPr>
              <w:jc w:val="center"/>
              <w:rPr>
                <w:rFonts w:asciiTheme="minorEastAsia" w:eastAsiaTheme="minorEastAsia" w:hAnsiTheme="minorEastAsia" w:cs="宋体"/>
                <w:szCs w:val="21"/>
              </w:rPr>
            </w:pPr>
          </w:p>
        </w:tc>
        <w:tc>
          <w:tcPr>
            <w:tcW w:w="931" w:type="dxa"/>
            <w:vAlign w:val="center"/>
          </w:tcPr>
          <w:p w:rsidR="000F1AFB" w:rsidRDefault="000F1AFB">
            <w:pPr>
              <w:jc w:val="center"/>
              <w:rPr>
                <w:rFonts w:asciiTheme="minorEastAsia" w:eastAsiaTheme="minorEastAsia" w:hAnsiTheme="minorEastAsia" w:cs="宋体"/>
                <w:szCs w:val="21"/>
              </w:rPr>
            </w:pPr>
          </w:p>
        </w:tc>
      </w:tr>
    </w:tbl>
    <w:p w:rsidR="00C63045" w:rsidRDefault="00C63045">
      <w:pPr>
        <w:pStyle w:val="a3"/>
      </w:pPr>
    </w:p>
    <w:p w:rsidR="00C63045" w:rsidRDefault="00C63045">
      <w:pPr>
        <w:pStyle w:val="a3"/>
        <w:rPr>
          <w:rFonts w:ascii="宋体" w:hAnsi="宋体" w:cs="宋体"/>
          <w:b/>
          <w:bCs/>
          <w:sz w:val="24"/>
        </w:rPr>
      </w:pP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交货期：                               执行标准：                     </w:t>
      </w: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付款方式:                            </w:t>
      </w:r>
      <w:r w:rsid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
          <w:bCs/>
          <w:sz w:val="24"/>
          <w:u w:val="single"/>
        </w:rPr>
        <w:t xml:space="preserve">质保期：                    </w:t>
      </w:r>
    </w:p>
    <w:p w:rsidR="00C63045" w:rsidRDefault="00F17E18">
      <w:pPr>
        <w:spacing w:line="480" w:lineRule="auto"/>
        <w:rPr>
          <w:rFonts w:ascii="宋体" w:hAnsi="宋体"/>
          <w:bCs/>
          <w:sz w:val="24"/>
          <w:u w:val="single"/>
        </w:rPr>
      </w:pPr>
      <w:r w:rsidRPr="00381847">
        <w:rPr>
          <w:rFonts w:asciiTheme="minorEastAsia" w:eastAsiaTheme="minorEastAsia" w:hAnsiTheme="minorEastAsia" w:hint="eastAsia"/>
          <w:b/>
          <w:bCs/>
          <w:sz w:val="24"/>
        </w:rPr>
        <w:t>备注：</w:t>
      </w:r>
      <w:r w:rsidR="000F1AFB" w:rsidRPr="00C55173">
        <w:rPr>
          <w:rFonts w:asciiTheme="minorEastAsia" w:eastAsiaTheme="minorEastAsia" w:hAnsiTheme="minorEastAsia" w:cs="宋体" w:hint="eastAsia"/>
          <w:b/>
          <w:bCs/>
          <w:kern w:val="0"/>
          <w:szCs w:val="21"/>
          <w:u w:val="single"/>
        </w:rPr>
        <w:t xml:space="preserve">             </w:t>
      </w:r>
      <w:r w:rsidRP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Cs/>
          <w:sz w:val="24"/>
          <w:u w:val="single"/>
        </w:rPr>
        <w:t xml:space="preserve">  </w:t>
      </w:r>
      <w:r>
        <w:rPr>
          <w:rFonts w:ascii="宋体" w:hAnsi="宋体" w:hint="eastAsia"/>
          <w:bCs/>
          <w:sz w:val="24"/>
          <w:u w:val="single"/>
        </w:rPr>
        <w:t xml:space="preserve">            </w:t>
      </w:r>
    </w:p>
    <w:p w:rsidR="00C63045" w:rsidRDefault="00C63045">
      <w:pPr>
        <w:rPr>
          <w:rFonts w:ascii="宋体" w:hAnsi="宋体" w:cs="宋体"/>
          <w:b/>
          <w:bCs/>
          <w:sz w:val="24"/>
        </w:rPr>
      </w:pPr>
    </w:p>
    <w:p w:rsidR="00C63045" w:rsidRDefault="00F17E18">
      <w:pPr>
        <w:rPr>
          <w:rFonts w:ascii="宋体" w:hAnsi="宋体" w:cs="宋体"/>
          <w:b/>
          <w:bCs/>
          <w:sz w:val="24"/>
        </w:rPr>
      </w:pPr>
      <w:r>
        <w:rPr>
          <w:rFonts w:ascii="宋体" w:hAnsi="宋体" w:cs="宋体" w:hint="eastAsia"/>
          <w:b/>
          <w:bCs/>
          <w:sz w:val="24"/>
        </w:rPr>
        <w:t>报价须知：</w:t>
      </w:r>
    </w:p>
    <w:p w:rsidR="00C63045" w:rsidRDefault="00F17E18">
      <w:pPr>
        <w:numPr>
          <w:ilvl w:val="0"/>
          <w:numId w:val="1"/>
        </w:numPr>
        <w:ind w:firstLineChars="175" w:firstLine="420"/>
      </w:pPr>
      <w:r>
        <w:rPr>
          <w:rFonts w:ascii="宋体" w:hAnsi="宋体" w:cs="宋体" w:hint="eastAsia"/>
          <w:kern w:val="0"/>
          <w:sz w:val="24"/>
        </w:rPr>
        <w:t>请贵单位于2024年</w:t>
      </w:r>
      <w:r w:rsidR="00506DFF">
        <w:rPr>
          <w:rFonts w:ascii="宋体" w:hAnsi="宋体" w:cs="宋体" w:hint="eastAsia"/>
          <w:kern w:val="0"/>
          <w:sz w:val="24"/>
        </w:rPr>
        <w:t>9</w:t>
      </w:r>
      <w:r>
        <w:rPr>
          <w:rFonts w:ascii="宋体" w:hAnsi="宋体" w:cs="宋体" w:hint="eastAsia"/>
          <w:kern w:val="0"/>
          <w:sz w:val="24"/>
        </w:rPr>
        <w:t>月</w:t>
      </w:r>
      <w:r w:rsidR="00E757BB">
        <w:rPr>
          <w:rFonts w:ascii="宋体" w:hAnsi="宋体" w:cs="宋体" w:hint="eastAsia"/>
          <w:kern w:val="0"/>
          <w:sz w:val="24"/>
        </w:rPr>
        <w:t>2</w:t>
      </w:r>
      <w:r w:rsidR="00C0668D">
        <w:rPr>
          <w:rFonts w:ascii="宋体" w:hAnsi="宋体" w:cs="宋体" w:hint="eastAsia"/>
          <w:kern w:val="0"/>
          <w:sz w:val="24"/>
        </w:rPr>
        <w:t>7</w:t>
      </w:r>
      <w:r>
        <w:rPr>
          <w:rFonts w:ascii="宋体" w:hAnsi="宋体" w:cs="宋体" w:hint="eastAsia"/>
          <w:kern w:val="0"/>
          <w:sz w:val="24"/>
        </w:rPr>
        <w:t>日</w:t>
      </w:r>
      <w:r w:rsidR="002C4540">
        <w:rPr>
          <w:rFonts w:ascii="宋体" w:hAnsi="宋体" w:cs="宋体" w:hint="eastAsia"/>
          <w:kern w:val="0"/>
          <w:sz w:val="24"/>
        </w:rPr>
        <w:t>1</w:t>
      </w:r>
      <w:r w:rsidR="00C0668D">
        <w:rPr>
          <w:rFonts w:ascii="宋体" w:hAnsi="宋体" w:cs="宋体" w:hint="eastAsia"/>
          <w:kern w:val="0"/>
          <w:sz w:val="24"/>
        </w:rPr>
        <w:t>5</w:t>
      </w:r>
      <w:r>
        <w:rPr>
          <w:rFonts w:ascii="宋体" w:hAnsi="宋体" w:cs="宋体" w:hint="eastAsia"/>
          <w:kern w:val="0"/>
          <w:sz w:val="24"/>
        </w:rPr>
        <w:t>:00</w:t>
      </w:r>
      <w:r w:rsidR="002C4540">
        <w:rPr>
          <w:rFonts w:ascii="宋体" w:hAnsi="宋体" w:cs="宋体" w:hint="eastAsia"/>
        </w:rPr>
        <w:t>点前将报价文件上传至</w:t>
      </w:r>
      <w:r w:rsidR="002C4540">
        <w:rPr>
          <w:rFonts w:ascii="宋体" w:eastAsiaTheme="minorEastAsia" w:hAnsi="宋体" w:cs="宋体" w:hint="eastAsia"/>
        </w:rPr>
        <w:t>该电子采购平台（网址：</w:t>
      </w:r>
      <w:r w:rsidR="002C4540" w:rsidRPr="009D2967">
        <w:rPr>
          <w:rFonts w:ascii="宋体" w:eastAsiaTheme="minorEastAsia" w:hAnsi="宋体" w:cs="宋体"/>
        </w:rPr>
        <w:t>http://cgpt.jssyjsgf.com</w:t>
      </w:r>
      <w:r w:rsidR="002C4540">
        <w:rPr>
          <w:rFonts w:ascii="宋体" w:eastAsiaTheme="minorEastAsia" w:hAnsi="宋体" w:cs="宋体" w:hint="eastAsia"/>
        </w:rPr>
        <w:t>）</w:t>
      </w:r>
      <w:r w:rsidR="002C4540">
        <w:rPr>
          <w:rFonts w:ascii="宋体" w:hAnsi="宋体" w:cs="宋体" w:hint="eastAsia"/>
        </w:rPr>
        <w:t>，上述网站没有注册会员的单位请将报价文件盖章后在截止时间前扫描发至专用接收邮箱</w:t>
      </w:r>
      <w:r w:rsidR="002C4540">
        <w:rPr>
          <w:rFonts w:ascii="宋体" w:hAnsi="宋体" w:cs="宋体" w:hint="eastAsia"/>
          <w:b/>
          <w:bCs/>
          <w:u w:val="single"/>
        </w:rPr>
        <w:t>（</w:t>
      </w:r>
      <w:r w:rsidR="002C4540">
        <w:rPr>
          <w:rFonts w:ascii="宋体" w:hAnsi="宋体" w:cs="宋体"/>
          <w:b/>
          <w:bCs/>
          <w:u w:val="single"/>
        </w:rPr>
        <w:t>syjszbzx2024@163.com</w:t>
      </w:r>
      <w:r w:rsidR="002C4540">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C63045" w:rsidRDefault="00C63045">
      <w:pPr>
        <w:pStyle w:val="a3"/>
      </w:pPr>
    </w:p>
    <w:p w:rsidR="00C63045" w:rsidRDefault="00F17E18">
      <w:pPr>
        <w:pStyle w:val="a8"/>
        <w:widowControl/>
        <w:wordWrap w:val="0"/>
        <w:rPr>
          <w:rFonts w:ascii="宋体" w:eastAsia="宋体" w:hAnsi="宋体" w:cs="宋体"/>
        </w:rPr>
      </w:pPr>
      <w:r>
        <w:rPr>
          <w:rFonts w:ascii="宋体" w:eastAsia="宋体" w:hAnsi="宋体" w:cs="宋体" w:hint="eastAsia"/>
        </w:rPr>
        <w:t xml:space="preserve">联系人：谢旭东 </w:t>
      </w:r>
    </w:p>
    <w:p w:rsidR="00C63045" w:rsidRDefault="00F17E18">
      <w:pPr>
        <w:spacing w:line="360" w:lineRule="auto"/>
        <w:rPr>
          <w:rFonts w:ascii="宋体" w:hAnsi="宋体" w:cs="宋体"/>
          <w:kern w:val="0"/>
          <w:sz w:val="24"/>
        </w:rPr>
      </w:pPr>
      <w:r>
        <w:rPr>
          <w:rFonts w:ascii="宋体" w:hAnsi="宋体" w:cs="宋体" w:hint="eastAsia"/>
          <w:kern w:val="0"/>
          <w:sz w:val="24"/>
        </w:rPr>
        <w:t>联系电话：13852384822</w:t>
      </w:r>
    </w:p>
    <w:p w:rsidR="00C63045" w:rsidRDefault="00F17E18">
      <w:pPr>
        <w:spacing w:line="360" w:lineRule="auto"/>
        <w:rPr>
          <w:rFonts w:ascii="宋体" w:hAnsi="宋体" w:cs="宋体"/>
          <w:sz w:val="24"/>
        </w:rPr>
      </w:pPr>
      <w:r>
        <w:rPr>
          <w:rFonts w:ascii="宋体" w:hAnsi="宋体" w:cs="宋体" w:hint="eastAsia"/>
          <w:sz w:val="24"/>
        </w:rPr>
        <w:t>地  址：江苏省淮安市淮安区井神路1号       邮  编：223200</w:t>
      </w:r>
    </w:p>
    <w:p w:rsidR="00C63045" w:rsidRDefault="00C63045">
      <w:pPr>
        <w:ind w:firstLineChars="2100" w:firstLine="5040"/>
        <w:rPr>
          <w:rFonts w:ascii="宋体" w:hAnsi="宋体" w:cs="宋体"/>
          <w:sz w:val="24"/>
        </w:rPr>
      </w:pPr>
    </w:p>
    <w:p w:rsidR="00C63045" w:rsidRDefault="00F17E18">
      <w:pPr>
        <w:ind w:firstLineChars="1700" w:firstLine="4080"/>
        <w:rPr>
          <w:rFonts w:ascii="宋体" w:hAnsi="宋体" w:cs="宋体"/>
          <w:sz w:val="24"/>
        </w:rPr>
      </w:pPr>
      <w:r>
        <w:rPr>
          <w:rFonts w:ascii="宋体" w:hAnsi="宋体" w:cs="宋体" w:hint="eastAsia"/>
          <w:sz w:val="24"/>
        </w:rPr>
        <w:t xml:space="preserve"> 江苏苏盐井神股份有限公司采供中心</w:t>
      </w:r>
    </w:p>
    <w:p w:rsidR="00C63045" w:rsidRDefault="00C63045">
      <w:pPr>
        <w:rPr>
          <w:rFonts w:ascii="宋体" w:hAnsi="宋体" w:cs="宋体"/>
          <w:sz w:val="24"/>
        </w:rPr>
      </w:pPr>
    </w:p>
    <w:p w:rsidR="00C63045" w:rsidRDefault="00F17E18">
      <w:pPr>
        <w:ind w:firstLineChars="2600" w:firstLine="6240"/>
        <w:rPr>
          <w:rFonts w:ascii="仿宋_GB2312" w:hAnsi="仿宋_GB2312"/>
          <w:sz w:val="24"/>
        </w:rPr>
      </w:pPr>
      <w:r>
        <w:rPr>
          <w:rFonts w:ascii="宋体" w:hAnsi="宋体" w:cs="宋体" w:hint="eastAsia"/>
          <w:sz w:val="24"/>
        </w:rPr>
        <w:lastRenderedPageBreak/>
        <w:t>2024年</w:t>
      </w:r>
      <w:r w:rsidR="00C0668D">
        <w:rPr>
          <w:rFonts w:ascii="宋体" w:hAnsi="宋体" w:cs="宋体" w:hint="eastAsia"/>
          <w:sz w:val="24"/>
        </w:rPr>
        <w:t>9</w:t>
      </w:r>
      <w:r>
        <w:rPr>
          <w:rFonts w:ascii="宋体" w:hAnsi="宋体" w:cs="宋体" w:hint="eastAsia"/>
          <w:sz w:val="24"/>
        </w:rPr>
        <w:t>月</w:t>
      </w:r>
      <w:r w:rsidR="00E757BB">
        <w:rPr>
          <w:rFonts w:ascii="宋体" w:hAnsi="宋体" w:cs="宋体" w:hint="eastAsia"/>
          <w:sz w:val="24"/>
        </w:rPr>
        <w:t>23</w:t>
      </w:r>
      <w:r>
        <w:rPr>
          <w:rFonts w:ascii="宋体" w:hAnsi="宋体" w:cs="宋体" w:hint="eastAsia"/>
          <w:sz w:val="24"/>
        </w:rPr>
        <w:t>日</w:t>
      </w:r>
    </w:p>
    <w:p w:rsidR="00C63045" w:rsidRDefault="00C63045">
      <w:pPr>
        <w:adjustRightInd w:val="0"/>
        <w:snapToGrid w:val="0"/>
        <w:spacing w:line="300" w:lineRule="auto"/>
        <w:ind w:firstLineChars="200" w:firstLine="420"/>
        <w:rPr>
          <w:rFonts w:cs="仿宋"/>
        </w:rPr>
      </w:pPr>
    </w:p>
    <w:p w:rsidR="00C63045" w:rsidRDefault="00C63045">
      <w:pPr>
        <w:pStyle w:val="a3"/>
      </w:pPr>
    </w:p>
    <w:p w:rsidR="00C63045" w:rsidRDefault="00C63045">
      <w:pPr>
        <w:spacing w:line="360" w:lineRule="auto"/>
        <w:rPr>
          <w:rFonts w:ascii="仿宋" w:eastAsia="仿宋" w:hAnsi="仿宋" w:cs="仿宋"/>
          <w:b/>
          <w:bCs/>
          <w:sz w:val="28"/>
          <w:szCs w:val="28"/>
        </w:rPr>
      </w:pPr>
      <w:bookmarkStart w:id="0" w:name="_Toc399159413"/>
      <w:bookmarkStart w:id="1" w:name="_Toc399159027"/>
      <w:bookmarkStart w:id="2" w:name="_Toc399158923"/>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bookmarkEnd w:id="0"/>
      <w:bookmarkEnd w:id="1"/>
      <w:bookmarkEnd w:id="2"/>
    </w:p>
    <w:p w:rsidR="00C63045" w:rsidRDefault="00F17E18">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C63045" w:rsidRDefault="00F17E18">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C63045" w:rsidRDefault="00F17E18">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C63045">
        <w:trPr>
          <w:trHeight w:val="331"/>
        </w:trPr>
        <w:tc>
          <w:tcPr>
            <w:tcW w:w="525"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C63045" w:rsidRDefault="00F17E18">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C63045" w:rsidRDefault="00F17E18">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C63045">
        <w:trPr>
          <w:trHeight w:val="327"/>
        </w:trPr>
        <w:tc>
          <w:tcPr>
            <w:tcW w:w="525" w:type="dxa"/>
            <w:vAlign w:val="center"/>
          </w:tcPr>
          <w:p w:rsidR="00C63045" w:rsidRDefault="00F17E18">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cs="宋体" w:hint="eastAsia"/>
                <w:szCs w:val="21"/>
              </w:rPr>
              <w:t>具有独立法人资格的制造商，提供三证合一后的营业执照(副本)</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1011"/>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报价人法定代表人授权委托书</w:t>
            </w:r>
          </w:p>
        </w:tc>
        <w:tc>
          <w:tcPr>
            <w:tcW w:w="3187" w:type="dxa"/>
            <w:vAlign w:val="center"/>
          </w:tcPr>
          <w:p w:rsidR="00C63045" w:rsidRDefault="00F17E18">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C63045" w:rsidRDefault="00F17E18">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C63045">
        <w:trPr>
          <w:trHeight w:val="327"/>
        </w:trPr>
        <w:tc>
          <w:tcPr>
            <w:tcW w:w="525" w:type="dxa"/>
            <w:vAlign w:val="center"/>
          </w:tcPr>
          <w:p w:rsidR="00C63045" w:rsidRDefault="00F17E18">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C63045" w:rsidRDefault="00F17E18">
            <w:pPr>
              <w:spacing w:line="400" w:lineRule="exact"/>
              <w:rPr>
                <w:rFonts w:ascii="宋体" w:hAnsi="宋体"/>
                <w:szCs w:val="21"/>
              </w:rPr>
            </w:pPr>
            <w:r>
              <w:rPr>
                <w:rFonts w:ascii="宋体" w:hAnsi="宋体" w:hint="eastAsia"/>
                <w:szCs w:val="21"/>
              </w:rPr>
              <w:t>……报价人必须提供近三年（2020年9月30日起至2023年9月30日止）与本次询价</w:t>
            </w:r>
            <w:r w:rsidR="00703776" w:rsidRPr="00A417F4">
              <w:rPr>
                <w:rFonts w:asciiTheme="minorEastAsia" w:eastAsiaTheme="minorEastAsia" w:hAnsiTheme="minorEastAsia" w:hint="eastAsia"/>
                <w:szCs w:val="21"/>
              </w:rPr>
              <w:t>气旋筛</w:t>
            </w:r>
            <w:r>
              <w:rPr>
                <w:rFonts w:ascii="宋体" w:hAnsi="宋体" w:hint="eastAsia"/>
                <w:szCs w:val="21"/>
              </w:rPr>
              <w:t>相同或相近参数的产品成功使用业绩，并提供业绩合同【附对应的加盖公章的增值税发票复印件】。</w:t>
            </w:r>
          </w:p>
        </w:tc>
        <w:tc>
          <w:tcPr>
            <w:tcW w:w="3187" w:type="dxa"/>
            <w:vAlign w:val="center"/>
          </w:tcPr>
          <w:p w:rsidR="00C63045" w:rsidRDefault="00F17E18">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C63045" w:rsidRDefault="00F17E18">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C63045" w:rsidRDefault="00F17E18">
      <w:pPr>
        <w:pStyle w:val="ab"/>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C63045" w:rsidRDefault="00F17E18">
      <w:pPr>
        <w:spacing w:line="360" w:lineRule="exact"/>
        <w:rPr>
          <w:rFonts w:ascii="宋体" w:hAnsi="宋体"/>
          <w:szCs w:val="21"/>
        </w:rPr>
      </w:pPr>
      <w:r>
        <w:rPr>
          <w:rFonts w:ascii="宋体" w:hAnsi="宋体" w:hint="eastAsia"/>
          <w:szCs w:val="21"/>
        </w:rPr>
        <w:t xml:space="preserve">        2、本项目不接受联合体报价。</w:t>
      </w:r>
    </w:p>
    <w:p w:rsidR="00C63045" w:rsidRDefault="00F17E18">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C63045" w:rsidRDefault="00C63045">
      <w:pPr>
        <w:adjustRightInd w:val="0"/>
        <w:snapToGrid w:val="0"/>
        <w:spacing w:line="300" w:lineRule="auto"/>
        <w:ind w:firstLineChars="200" w:firstLine="420"/>
        <w:rPr>
          <w:rFonts w:cs="仿宋"/>
          <w:color w:val="FF0000"/>
          <w:szCs w:val="32"/>
        </w:rPr>
      </w:pPr>
    </w:p>
    <w:p w:rsidR="00C63045" w:rsidRDefault="00C63045">
      <w:pPr>
        <w:adjustRightInd w:val="0"/>
        <w:snapToGrid w:val="0"/>
        <w:spacing w:line="300" w:lineRule="auto"/>
        <w:rPr>
          <w:rFonts w:cs="仿宋"/>
          <w:color w:val="FF0000"/>
          <w:szCs w:val="32"/>
        </w:rPr>
      </w:pPr>
    </w:p>
    <w:p w:rsidR="00C63045" w:rsidRDefault="00C63045">
      <w:pPr>
        <w:pStyle w:val="a3"/>
      </w:pPr>
    </w:p>
    <w:p w:rsidR="00C63045" w:rsidRDefault="00C63045">
      <w:pPr>
        <w:pStyle w:val="a3"/>
      </w:pPr>
    </w:p>
    <w:p w:rsidR="00C63045" w:rsidRDefault="00C63045">
      <w:pPr>
        <w:pStyle w:val="a3"/>
      </w:pPr>
    </w:p>
    <w:p w:rsidR="00C63045" w:rsidRDefault="00C63045">
      <w:pPr>
        <w:adjustRightInd w:val="0"/>
        <w:snapToGrid w:val="0"/>
        <w:spacing w:line="300" w:lineRule="auto"/>
        <w:ind w:firstLineChars="200" w:firstLine="420"/>
        <w:rPr>
          <w:rFonts w:cs="仿宋"/>
          <w:color w:val="FF0000"/>
          <w:szCs w:val="32"/>
        </w:rPr>
      </w:pPr>
    </w:p>
    <w:p w:rsidR="00703776" w:rsidRDefault="00703776">
      <w:pPr>
        <w:adjustRightInd w:val="0"/>
        <w:snapToGrid w:val="0"/>
        <w:spacing w:line="300" w:lineRule="auto"/>
        <w:ind w:firstLineChars="200" w:firstLine="420"/>
        <w:rPr>
          <w:rFonts w:cs="仿宋"/>
          <w:color w:val="FF0000"/>
          <w:szCs w:val="32"/>
        </w:rPr>
      </w:pPr>
    </w:p>
    <w:p w:rsidR="00C63045" w:rsidRDefault="00F17E18">
      <w:pPr>
        <w:adjustRightInd w:val="0"/>
        <w:snapToGrid w:val="0"/>
        <w:spacing w:line="300" w:lineRule="auto"/>
        <w:ind w:firstLineChars="200" w:firstLine="420"/>
        <w:rPr>
          <w:rFonts w:cs="仿宋"/>
          <w:color w:val="FF0000"/>
          <w:szCs w:val="32"/>
        </w:rPr>
      </w:pPr>
      <w:r>
        <w:rPr>
          <w:rFonts w:cs="仿宋" w:hint="eastAsia"/>
          <w:color w:val="FF0000"/>
          <w:szCs w:val="32"/>
        </w:rPr>
        <w:t>附件二、评标办法及评分细则</w:t>
      </w:r>
    </w:p>
    <w:p w:rsidR="00C63045" w:rsidRDefault="00F17E18">
      <w:pPr>
        <w:spacing w:line="5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3.1报价价格的合理性，主要对报价价格进行评价（满分94分）</w:t>
      </w:r>
    </w:p>
    <w:p w:rsidR="00C63045" w:rsidRDefault="00F17E18">
      <w:pPr>
        <w:adjustRightInd w:val="0"/>
        <w:snapToGrid w:val="0"/>
        <w:spacing w:line="360" w:lineRule="auto"/>
        <w:ind w:firstLineChars="200" w:firstLine="420"/>
        <w:rPr>
          <w:rFonts w:ascii="宋体" w:hAnsi="宋体" w:cs="宋体"/>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C63045" w:rsidRDefault="00F17E1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3.2 技术业绩部分（满分4分）</w:t>
      </w:r>
    </w:p>
    <w:p w:rsidR="00C63045" w:rsidRDefault="00F17E18">
      <w:pPr>
        <w:spacing w:line="500" w:lineRule="exact"/>
        <w:ind w:firstLine="510"/>
        <w:jc w:val="left"/>
        <w:rPr>
          <w:rFonts w:asciiTheme="minorEastAsia" w:eastAsiaTheme="minorEastAsia" w:hAnsiTheme="minorEastAsia" w:cs="Arial"/>
          <w:color w:val="FF0000"/>
          <w:kern w:val="0"/>
          <w:sz w:val="24"/>
          <w:lang w:bidi="en-US"/>
        </w:rPr>
      </w:pPr>
      <w:r>
        <w:rPr>
          <w:rFonts w:asciiTheme="minorEastAsia" w:eastAsiaTheme="minorEastAsia" w:hAnsiTheme="minorEastAsia" w:cs="Courier New" w:hint="eastAsia"/>
          <w:bCs/>
          <w:color w:val="FF0000"/>
          <w:kern w:val="0"/>
          <w:sz w:val="24"/>
          <w:lang w:bidi="en-US"/>
        </w:rPr>
        <w:t>投标人提供近三年（2020年9月30日起至2023年9月30日止）单份合同金额在人民币</w:t>
      </w:r>
      <w:r w:rsidR="00703776">
        <w:rPr>
          <w:rFonts w:asciiTheme="minorEastAsia" w:eastAsiaTheme="minorEastAsia" w:hAnsiTheme="minorEastAsia" w:cs="Courier New" w:hint="eastAsia"/>
          <w:bCs/>
          <w:color w:val="FF0000"/>
          <w:kern w:val="0"/>
          <w:sz w:val="24"/>
          <w:lang w:bidi="en-US"/>
        </w:rPr>
        <w:t>5</w:t>
      </w:r>
      <w:r>
        <w:rPr>
          <w:rFonts w:asciiTheme="minorEastAsia" w:eastAsiaTheme="minorEastAsia" w:hAnsiTheme="minorEastAsia" w:cs="Courier New" w:hint="eastAsia"/>
          <w:bCs/>
          <w:color w:val="FF0000"/>
          <w:kern w:val="0"/>
          <w:sz w:val="24"/>
          <w:lang w:bidi="en-US"/>
        </w:rPr>
        <w:t>万元以上与本次比选</w:t>
      </w:r>
      <w:r w:rsidR="00703776" w:rsidRPr="00A417F4">
        <w:rPr>
          <w:rFonts w:asciiTheme="minorEastAsia" w:eastAsiaTheme="minorEastAsia" w:hAnsiTheme="minorEastAsia" w:hint="eastAsia"/>
          <w:szCs w:val="21"/>
        </w:rPr>
        <w:t>气旋筛</w:t>
      </w:r>
      <w:r>
        <w:rPr>
          <w:rFonts w:asciiTheme="minorEastAsia" w:eastAsiaTheme="minorEastAsia" w:hAnsiTheme="minorEastAsia" w:cs="Courier New" w:hint="eastAsia"/>
          <w:bCs/>
          <w:color w:val="FF0000"/>
          <w:kern w:val="0"/>
          <w:sz w:val="24"/>
          <w:lang w:bidi="en-US"/>
        </w:rPr>
        <w:t>相同或相近参数的产品业绩合同【</w:t>
      </w:r>
      <w:r>
        <w:rPr>
          <w:rFonts w:asciiTheme="minorEastAsia" w:eastAsiaTheme="minorEastAsia" w:hAnsiTheme="minorEastAsia" w:cs="Courier New" w:hint="eastAsia"/>
          <w:bCs/>
          <w:kern w:val="0"/>
          <w:sz w:val="24"/>
          <w:lang w:bidi="en-US"/>
        </w:rPr>
        <w:t>附对应的增值税发票复印件</w:t>
      </w:r>
      <w:r>
        <w:rPr>
          <w:rFonts w:asciiTheme="minorEastAsia" w:eastAsiaTheme="minorEastAsia" w:hAnsiTheme="minorEastAsia" w:cs="Courier New" w:hint="eastAsia"/>
          <w:bCs/>
          <w:color w:val="FF0000"/>
          <w:kern w:val="0"/>
          <w:sz w:val="24"/>
          <w:lang w:bidi="en-US"/>
        </w:rPr>
        <w:t>】，有一份合同</w:t>
      </w:r>
      <w:r>
        <w:rPr>
          <w:rFonts w:asciiTheme="minorEastAsia" w:eastAsiaTheme="minorEastAsia" w:hAnsiTheme="minorEastAsia" w:cs="Arial" w:hint="eastAsia"/>
          <w:color w:val="FF0000"/>
          <w:kern w:val="0"/>
          <w:sz w:val="24"/>
          <w:lang w:bidi="en-US"/>
        </w:rPr>
        <w:t>得1分；最高得4分。</w:t>
      </w:r>
      <w:r w:rsidR="00C55173">
        <w:rPr>
          <w:rFonts w:ascii="宋体" w:hAnsi="宋体" w:cs="Arial" w:hint="eastAsia"/>
        </w:rPr>
        <w:t>（在我公司</w:t>
      </w:r>
      <w:r w:rsidR="00703776">
        <w:rPr>
          <w:rFonts w:ascii="宋体" w:hAnsi="宋体" w:cs="Arial" w:hint="eastAsia"/>
        </w:rPr>
        <w:t>筛机</w:t>
      </w:r>
      <w:r w:rsidR="00C55173" w:rsidRPr="00C5683A">
        <w:rPr>
          <w:rFonts w:ascii="宋体" w:hAnsi="宋体" w:cs="Arial" w:hint="eastAsia"/>
        </w:rPr>
        <w:t>类合格供应商的业绩分满分）。</w:t>
      </w:r>
    </w:p>
    <w:p w:rsidR="00C63045" w:rsidRDefault="00F17E18">
      <w:pPr>
        <w:spacing w:line="500" w:lineRule="exact"/>
        <w:ind w:firstLine="510"/>
        <w:jc w:val="left"/>
        <w:rPr>
          <w:rFonts w:asciiTheme="minorEastAsia" w:eastAsiaTheme="minorEastAsia" w:hAnsiTheme="minorEastAsia" w:cs="Courier New"/>
          <w:bCs/>
          <w:color w:val="FF0000"/>
          <w:kern w:val="0"/>
          <w:sz w:val="24"/>
          <w:lang w:bidi="en-US"/>
        </w:rPr>
      </w:pPr>
      <w:r>
        <w:rPr>
          <w:rFonts w:asciiTheme="minorEastAsia" w:eastAsiaTheme="minorEastAsia" w:hAnsiTheme="minorEastAsia" w:cs="Courier New" w:hint="eastAsia"/>
          <w:bCs/>
          <w:color w:val="FF0000"/>
          <w:kern w:val="0"/>
          <w:sz w:val="24"/>
          <w:lang w:bidi="en-US"/>
        </w:rPr>
        <w:t>注：1、合同复印件和对应增值税发票复印件必须加盖公章（原件备查），否则不得分；2、必须同时提供合同复印件和对应增值税发票复印件，仅提供一项不得分。</w:t>
      </w:r>
    </w:p>
    <w:p w:rsidR="00C63045" w:rsidRDefault="00F17E18">
      <w:pPr>
        <w:spacing w:line="500" w:lineRule="exact"/>
        <w:jc w:val="left"/>
        <w:rPr>
          <w:rFonts w:asciiTheme="minorEastAsia" w:eastAsiaTheme="minorEastAsia" w:hAnsiTheme="minorEastAsia" w:cstheme="minorEastAsia"/>
          <w:b/>
          <w:bCs/>
          <w:color w:val="000000"/>
          <w:kern w:val="0"/>
          <w:sz w:val="24"/>
          <w:lang w:bidi="en-US"/>
        </w:rPr>
      </w:pPr>
      <w:r>
        <w:rPr>
          <w:rFonts w:asciiTheme="minorEastAsia" w:eastAsiaTheme="minorEastAsia" w:hAnsiTheme="minorEastAsia" w:cstheme="minorEastAsia" w:hint="eastAsia"/>
          <w:b/>
          <w:bCs/>
          <w:color w:val="000000"/>
          <w:kern w:val="0"/>
          <w:sz w:val="24"/>
          <w:lang w:bidi="en-US"/>
        </w:rPr>
        <w:t>3.3  商务部分（满分2分）</w:t>
      </w:r>
    </w:p>
    <w:p w:rsidR="00C63045" w:rsidRDefault="00F17E18">
      <w:pPr>
        <w:adjustRightInd w:val="0"/>
        <w:snapToGrid w:val="0"/>
        <w:spacing w:line="360" w:lineRule="auto"/>
        <w:ind w:firstLineChars="200" w:firstLine="480"/>
        <w:jc w:val="left"/>
        <w:rPr>
          <w:rFonts w:ascii="宋体" w:hAnsi="宋体" w:cs="宋体"/>
          <w:kern w:val="0"/>
          <w:sz w:val="24"/>
          <w:lang w:bidi="en-US"/>
        </w:rPr>
      </w:pPr>
      <w:r>
        <w:rPr>
          <w:rFonts w:ascii="宋体" w:hAnsi="宋体" w:cs="宋体" w:hint="eastAsia"/>
          <w:kern w:val="0"/>
          <w:sz w:val="24"/>
          <w:lang w:bidi="en-US"/>
        </w:rPr>
        <w:t>3.3.1售后服务好的（包括响应时间、服务内容等），得2分。</w:t>
      </w:r>
      <w:r w:rsidR="00703776">
        <w:rPr>
          <w:rFonts w:ascii="宋体" w:hAnsi="宋体" w:cs="Arial" w:hint="eastAsia"/>
        </w:rPr>
        <w:t>（在我公司筛机</w:t>
      </w:r>
      <w:r w:rsidR="00C55173" w:rsidRPr="00C5683A">
        <w:rPr>
          <w:rFonts w:ascii="宋体" w:hAnsi="宋体" w:cs="Arial" w:hint="eastAsia"/>
        </w:rPr>
        <w:t>类合格供应商的</w:t>
      </w:r>
      <w:r w:rsidR="00C55173" w:rsidRPr="00C5683A">
        <w:rPr>
          <w:rFonts w:ascii="宋体" w:hAnsi="宋体" w:cs="宋体" w:hint="eastAsia"/>
        </w:rPr>
        <w:t>售后服务</w:t>
      </w:r>
      <w:r w:rsidR="00C55173" w:rsidRPr="00C5683A">
        <w:rPr>
          <w:rFonts w:ascii="宋体" w:hAnsi="宋体" w:cs="Arial" w:hint="eastAsia"/>
        </w:rPr>
        <w:t>分满分）。</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C63045" w:rsidRDefault="00F17E18">
      <w:pPr>
        <w:spacing w:line="48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C63045" w:rsidRDefault="00C63045">
      <w:pPr>
        <w:spacing w:line="360" w:lineRule="auto"/>
        <w:rPr>
          <w:rFonts w:ascii="仿宋" w:eastAsia="仿宋" w:hAnsi="仿宋" w:cs="仿宋"/>
          <w:b/>
          <w:bCs/>
          <w:sz w:val="28"/>
          <w:szCs w:val="28"/>
        </w:rPr>
      </w:pPr>
    </w:p>
    <w:p w:rsidR="00C63045" w:rsidRDefault="00C63045">
      <w:pPr>
        <w:pStyle w:val="a3"/>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C63045">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bookmarkStart w:id="3" w:name="_GoBack"/>
      <w:bookmarkEnd w:id="3"/>
      <w:r>
        <w:rPr>
          <w:rFonts w:ascii="仿宋" w:eastAsia="仿宋" w:hAnsi="仿宋" w:cs="仿宋" w:hint="eastAsia"/>
          <w:b/>
          <w:bCs/>
          <w:sz w:val="28"/>
          <w:szCs w:val="28"/>
        </w:rPr>
        <w:t>附件三：合同主要条款</w:t>
      </w:r>
    </w:p>
    <w:p w:rsidR="00C63045" w:rsidRDefault="00F17E18">
      <w:pPr>
        <w:pStyle w:val="1"/>
        <w:ind w:firstLineChars="950" w:firstLine="3040"/>
        <w:rPr>
          <w:b w:val="0"/>
          <w:bCs/>
          <w:sz w:val="32"/>
          <w:szCs w:val="32"/>
          <w:lang w:eastAsia="zh-CN"/>
        </w:rPr>
      </w:pPr>
      <w:r>
        <w:rPr>
          <w:rFonts w:hint="eastAsia"/>
          <w:b w:val="0"/>
          <w:bCs/>
          <w:sz w:val="32"/>
          <w:szCs w:val="32"/>
          <w:lang w:eastAsia="zh-CN"/>
        </w:rPr>
        <w:t>合同主要条款</w:t>
      </w:r>
    </w:p>
    <w:p w:rsidR="00C63045" w:rsidRDefault="00F17E18">
      <w:pPr>
        <w:ind w:firstLineChars="1650" w:firstLine="3465"/>
        <w:rPr>
          <w:rFonts w:ascii="宋体" w:hAnsi="宋体" w:cs="宋体"/>
          <w:b/>
          <w:bCs/>
        </w:rPr>
      </w:pPr>
      <w:r>
        <w:rPr>
          <w:rFonts w:hint="eastAsia"/>
        </w:rPr>
        <w:t>买卖合同</w:t>
      </w:r>
    </w:p>
    <w:p w:rsidR="00C63045" w:rsidRDefault="00F17E18" w:rsidP="00506DFF">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C63045" w:rsidRDefault="00F17E18" w:rsidP="00506DFF">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C63045">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C63045" w:rsidRDefault="00F17E18">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C63045">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C63045" w:rsidRDefault="00C63045">
            <w:pPr>
              <w:rPr>
                <w:rFonts w:asciiTheme="minorEastAsia" w:eastAsiaTheme="minorEastAsia" w:hAnsiTheme="minorEastAsia" w:cs="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C63045" w:rsidRDefault="00C63045">
            <w:pPr>
              <w:widowControl/>
              <w:jc w:val="center"/>
              <w:rPr>
                <w:rFonts w:asciiTheme="minorEastAsia" w:eastAsiaTheme="minorEastAsia" w:hAnsiTheme="minorEastAsia" w:cs="宋体"/>
                <w:kern w:val="0"/>
                <w:szCs w:val="21"/>
              </w:rPr>
            </w:pPr>
          </w:p>
        </w:tc>
        <w:tc>
          <w:tcPr>
            <w:tcW w:w="567"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0" w:type="dxa"/>
            <w:tcBorders>
              <w:top w:val="single" w:sz="6" w:space="0" w:color="auto"/>
              <w:left w:val="single" w:sz="6" w:space="0" w:color="auto"/>
              <w:bottom w:val="single" w:sz="6" w:space="0" w:color="auto"/>
              <w:right w:val="single" w:sz="6" w:space="0" w:color="auto"/>
            </w:tcBorders>
            <w:vAlign w:val="center"/>
          </w:tcPr>
          <w:p w:rsidR="00C63045" w:rsidRDefault="00C63045">
            <w:pPr>
              <w:jc w:val="center"/>
              <w:rPr>
                <w:rFonts w:asciiTheme="minorEastAsia" w:eastAsiaTheme="minorEastAsia" w:hAnsiTheme="minorEastAsia"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C63045" w:rsidRDefault="00C63045">
            <w:pPr>
              <w:spacing w:line="320" w:lineRule="exact"/>
              <w:jc w:val="center"/>
              <w:rPr>
                <w:rFonts w:asciiTheme="minorEastAsia" w:eastAsiaTheme="minorEastAsia" w:hAnsiTheme="minorEastAsia" w:cs="宋体"/>
                <w:szCs w:val="21"/>
              </w:rPr>
            </w:pPr>
          </w:p>
        </w:tc>
        <w:tc>
          <w:tcPr>
            <w:tcW w:w="1984" w:type="dxa"/>
            <w:tcBorders>
              <w:left w:val="single" w:sz="6" w:space="0" w:color="auto"/>
              <w:bottom w:val="single" w:sz="6" w:space="0" w:color="auto"/>
              <w:right w:val="single" w:sz="12" w:space="0" w:color="auto"/>
            </w:tcBorders>
            <w:vAlign w:val="center"/>
          </w:tcPr>
          <w:p w:rsidR="00C63045" w:rsidRDefault="00C63045">
            <w:pPr>
              <w:jc w:val="center"/>
              <w:rPr>
                <w:rFonts w:asciiTheme="minorEastAsia" w:eastAsiaTheme="minorEastAsia" w:hAnsiTheme="minorEastAsia" w:cs="宋体"/>
                <w:sz w:val="18"/>
                <w:szCs w:val="18"/>
              </w:rPr>
            </w:pPr>
          </w:p>
        </w:tc>
      </w:tr>
      <w:tr w:rsidR="00C63045">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C63045" w:rsidRDefault="00F17E18">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C63045" w:rsidRDefault="00F17E18">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交货期：合同生效后日内，出卖人必须具备交货条件，在接到买受人通知后3天内交货完毕</w:t>
            </w:r>
          </w:p>
        </w:tc>
      </w:tr>
    </w:tbl>
    <w:p w:rsidR="00C63045" w:rsidRDefault="00F17E18">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交货地点：江苏苏盐井神股份有限公司三库区。</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w:t>
      </w:r>
      <w:r>
        <w:rPr>
          <w:rFonts w:asciiTheme="minorEastAsia" w:eastAsiaTheme="minorEastAsia" w:hAnsiTheme="minorEastAsia" w:hint="eastAsia"/>
          <w:szCs w:val="21"/>
        </w:rPr>
        <w:lastRenderedPageBreak/>
        <w:t>由出卖人承担。买受人有权在产品质保期内对产品内在质量提出异议。</w:t>
      </w:r>
    </w:p>
    <w:p w:rsidR="00C63045" w:rsidRDefault="00F17E18">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C63045" w:rsidRDefault="00F17E18">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C63045" w:rsidRDefault="00F17E18" w:rsidP="007F6D02">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C63045">
        <w:trPr>
          <w:trHeight w:val="3416"/>
        </w:trPr>
        <w:tc>
          <w:tcPr>
            <w:tcW w:w="4786"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C63045" w:rsidRDefault="00F17E18">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C63045" w:rsidRDefault="00F17E18">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C63045" w:rsidRDefault="00F17E18">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w:t>
            </w:r>
            <w:r w:rsidR="00D24223">
              <w:rPr>
                <w:rFonts w:asciiTheme="minorEastAsia" w:eastAsiaTheme="minorEastAsia" w:hAnsiTheme="minorEastAsia" w:hint="eastAsia"/>
                <w:szCs w:val="21"/>
              </w:rPr>
              <w:t>:   2024</w:t>
            </w:r>
            <w:r>
              <w:rPr>
                <w:rFonts w:asciiTheme="minorEastAsia" w:eastAsiaTheme="minorEastAsia" w:hAnsiTheme="minorEastAsia" w:hint="eastAsia"/>
                <w:szCs w:val="21"/>
              </w:rPr>
              <w:t xml:space="preserve"> 年    月    日</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C63045" w:rsidRDefault="00F17E18">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C63045" w:rsidRDefault="00F17E18">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C63045" w:rsidRDefault="00C63045">
      <w:pPr>
        <w:pStyle w:val="a3"/>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D24223" w:rsidRDefault="00D24223">
      <w:pPr>
        <w:pStyle w:val="a3"/>
        <w:rPr>
          <w:rFonts w:ascii="仿宋" w:eastAsia="仿宋" w:hAnsi="仿宋" w:cs="仿宋"/>
          <w:b/>
          <w:bCs/>
          <w:sz w:val="28"/>
          <w:szCs w:val="28"/>
        </w:rPr>
      </w:pPr>
    </w:p>
    <w:p w:rsidR="00C63045" w:rsidRDefault="00F17E18">
      <w:pPr>
        <w:pStyle w:val="a3"/>
      </w:pPr>
      <w:r>
        <w:rPr>
          <w:rFonts w:ascii="仿宋" w:eastAsia="仿宋" w:hAnsi="仿宋" w:cs="仿宋" w:hint="eastAsia"/>
          <w:b/>
          <w:bCs/>
          <w:sz w:val="28"/>
          <w:szCs w:val="28"/>
        </w:rPr>
        <w:t>附件四：技术部份</w:t>
      </w:r>
    </w:p>
    <w:p w:rsidR="00D24223" w:rsidRDefault="00D24223" w:rsidP="00D24223">
      <w:pPr>
        <w:tabs>
          <w:tab w:val="left" w:pos="3311"/>
          <w:tab w:val="center" w:pos="4770"/>
        </w:tabs>
        <w:jc w:val="center"/>
        <w:rPr>
          <w:rFonts w:ascii="仿宋_GB2312" w:eastAsia="仿宋_GB2312" w:hAnsi="仿宋_GB2312" w:cs="仿宋_GB2312"/>
          <w:color w:val="000000"/>
          <w:sz w:val="44"/>
          <w:szCs w:val="44"/>
        </w:rPr>
      </w:pPr>
      <w:r>
        <w:rPr>
          <w:rFonts w:ascii="仿宋_GB2312" w:eastAsia="仿宋_GB2312" w:hAnsi="仿宋_GB2312" w:cs="仿宋_GB2312" w:hint="eastAsia"/>
          <w:color w:val="000000"/>
          <w:sz w:val="44"/>
          <w:szCs w:val="44"/>
        </w:rPr>
        <w:lastRenderedPageBreak/>
        <w:t>江苏苏盐井神股份有限公司</w:t>
      </w:r>
    </w:p>
    <w:p w:rsidR="00D24223" w:rsidRDefault="00D24223" w:rsidP="00D24223">
      <w:pPr>
        <w:spacing w:line="460" w:lineRule="exact"/>
        <w:jc w:val="center"/>
        <w:rPr>
          <w:rFonts w:ascii="仿宋_GB2312" w:eastAsia="仿宋_GB2312" w:hAnsi="仿宋_GB2312" w:cs="仿宋_GB2312"/>
          <w:color w:val="000000"/>
          <w:sz w:val="44"/>
          <w:szCs w:val="44"/>
        </w:rPr>
      </w:pPr>
      <w:r>
        <w:rPr>
          <w:rFonts w:ascii="仿宋_GB2312" w:eastAsia="仿宋_GB2312" w:hAnsi="仿宋_GB2312" w:cs="仿宋_GB2312" w:hint="eastAsia"/>
          <w:color w:val="000000"/>
          <w:sz w:val="44"/>
          <w:szCs w:val="44"/>
        </w:rPr>
        <w:t>第三分公司小苏打车间气旋筛</w:t>
      </w:r>
    </w:p>
    <w:p w:rsidR="00D24223" w:rsidRDefault="00D24223" w:rsidP="00D24223">
      <w:pPr>
        <w:tabs>
          <w:tab w:val="left" w:pos="9000"/>
        </w:tabs>
        <w:jc w:val="left"/>
        <w:rPr>
          <w:rFonts w:ascii="仿宋_GB2312" w:eastAsia="仿宋_GB2312" w:hAnsi="仿宋_GB2312" w:cs="仿宋_GB2312"/>
          <w:color w:val="000000"/>
          <w:sz w:val="24"/>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技</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术</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规</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范</w:t>
      </w:r>
    </w:p>
    <w:p w:rsidR="00D24223" w:rsidRDefault="00D24223" w:rsidP="00D24223">
      <w:pPr>
        <w:pStyle w:val="a3"/>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40"/>
          <w:szCs w:val="40"/>
        </w:rPr>
      </w:pPr>
      <w:r>
        <w:rPr>
          <w:rFonts w:ascii="仿宋_GB2312" w:eastAsia="仿宋_GB2312" w:hAnsi="仿宋_GB2312" w:cs="仿宋_GB2312" w:hint="eastAsia"/>
          <w:color w:val="000000"/>
          <w:sz w:val="40"/>
          <w:szCs w:val="40"/>
        </w:rPr>
        <w:t>书</w:t>
      </w:r>
    </w:p>
    <w:p w:rsidR="00D24223" w:rsidRDefault="00D24223" w:rsidP="00D24223">
      <w:pPr>
        <w:jc w:val="center"/>
        <w:rPr>
          <w:rFonts w:ascii="仿宋_GB2312" w:eastAsia="仿宋_GB2312" w:hAnsi="仿宋_GB2312" w:cs="仿宋_GB2312"/>
          <w:color w:val="000000"/>
          <w:sz w:val="40"/>
          <w:szCs w:val="40"/>
        </w:rPr>
      </w:pPr>
    </w:p>
    <w:p w:rsidR="00D24223" w:rsidRDefault="00D24223" w:rsidP="00D24223">
      <w:pPr>
        <w:jc w:val="center"/>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pStyle w:val="a3"/>
        <w:rPr>
          <w:rFonts w:ascii="仿宋_GB2312" w:eastAsia="仿宋_GB2312" w:hAnsi="仿宋_GB2312" w:cs="仿宋_GB2312"/>
          <w:color w:val="000000"/>
          <w:sz w:val="24"/>
        </w:rPr>
      </w:pPr>
    </w:p>
    <w:p w:rsidR="00D24223" w:rsidRDefault="00D24223" w:rsidP="00D24223">
      <w:pPr>
        <w:ind w:firstLineChars="550" w:firstLine="176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需方：江苏苏盐井神股份有限公司</w:t>
      </w:r>
    </w:p>
    <w:p w:rsidR="00D24223" w:rsidRDefault="00D24223" w:rsidP="00D24223">
      <w:pPr>
        <w:ind w:firstLineChars="550" w:firstLine="176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供方： </w:t>
      </w:r>
    </w:p>
    <w:p w:rsidR="00D24223" w:rsidRDefault="00D24223" w:rsidP="00D24223">
      <w:pPr>
        <w:ind w:firstLineChars="707" w:firstLine="2262"/>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日  期：2024年7月24日</w:t>
      </w:r>
    </w:p>
    <w:p w:rsidR="00D24223" w:rsidRDefault="00D24223" w:rsidP="009C1D3C">
      <w:pPr>
        <w:ind w:firstLineChars="200" w:firstLine="480"/>
        <w:rPr>
          <w:rFonts w:ascii="仿宋_GB2312" w:eastAsia="仿宋_GB2312" w:hAnsi="仿宋_GB2312" w:cs="仿宋_GB2312"/>
          <w:b/>
          <w:bCs/>
          <w:color w:val="000000"/>
          <w:sz w:val="24"/>
        </w:rPr>
      </w:pPr>
    </w:p>
    <w:p w:rsidR="00D24223" w:rsidRDefault="00D24223" w:rsidP="009C1D3C">
      <w:pPr>
        <w:ind w:firstLineChars="200" w:firstLine="480"/>
        <w:rPr>
          <w:rFonts w:ascii="仿宋_GB2312" w:eastAsia="仿宋_GB2312" w:hAnsi="仿宋_GB2312" w:cs="仿宋_GB2312"/>
          <w:b/>
          <w:bCs/>
          <w:color w:val="000000"/>
          <w:sz w:val="24"/>
        </w:rPr>
      </w:pPr>
    </w:p>
    <w:p w:rsidR="00D24223" w:rsidRDefault="00D24223" w:rsidP="009C1D3C">
      <w:pPr>
        <w:ind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1.总则</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1.1本规范书适用于江苏苏盐井神股份有限公司第三分公司小苏打车间所需气旋筛，它包括主辅助设备的功能、结构、性能设计、制造、安装和试验等方面的技术要求。</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1.2本规范书提出的是最低限度的技术要求，并未对一切技术细节做出规定，也未充分引述有关标准和规范的条文，投标人应提供符合本规范书和现行工业标准的优质产品及相关服务。对国家有关安全、环保等强制性标准，必须满足其要求。</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1.3 如果投标人没有以书面形式对本规范书的条文提出异议，则意味着投标人提供的设备完全符合本规范书的要求。如有异议，不管是多么微小，都应在投标文件中以“对规范书的意见和同规范书的差异”为标题的专门章节中加以详细描述。</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1.4本规范书所使用的标准如遇与投标人所执行的标准发生矛盾时，按国家现行规范、规程和标准的最新版本执行。如果本规范书与现行使用的有关国家标准以及部分标准有明显抵触的条文，投标人应及时书面通知招标人。</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1.5投标人所供设备采用的专利所涉及到的全部费用均被认为已包含在设备报价中，招标人不承担有关设备专利的一切责任。</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1.6本规范书经招、投标双方确认后作为订货合同的技术附件，与合同正文具有同等效力。</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1.7下列文件是构成本技术规范书的技术要求组成部分，均具有技术协议的效力，如有说法不一，以排列在前为准：</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1.7.1本技术规范书；</w:t>
      </w:r>
    </w:p>
    <w:p w:rsidR="00D24223" w:rsidRDefault="00D24223" w:rsidP="00D24223">
      <w:pPr>
        <w:spacing w:line="440" w:lineRule="exact"/>
        <w:ind w:left="1"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1.7.2招标方关于工程设计范围的调整说明及招标答疑技术文件；</w:t>
      </w:r>
    </w:p>
    <w:p w:rsidR="00D24223" w:rsidRDefault="00D24223" w:rsidP="009C1D3C">
      <w:pPr>
        <w:widowControl/>
        <w:spacing w:before="100" w:beforeAutospacing="1"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2.项目范围</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2.1项目地点：江苏苏盐井神股份有限公司第三分公司小苏打车间厂房四楼风机室。</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2.2工期：合同生效后20个日历日内设备交付项目现场；投标人</w:t>
      </w:r>
      <w:r>
        <w:rPr>
          <w:rFonts w:ascii="仿宋_GB2312" w:eastAsia="仿宋_GB2312" w:hAnsi="仿宋_GB2312" w:cs="仿宋_GB2312" w:hint="eastAsia"/>
          <w:color w:val="000000"/>
          <w:sz w:val="24"/>
        </w:rPr>
        <w:t>必须在招标人具备安装条件发出书面通知后48小时内进场指导安装、调试等技术服务；指导安装调试在应在非招标人的原因半个日历日内完成。</w:t>
      </w:r>
    </w:p>
    <w:p w:rsidR="00D24223" w:rsidRDefault="00D24223" w:rsidP="009C1D3C">
      <w:pPr>
        <w:widowControl/>
        <w:spacing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2.3项目范围</w:t>
      </w:r>
    </w:p>
    <w:p w:rsidR="00D24223" w:rsidRDefault="00D24223" w:rsidP="009C1D3C">
      <w:pPr>
        <w:widowControl/>
        <w:spacing w:line="440" w:lineRule="exact"/>
        <w:ind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2.3.1工程概况</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江苏苏盐井神股份有限公司第三分公司</w:t>
      </w:r>
      <w:r>
        <w:rPr>
          <w:rFonts w:ascii="仿宋_GB2312" w:eastAsia="仿宋_GB2312" w:hAnsi="仿宋_GB2312" w:cs="仿宋_GB2312" w:hint="eastAsia"/>
          <w:bCs/>
          <w:color w:val="000000"/>
          <w:sz w:val="24"/>
        </w:rPr>
        <w:t>小苏打车间厂房四楼风机室</w:t>
      </w:r>
      <w:r>
        <w:rPr>
          <w:rFonts w:ascii="仿宋_GB2312" w:eastAsia="仿宋_GB2312" w:hAnsi="仿宋_GB2312" w:cs="仿宋_GB2312" w:hint="eastAsia"/>
          <w:color w:val="000000"/>
          <w:sz w:val="24"/>
        </w:rPr>
        <w:t>，规划将现有老旧气旋筛拆除，安装新气旋筛。用于连接小苏打旋风分离器与粉体流，将大颗粒物料进行破损及筛分，确保送入粉体流物料无大颗粒。</w:t>
      </w:r>
    </w:p>
    <w:p w:rsidR="00D24223" w:rsidRDefault="00D24223" w:rsidP="009C1D3C">
      <w:pPr>
        <w:pStyle w:val="a3"/>
        <w:ind w:right="-244" w:firstLineChars="200" w:firstLine="480"/>
        <w:rPr>
          <w:rFonts w:eastAsia="仿宋_GB2312"/>
          <w:b/>
          <w:bCs/>
          <w:color w:val="000000"/>
        </w:rPr>
      </w:pPr>
      <w:r>
        <w:rPr>
          <w:rFonts w:ascii="仿宋_GB2312" w:eastAsia="仿宋_GB2312" w:hAnsi="仿宋_GB2312" w:cs="仿宋_GB2312" w:hint="eastAsia"/>
          <w:b/>
          <w:bCs/>
          <w:color w:val="000000"/>
          <w:sz w:val="24"/>
        </w:rPr>
        <w:t>现有粉体流与旋风分离器下料口连接空间较小，招标气旋筛尺寸需与老旧气旋筛尺寸相当，具体尺寸为长110cm*宽50cm 直径56cm，因空间位置紧张，投标人需现场实地进行考察，确保满足实际需求。</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2.3.2本次招标范围（包含但不仅限于）：</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1、气旋筛1台（套），含YE4节能电机、筛网。</w:t>
      </w:r>
    </w:p>
    <w:p w:rsidR="00D24223" w:rsidRDefault="00D24223" w:rsidP="00D24223">
      <w:pPr>
        <w:widowControl/>
        <w:spacing w:line="44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2、该工程的整体的设计、供货、指导安装、调试、人员培训等。</w:t>
      </w:r>
    </w:p>
    <w:p w:rsidR="00D24223" w:rsidRDefault="00D24223" w:rsidP="00D24223">
      <w:pPr>
        <w:widowControl/>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2.3.3现场察看要求：投标人在投标前必须到现场进行技术交流，了解工艺设计、现场环境和项目需求。投标人需对招标人根据施工现场进行尺寸适</w:t>
      </w:r>
      <w:r>
        <w:rPr>
          <w:rFonts w:ascii="仿宋_GB2312" w:eastAsia="仿宋_GB2312" w:hAnsi="仿宋_GB2312" w:cs="仿宋_GB2312" w:hint="eastAsia"/>
          <w:color w:val="000000"/>
          <w:sz w:val="24"/>
        </w:rPr>
        <w:t>当调整，并对设备配置及参数进行设计、复核，因投标人方面不正确导致的损失由投标人负责。</w:t>
      </w:r>
    </w:p>
    <w:p w:rsidR="00D24223" w:rsidRDefault="00D24223" w:rsidP="00D24223">
      <w:pPr>
        <w:pStyle w:val="a3"/>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bCs/>
          <w:color w:val="000000"/>
          <w:sz w:val="24"/>
        </w:rPr>
        <w:t>2.3.4</w:t>
      </w:r>
      <w:r>
        <w:rPr>
          <w:rFonts w:ascii="仿宋_GB2312" w:eastAsia="仿宋_GB2312" w:hAnsi="仿宋_GB2312" w:cs="仿宋_GB2312" w:hint="eastAsia"/>
          <w:color w:val="000000"/>
          <w:sz w:val="24"/>
        </w:rPr>
        <w:t>投标人负责整个系统设备的质量监督和控制，负责整个设备的调试，负责调试期间整个设备的运行和维护的培训；设备到招标人的项目地点后组织验收，具体验收条款由投标人提供，招标人确认，验收费用包含在投标人的投标价中。</w:t>
      </w:r>
    </w:p>
    <w:p w:rsidR="00D24223" w:rsidRDefault="00D24223" w:rsidP="00D24223"/>
    <w:p w:rsidR="00D24223" w:rsidRDefault="00D24223" w:rsidP="009C1D3C">
      <w:pPr>
        <w:spacing w:line="440" w:lineRule="exact"/>
        <w:ind w:left="1" w:firstLineChars="200" w:firstLine="480"/>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 xml:space="preserve">3.基本设计数据 </w:t>
      </w:r>
    </w:p>
    <w:p w:rsidR="00D24223" w:rsidRDefault="00D24223" w:rsidP="00D24223">
      <w:pPr>
        <w:ind w:firstLineChars="200" w:firstLine="480"/>
        <w:rPr>
          <w:rFonts w:ascii="仿宋_GB2312" w:eastAsia="仿宋_GB2312" w:hAnsi="仿宋_GB2312" w:cs="仿宋_GB2312"/>
          <w:color w:val="000000"/>
          <w:sz w:val="24"/>
        </w:rPr>
      </w:pPr>
      <w:bookmarkStart w:id="4" w:name="_Toc211240810"/>
      <w:bookmarkStart w:id="5" w:name="_Toc209604676"/>
      <w:bookmarkStart w:id="6" w:name="_Toc209604760"/>
      <w:r>
        <w:rPr>
          <w:rFonts w:ascii="仿宋_GB2312" w:eastAsia="仿宋_GB2312" w:hAnsi="仿宋_GB2312" w:cs="仿宋_GB2312" w:hint="eastAsia"/>
          <w:color w:val="000000"/>
          <w:sz w:val="24"/>
        </w:rPr>
        <w:t>3.1安装环境</w:t>
      </w:r>
      <w:bookmarkEnd w:id="4"/>
      <w:bookmarkEnd w:id="5"/>
      <w:bookmarkEnd w:id="6"/>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安装地点：江苏苏盐井神股份有限公司第三分公司小苏打车间四楼风机室</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安装位置：封闭建筑物内（室内）</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工作区温度：-15</w:t>
      </w:r>
      <w:r>
        <w:rPr>
          <w:rFonts w:ascii="宋体" w:hAnsi="宋体" w:cs="宋体" w:hint="eastAsia"/>
          <w:color w:val="000000"/>
          <w:sz w:val="24"/>
        </w:rPr>
        <w:t>º</w:t>
      </w:r>
      <w:r>
        <w:rPr>
          <w:rFonts w:ascii="仿宋_GB2312" w:eastAsia="仿宋_GB2312" w:hAnsi="仿宋_GB2312" w:cs="仿宋_GB2312" w:hint="eastAsia"/>
          <w:color w:val="000000"/>
          <w:sz w:val="24"/>
        </w:rPr>
        <w:t>C~60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危险区域：无</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地面照度：大于100 lux</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bookmarkStart w:id="7" w:name="_Toc209604761"/>
      <w:bookmarkStart w:id="8" w:name="_Toc211240811"/>
      <w:bookmarkStart w:id="9" w:name="_Toc209604677"/>
      <w:r>
        <w:rPr>
          <w:rFonts w:ascii="仿宋_GB2312" w:eastAsia="仿宋_GB2312" w:hAnsi="仿宋_GB2312" w:cs="仿宋_GB2312" w:hint="eastAsia"/>
          <w:color w:val="000000"/>
          <w:sz w:val="24"/>
        </w:rPr>
        <w:t>3.2电力设施</w:t>
      </w:r>
      <w:bookmarkEnd w:id="7"/>
      <w:bookmarkEnd w:id="8"/>
      <w:bookmarkEnd w:id="9"/>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动力电源：AC380V/220V，50Hz，三相五线制 (TN-S)</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电压波动：±7%</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频率波动：±1%</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接地电阻：&lt;4Ω（接地位置形式见基础条件图）</w:t>
      </w:r>
      <w:bookmarkStart w:id="10" w:name="_Toc211240812"/>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3.3空压气</w:t>
      </w:r>
      <w:bookmarkEnd w:id="10"/>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供给压力：0.4MPa（G）</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供给温度：-10</w:t>
      </w:r>
      <w:r>
        <w:rPr>
          <w:rFonts w:ascii="宋体" w:hAnsi="宋体" w:cs="宋体" w:hint="eastAsia"/>
          <w:color w:val="000000"/>
          <w:sz w:val="24"/>
        </w:rPr>
        <w:t>º</w:t>
      </w:r>
      <w:r>
        <w:rPr>
          <w:rFonts w:ascii="仿宋_GB2312" w:eastAsia="仿宋_GB2312" w:hAnsi="仿宋_GB2312" w:cs="仿宋_GB2312" w:hint="eastAsia"/>
          <w:color w:val="000000"/>
          <w:sz w:val="24"/>
        </w:rPr>
        <w:t>C~40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过滤精度：颗粒度小于5um</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露    点：-20</w:t>
      </w:r>
      <w:r>
        <w:rPr>
          <w:rFonts w:ascii="宋体" w:hAnsi="宋体" w:cs="宋体" w:hint="eastAsia"/>
          <w:color w:val="000000"/>
          <w:sz w:val="24"/>
        </w:rPr>
        <w:t>º</w:t>
      </w:r>
      <w:r>
        <w:rPr>
          <w:rFonts w:ascii="仿宋_GB2312" w:eastAsia="仿宋_GB2312" w:hAnsi="仿宋_GB2312" w:cs="仿宋_GB2312" w:hint="eastAsia"/>
          <w:color w:val="000000"/>
          <w:sz w:val="24"/>
        </w:rPr>
        <w:t>C</w:t>
      </w:r>
    </w:p>
    <w:p w:rsidR="00D24223" w:rsidRDefault="00D24223" w:rsidP="00D24223">
      <w:pPr>
        <w:ind w:firstLineChars="200" w:firstLine="480"/>
        <w:rPr>
          <w:rFonts w:ascii="仿宋_GB2312" w:eastAsia="仿宋_GB2312" w:hAnsi="仿宋_GB2312" w:cs="仿宋_GB2312"/>
          <w:color w:val="000000"/>
          <w:sz w:val="24"/>
        </w:rPr>
      </w:pPr>
      <w:bookmarkStart w:id="11" w:name="_Toc209604763"/>
      <w:bookmarkStart w:id="12" w:name="_Toc211240813"/>
      <w:bookmarkStart w:id="13" w:name="_Toc209604679"/>
      <w:r>
        <w:rPr>
          <w:rFonts w:ascii="仿宋_GB2312" w:eastAsia="仿宋_GB2312" w:hAnsi="仿宋_GB2312" w:cs="仿宋_GB2312" w:hint="eastAsia"/>
          <w:color w:val="000000"/>
          <w:sz w:val="24"/>
        </w:rPr>
        <w:t>3.4物料特性</w:t>
      </w:r>
      <w:bookmarkEnd w:id="11"/>
      <w:bookmarkEnd w:id="12"/>
      <w:bookmarkEnd w:id="13"/>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noProof/>
          <w:color w:val="000000"/>
          <w:sz w:val="24"/>
        </w:rPr>
        <w:lastRenderedPageBreak/>
        <w:drawing>
          <wp:anchor distT="0" distB="0" distL="114300" distR="114300" simplePos="0" relativeHeight="251660288" behindDoc="0" locked="0" layoutInCell="1" allowOverlap="1">
            <wp:simplePos x="0" y="0"/>
            <wp:positionH relativeFrom="column">
              <wp:posOffset>0</wp:posOffset>
            </wp:positionH>
            <wp:positionV relativeFrom="paragraph">
              <wp:posOffset>1113155</wp:posOffset>
            </wp:positionV>
            <wp:extent cx="5690870" cy="5744845"/>
            <wp:effectExtent l="19050" t="0" r="5080" b="0"/>
            <wp:wrapTopAndBottom/>
            <wp:docPr id="2" name="图片 2" descr="QQ拼音截111图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拼音截111图未命名"/>
                    <pic:cNvPicPr>
                      <a:picLocks noChangeAspect="1" noChangeArrowheads="1"/>
                    </pic:cNvPicPr>
                  </pic:nvPicPr>
                  <pic:blipFill>
                    <a:blip r:embed="rId7"/>
                    <a:srcRect/>
                    <a:stretch>
                      <a:fillRect/>
                    </a:stretch>
                  </pic:blipFill>
                  <pic:spPr bwMode="auto">
                    <a:xfrm>
                      <a:off x="0" y="0"/>
                      <a:ext cx="5690870" cy="5744845"/>
                    </a:xfrm>
                    <a:prstGeom prst="rect">
                      <a:avLst/>
                    </a:prstGeom>
                    <a:noFill/>
                    <a:ln w="9525" cmpd="sng">
                      <a:noFill/>
                      <a:miter lim="800000"/>
                      <a:headEnd/>
                      <a:tailEnd/>
                    </a:ln>
                    <a:effectLst/>
                  </pic:spPr>
                </pic:pic>
              </a:graphicData>
            </a:graphic>
          </wp:anchor>
        </w:drawing>
      </w:r>
      <w:r>
        <w:rPr>
          <w:rFonts w:ascii="仿宋_GB2312" w:eastAsia="仿宋_GB2312" w:hAnsi="仿宋_GB2312" w:cs="仿宋_GB2312" w:hint="eastAsia"/>
          <w:color w:val="000000"/>
          <w:sz w:val="24"/>
        </w:rPr>
        <w:t xml:space="preserve">物料名称：小苏打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物料粒度：见下图</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具体物料由小苏打车间提供</w:t>
      </w:r>
    </w:p>
    <w:p w:rsidR="00D24223" w:rsidRDefault="00D24223" w:rsidP="009C1D3C">
      <w:pPr>
        <w:pStyle w:val="a3"/>
        <w:ind w:firstLineChars="200" w:firstLine="480"/>
        <w:rPr>
          <w:rFonts w:ascii="仿宋_GB2312" w:eastAsia="仿宋_GB2312" w:hAnsi="仿宋_GB2312" w:cs="仿宋_GB2312"/>
          <w:b/>
          <w:bCs/>
          <w:color w:val="000000"/>
          <w:sz w:val="24"/>
        </w:rPr>
      </w:pPr>
    </w:p>
    <w:p w:rsidR="00D24223" w:rsidRDefault="00D24223" w:rsidP="00D24223">
      <w:pPr>
        <w:pStyle w:val="a3"/>
      </w:pPr>
    </w:p>
    <w:p w:rsidR="00D24223" w:rsidRDefault="00D24223" w:rsidP="009C1D3C">
      <w:pPr>
        <w:spacing w:line="440" w:lineRule="exact"/>
        <w:ind w:right="-244"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4.</w:t>
      </w:r>
      <w:r>
        <w:rPr>
          <w:rFonts w:ascii="仿宋_GB2312" w:eastAsia="仿宋_GB2312" w:hAnsi="仿宋_GB2312" w:cs="仿宋_GB2312" w:hint="eastAsia"/>
          <w:b/>
          <w:color w:val="000000"/>
          <w:sz w:val="24"/>
        </w:rPr>
        <w:t>主要技术参数及材质</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4.1筛分物料：碳酸氢钠（俗称小苏打）</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4.2分级粒度要求：筛分后成品小苏打中4mm（5目）及以下≥99%。</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4.3处理能力：10t/h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 xml:space="preserve">4.4设备噪音：≤55db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4.5 设备材质：主体为304不锈钢 δ10mm（符合食品级生产设备要求） 传动轴为2205材质（翅片δ≥5mm）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4.6筛网：5目  筛网材质：316L  换网方式：导轨式换网。316L、304、2205不锈钢采购太钢或宝钢国有品牌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4.7叶片及进料：连续定量的给料机形式及有破碎功能的叶片。</w:t>
      </w:r>
    </w:p>
    <w:p w:rsidR="00D24223" w:rsidRDefault="00D24223" w:rsidP="009C1D3C">
      <w:pPr>
        <w:tabs>
          <w:tab w:val="left" w:pos="1560"/>
        </w:tabs>
        <w:snapToGrid w:val="0"/>
        <w:spacing w:line="440" w:lineRule="exact"/>
        <w:ind w:firstLineChars="200" w:firstLine="480"/>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t>4.7该气旋筛为封闭结构，配有观察孔及三处进料口，具体位置已现场测量为准。</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4.8气旋筛前后轴承外置，采用 NSK 或 SKF 轴承，配备气密封形式，无小苏打粉尘进入风险，轴承运行周期需1年以上。</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4.9因安装空间位置受限，招标气旋筛尺寸与老旧气旋筛尺寸（长110cm*宽50cm 直径56cm）一致，投标方需现场测绘，便于安装调试。</w:t>
      </w:r>
    </w:p>
    <w:p w:rsidR="00D24223" w:rsidRDefault="00D24223" w:rsidP="009C1D3C">
      <w:pPr>
        <w:spacing w:line="440" w:lineRule="exact"/>
        <w:ind w:right="-244" w:firstLineChars="200" w:firstLine="480"/>
        <w:rPr>
          <w:rFonts w:ascii="仿宋_GB2312" w:eastAsia="仿宋_GB2312" w:hAnsi="仿宋_GB2312" w:cs="仿宋_GB2312"/>
          <w:b/>
          <w:bCs/>
          <w:color w:val="000000"/>
          <w:sz w:val="24"/>
        </w:rPr>
      </w:pP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5.供货范围（不限于）</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5.1设备名称：气旋筛；数量： 一台套。</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5.1.1气旋筛一台套供货范围包括 ：筛体一套（传动轴），筛网一套，YE4节能电机壹台（国内一线品牌，</w:t>
      </w:r>
      <w:r>
        <w:rPr>
          <w:rFonts w:ascii="仿宋_GB2312" w:eastAsia="仿宋_GB2312" w:hAnsi="仿宋_GB2312" w:cs="仿宋_GB2312" w:hint="eastAsia"/>
          <w:color w:val="000000"/>
          <w:sz w:val="24"/>
          <w:highlight w:val="yellow"/>
        </w:rPr>
        <w:t>符合国标GB18613-2020中2级能效或以上</w:t>
      </w:r>
      <w:r>
        <w:rPr>
          <w:rFonts w:ascii="仿宋_GB2312" w:eastAsia="仿宋_GB2312" w:hAnsi="仿宋_GB2312" w:cs="仿宋_GB2312" w:hint="eastAsia"/>
          <w:color w:val="000000"/>
          <w:sz w:val="24"/>
        </w:rPr>
        <w:t>）。</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5.1.2上述条款没有提及，但本应该属于气旋筛供货范围之内，供货方必须提供。</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5.1.3供货还包含但不限于以下内容。</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设计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制造</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材料采购和检验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车间检验和试验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标识</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出厂包装</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运输到用户现场仓库</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现场技术服务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5.1.4备品备件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9"/>
        <w:gridCol w:w="1601"/>
        <w:gridCol w:w="1111"/>
        <w:gridCol w:w="1088"/>
        <w:gridCol w:w="1076"/>
        <w:gridCol w:w="1008"/>
        <w:gridCol w:w="1067"/>
        <w:gridCol w:w="1038"/>
        <w:gridCol w:w="1129"/>
      </w:tblGrid>
      <w:tr w:rsidR="00D24223" w:rsidTr="00167701">
        <w:trPr>
          <w:trHeight w:hRule="exact" w:val="923"/>
        </w:trPr>
        <w:tc>
          <w:tcPr>
            <w:tcW w:w="68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序号</w:t>
            </w:r>
          </w:p>
        </w:tc>
        <w:tc>
          <w:tcPr>
            <w:tcW w:w="160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名  称</w:t>
            </w:r>
          </w:p>
        </w:tc>
        <w:tc>
          <w:tcPr>
            <w:tcW w:w="111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型号</w:t>
            </w:r>
          </w:p>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规格</w:t>
            </w:r>
          </w:p>
        </w:tc>
        <w:tc>
          <w:tcPr>
            <w:tcW w:w="108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产  地</w:t>
            </w:r>
          </w:p>
        </w:tc>
        <w:tc>
          <w:tcPr>
            <w:tcW w:w="1076"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制造</w:t>
            </w:r>
          </w:p>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厂商</w:t>
            </w:r>
          </w:p>
        </w:tc>
        <w:tc>
          <w:tcPr>
            <w:tcW w:w="100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数 量</w:t>
            </w:r>
          </w:p>
        </w:tc>
        <w:tc>
          <w:tcPr>
            <w:tcW w:w="1067"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单  价</w:t>
            </w:r>
          </w:p>
        </w:tc>
        <w:tc>
          <w:tcPr>
            <w:tcW w:w="103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总  价</w:t>
            </w:r>
          </w:p>
        </w:tc>
        <w:tc>
          <w:tcPr>
            <w:tcW w:w="112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备  注</w:t>
            </w:r>
          </w:p>
        </w:tc>
      </w:tr>
      <w:tr w:rsidR="00D24223" w:rsidTr="00167701">
        <w:trPr>
          <w:trHeight w:hRule="exact" w:val="518"/>
        </w:trPr>
        <w:tc>
          <w:tcPr>
            <w:tcW w:w="68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1</w:t>
            </w:r>
          </w:p>
        </w:tc>
        <w:tc>
          <w:tcPr>
            <w:tcW w:w="160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筛网</w:t>
            </w:r>
          </w:p>
        </w:tc>
        <w:tc>
          <w:tcPr>
            <w:tcW w:w="1111"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一套</w:t>
            </w:r>
          </w:p>
        </w:tc>
        <w:tc>
          <w:tcPr>
            <w:tcW w:w="1067"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vAlign w:val="center"/>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前后轴承</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二套</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轴承座</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一套</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r w:rsidR="00D24223" w:rsidTr="00167701">
        <w:trPr>
          <w:trHeight w:hRule="exact" w:val="518"/>
        </w:trPr>
        <w:tc>
          <w:tcPr>
            <w:tcW w:w="68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bookmarkStart w:id="14" w:name="_Toc306775608"/>
            <w:bookmarkStart w:id="15" w:name="_Toc294526596"/>
            <w:r>
              <w:rPr>
                <w:rFonts w:ascii="仿宋_GB2312" w:eastAsia="仿宋_GB2312" w:hAnsi="仿宋_GB2312" w:cs="仿宋_GB2312" w:hint="eastAsia"/>
                <w:color w:val="000000"/>
                <w:sz w:val="24"/>
              </w:rPr>
              <w:t>4</w:t>
            </w:r>
          </w:p>
        </w:tc>
        <w:tc>
          <w:tcPr>
            <w:tcW w:w="160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三角带</w:t>
            </w:r>
          </w:p>
        </w:tc>
        <w:tc>
          <w:tcPr>
            <w:tcW w:w="1111"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8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76"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0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四根</w:t>
            </w:r>
          </w:p>
        </w:tc>
        <w:tc>
          <w:tcPr>
            <w:tcW w:w="1067"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038"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c>
          <w:tcPr>
            <w:tcW w:w="1129" w:type="dxa"/>
          </w:tcPr>
          <w:p w:rsidR="00D24223" w:rsidRDefault="00D24223" w:rsidP="00167701">
            <w:pPr>
              <w:tabs>
                <w:tab w:val="left" w:pos="1560"/>
              </w:tabs>
              <w:snapToGrid w:val="0"/>
              <w:spacing w:line="440" w:lineRule="exact"/>
              <w:jc w:val="left"/>
              <w:rPr>
                <w:rFonts w:ascii="仿宋_GB2312" w:eastAsia="仿宋_GB2312" w:hAnsi="仿宋_GB2312" w:cs="仿宋_GB2312"/>
                <w:color w:val="000000"/>
                <w:sz w:val="24"/>
              </w:rPr>
            </w:pPr>
          </w:p>
        </w:tc>
      </w:tr>
    </w:tbl>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6、中标后设计资料的交付</w:t>
      </w:r>
      <w:bookmarkEnd w:id="14"/>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中标后，中标人须提供如下资料并给出资料交付时间表：</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6.1投标人提供的设备和材料的技术资料。</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6.1.1整体装置工艺流程图，设备基础条件图，设备运行、维修条件，其它工程设计文件等。</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6.1.2投标人供货的设备主要零部件易损件、备品备件图。包括设计要求、设计规范、设计条件、零部件材料。</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6.1.3设备和材料的检验标准、规范、出厂合格证和检验记录 </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 生产及维修技术文件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6.2.1作业指导书及安全规程。</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6.2.2设备维修规程。</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6.3 技术文件数量</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投标人提供的技术资料为5套；电子版1套。</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6.4 中标后需附的技术文件深度要求：</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中标后需附的技术文件应满足招标人详细工程设计的要求，具体以中标后签订的合同为准。</w:t>
      </w:r>
      <w:bookmarkStart w:id="16" w:name="_Toc306775609"/>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6.5合同签订后一周内交付基础、电气等设计资料，满足整体工程进度要求。</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7、技术服务的范围</w:t>
      </w:r>
      <w:bookmarkEnd w:id="15"/>
      <w:bookmarkEnd w:id="16"/>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7.1 对招标人进行技术、操作、维修人员培训等技术服务。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7.2 为招标人参与监造人员提供相关服务。</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7.3  投标人应派遣专业人员到装置现场指导设备装置的安装和开车。</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 8、设备制造与检验：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8.1投标方提供的设备在设计、生产、制造、服务等方面按气旋筛的相关标准和ISO9001质量认证体系模式执行。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8.2投标方应对所提供的气旋筛的材质、质量、性能、数量做出全面检验。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8.3在气旋筛制造期间，招标方根据需要派人参与设备的监制，投标方需提</w:t>
      </w:r>
      <w:r>
        <w:rPr>
          <w:rFonts w:ascii="仿宋_GB2312" w:eastAsia="仿宋_GB2312" w:hAnsi="仿宋_GB2312" w:cs="仿宋_GB2312" w:hint="eastAsia"/>
          <w:color w:val="000000"/>
          <w:sz w:val="24"/>
        </w:rPr>
        <w:lastRenderedPageBreak/>
        <w:t>供必要的工作条件，合同设备制造完毕后，招标方根据需要到投标方厂家进行初步检验，现场安装期间，投标方派员指导设备安装。安装试运行后经检验、验收满足各项指标，达到质量要求后接收。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9、质量保证：</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9.1投标方应保证货物是全新的、未使用过的产品，并完全符合技术协议规定的质量、规格和性能要求。投标方应保证其货物在正确安装、正常使用和保养条件下，在其使用寿命期内应具有满意的性能。产品验收合格投入使用后的12个月为质量保证期，投标方应对由于制造或材料等的缺陷而发生的任何不足或故障负责，费用由投标方负责。</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9.2根据当地质监局或有关部门的检验结果，或者在质量保证期内，如果货物的数量、质量或规格与本协议不符，或证明货物是有缺陷或使用不符合本规范要求的材料等，招标方应尽快以书面形式向投标方提出索赔。</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10、设备检验：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10.1在发货前，投标方应对货物的质量、规格、性能等进行准确而全面的检验。货物进行检验时，投标方应提前10天通知招标方派遣检验人员到现场参加此项检验，若由于招标方的原因不能参加检验，招标方应以文字方式告知投标方自行进行检验。</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10.2招标方检验人员在投标方的制造厂进行的检验不能代替设备运抵招标方合同现场的开箱检验，也不能免除投标方对产品质量的保证责任。招标方人员不签署任何证明文件。</w:t>
      </w: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p>
    <w:p w:rsidR="00D24223" w:rsidRDefault="00D24223" w:rsidP="00D24223">
      <w:pPr>
        <w:tabs>
          <w:tab w:val="left" w:pos="1560"/>
        </w:tabs>
        <w:snapToGrid w:val="0"/>
        <w:spacing w:line="440" w:lineRule="exact"/>
        <w:ind w:firstLineChars="200" w:firstLine="480"/>
        <w:rPr>
          <w:rFonts w:ascii="仿宋_GB2312" w:eastAsia="仿宋_GB2312" w:hAnsi="仿宋_GB2312" w:cs="仿宋_GB2312"/>
          <w:color w:val="000000"/>
          <w:sz w:val="24"/>
        </w:rPr>
      </w:pPr>
    </w:p>
    <w:p w:rsidR="00C63045" w:rsidRPr="00D24223" w:rsidRDefault="00C63045">
      <w:pPr>
        <w:spacing w:line="460" w:lineRule="exact"/>
        <w:rPr>
          <w:b/>
          <w:sz w:val="24"/>
        </w:rPr>
      </w:pPr>
    </w:p>
    <w:p w:rsidR="00C63045" w:rsidRDefault="00C63045">
      <w:pPr>
        <w:adjustRightInd w:val="0"/>
        <w:snapToGrid w:val="0"/>
        <w:spacing w:line="300" w:lineRule="auto"/>
        <w:rPr>
          <w:rFonts w:cs="仿宋"/>
          <w:color w:val="FF0000"/>
          <w:szCs w:val="32"/>
        </w:rPr>
      </w:pPr>
    </w:p>
    <w:p w:rsidR="00C63045" w:rsidRDefault="00C63045">
      <w:pPr>
        <w:adjustRightInd w:val="0"/>
        <w:snapToGrid w:val="0"/>
        <w:spacing w:line="300" w:lineRule="auto"/>
        <w:ind w:firstLineChars="200" w:firstLine="420"/>
        <w:rPr>
          <w:rFonts w:cs="仿宋"/>
          <w:color w:val="FF0000"/>
          <w:szCs w:val="32"/>
        </w:rPr>
      </w:pPr>
    </w:p>
    <w:p w:rsidR="00C63045" w:rsidRDefault="00C63045"/>
    <w:p w:rsidR="00C63045" w:rsidRDefault="00C63045"/>
    <w:p w:rsidR="00D24223" w:rsidRDefault="00D24223">
      <w:pPr>
        <w:spacing w:line="360" w:lineRule="auto"/>
        <w:rPr>
          <w:rFonts w:ascii="仿宋" w:eastAsia="仿宋" w:hAnsi="仿宋" w:cs="仿宋"/>
          <w:b/>
          <w:bCs/>
          <w:sz w:val="28"/>
          <w:szCs w:val="28"/>
        </w:rPr>
      </w:pPr>
    </w:p>
    <w:p w:rsidR="00D24223" w:rsidRDefault="00D24223">
      <w:pPr>
        <w:spacing w:line="360" w:lineRule="auto"/>
        <w:rPr>
          <w:rFonts w:ascii="仿宋" w:eastAsia="仿宋" w:hAnsi="仿宋" w:cs="仿宋"/>
          <w:b/>
          <w:bCs/>
          <w:sz w:val="28"/>
          <w:szCs w:val="28"/>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C63045" w:rsidRDefault="00F17E18">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C63045" w:rsidRDefault="00F17E18">
      <w:pPr>
        <w:pStyle w:val="a3"/>
        <w:rPr>
          <w:rFonts w:ascii="宋体" w:hAnsi="宋体" w:cs="宋体"/>
          <w:sz w:val="28"/>
          <w:szCs w:val="28"/>
        </w:rPr>
      </w:pPr>
      <w:r>
        <w:rPr>
          <w:rFonts w:ascii="宋体" w:hAnsi="宋体" w:cs="宋体" w:hint="eastAsia"/>
          <w:sz w:val="28"/>
          <w:szCs w:val="28"/>
        </w:rPr>
        <w:lastRenderedPageBreak/>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C63045">
        <w:trPr>
          <w:trHeight w:val="826"/>
          <w:jc w:val="center"/>
        </w:trPr>
        <w:tc>
          <w:tcPr>
            <w:tcW w:w="638"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序号</w:t>
            </w:r>
          </w:p>
        </w:tc>
        <w:tc>
          <w:tcPr>
            <w:tcW w:w="1560"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产品名称</w:t>
            </w:r>
          </w:p>
        </w:tc>
        <w:tc>
          <w:tcPr>
            <w:tcW w:w="1843"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规格型号</w:t>
            </w:r>
          </w:p>
        </w:tc>
        <w:tc>
          <w:tcPr>
            <w:tcW w:w="708" w:type="dxa"/>
            <w:vAlign w:val="center"/>
          </w:tcPr>
          <w:p w:rsidR="00C63045" w:rsidRDefault="00F17E18">
            <w:pPr>
              <w:jc w:val="center"/>
              <w:rPr>
                <w:rFonts w:ascii="宋体" w:hAnsi="宋体"/>
                <w:color w:val="000000"/>
                <w:kern w:val="0"/>
                <w:szCs w:val="21"/>
              </w:rPr>
            </w:pPr>
            <w:r>
              <w:rPr>
                <w:rFonts w:ascii="宋体" w:hAnsi="宋体" w:hint="eastAsia"/>
                <w:color w:val="000000"/>
                <w:kern w:val="0"/>
                <w:szCs w:val="21"/>
              </w:rPr>
              <w:t>牌号</w:t>
            </w:r>
          </w:p>
          <w:p w:rsidR="00C63045" w:rsidRDefault="00F17E18">
            <w:pPr>
              <w:jc w:val="center"/>
              <w:rPr>
                <w:rFonts w:ascii="宋体" w:hAnsi="宋体"/>
                <w:b/>
                <w:color w:val="000000"/>
                <w:kern w:val="0"/>
                <w:szCs w:val="21"/>
              </w:rPr>
            </w:pPr>
            <w:r>
              <w:rPr>
                <w:rFonts w:ascii="宋体" w:hAnsi="宋体" w:hint="eastAsia"/>
                <w:color w:val="000000"/>
                <w:kern w:val="0"/>
                <w:szCs w:val="21"/>
              </w:rPr>
              <w:t>商标</w:t>
            </w:r>
          </w:p>
        </w:tc>
        <w:tc>
          <w:tcPr>
            <w:tcW w:w="567"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材质</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单位</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数量</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单价（元）</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总金额（元）</w:t>
            </w:r>
          </w:p>
        </w:tc>
        <w:tc>
          <w:tcPr>
            <w:tcW w:w="864"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备注</w:t>
            </w: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1</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trHeight w:val="58"/>
          <w:jc w:val="center"/>
        </w:trPr>
        <w:tc>
          <w:tcPr>
            <w:tcW w:w="638" w:type="dxa"/>
          </w:tcPr>
          <w:p w:rsidR="00C63045" w:rsidRDefault="00F17E18">
            <w:pPr>
              <w:jc w:val="center"/>
              <w:rPr>
                <w:rFonts w:ascii="宋体" w:hAnsi="宋体"/>
                <w:kern w:val="0"/>
                <w:szCs w:val="21"/>
              </w:rPr>
            </w:pPr>
            <w:r>
              <w:rPr>
                <w:rFonts w:ascii="宋体" w:hAnsi="宋体"/>
                <w:kern w:val="0"/>
                <w:szCs w:val="21"/>
              </w:rPr>
              <w:t>2</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3</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4</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hint="eastAsia"/>
                <w:kern w:val="0"/>
                <w:szCs w:val="21"/>
              </w:rPr>
              <w:t>5</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szCs w:val="21"/>
              </w:rPr>
            </w:pPr>
          </w:p>
        </w:tc>
      </w:tr>
      <w:tr w:rsidR="00C63045">
        <w:trPr>
          <w:jc w:val="center"/>
        </w:trPr>
        <w:tc>
          <w:tcPr>
            <w:tcW w:w="638" w:type="dxa"/>
          </w:tcPr>
          <w:p w:rsidR="00C63045" w:rsidRDefault="00F17E18">
            <w:pPr>
              <w:jc w:val="center"/>
              <w:rPr>
                <w:kern w:val="0"/>
                <w:sz w:val="20"/>
              </w:rPr>
            </w:pPr>
            <w:r>
              <w:rPr>
                <w:rFonts w:hint="eastAsia"/>
                <w:kern w:val="0"/>
                <w:sz w:val="20"/>
              </w:rPr>
              <w:t>6</w:t>
            </w:r>
          </w:p>
        </w:tc>
        <w:tc>
          <w:tcPr>
            <w:tcW w:w="1560" w:type="dxa"/>
            <w:vAlign w:val="center"/>
          </w:tcPr>
          <w:p w:rsidR="00C63045" w:rsidRDefault="00F17E1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rsidR="00C63045" w:rsidRDefault="00C63045">
            <w:pPr>
              <w:jc w:val="center"/>
              <w:rPr>
                <w:rFonts w:ascii="宋体" w:hAnsi="宋体" w:cs="宋体"/>
                <w:kern w:val="0"/>
                <w:sz w:val="18"/>
                <w:szCs w:val="18"/>
              </w:rPr>
            </w:pPr>
          </w:p>
        </w:tc>
        <w:tc>
          <w:tcPr>
            <w:tcW w:w="708" w:type="dxa"/>
            <w:vAlign w:val="center"/>
          </w:tcPr>
          <w:p w:rsidR="00C63045" w:rsidRDefault="00C63045">
            <w:pPr>
              <w:jc w:val="center"/>
              <w:rPr>
                <w:rFonts w:ascii="宋体" w:hAnsi="宋体" w:cs="宋体"/>
                <w:kern w:val="0"/>
                <w:sz w:val="18"/>
                <w:szCs w:val="18"/>
              </w:rPr>
            </w:pPr>
          </w:p>
        </w:tc>
        <w:tc>
          <w:tcPr>
            <w:tcW w:w="567" w:type="dxa"/>
            <w:vAlign w:val="center"/>
          </w:tcPr>
          <w:p w:rsidR="00C63045" w:rsidRDefault="00C63045">
            <w:pPr>
              <w:jc w:val="center"/>
              <w:rPr>
                <w:rFonts w:ascii="宋体" w:hAnsi="宋体" w:cs="宋体"/>
                <w:kern w:val="0"/>
                <w:sz w:val="18"/>
                <w:szCs w:val="18"/>
              </w:rPr>
            </w:pPr>
          </w:p>
        </w:tc>
        <w:tc>
          <w:tcPr>
            <w:tcW w:w="851" w:type="dxa"/>
            <w:vAlign w:val="center"/>
          </w:tcPr>
          <w:p w:rsidR="00C63045" w:rsidRDefault="00C63045">
            <w:pPr>
              <w:jc w:val="center"/>
              <w:rPr>
                <w:rFonts w:ascii="宋体" w:hAnsi="宋体" w:cs="宋体"/>
                <w:kern w:val="0"/>
                <w:sz w:val="18"/>
                <w:szCs w:val="18"/>
              </w:rPr>
            </w:pPr>
          </w:p>
        </w:tc>
        <w:tc>
          <w:tcPr>
            <w:tcW w:w="992" w:type="dxa"/>
            <w:vAlign w:val="center"/>
          </w:tcPr>
          <w:p w:rsidR="00C63045" w:rsidRDefault="00C63045">
            <w:pPr>
              <w:jc w:val="center"/>
              <w:rPr>
                <w:rFonts w:ascii="宋体" w:hAnsi="宋体" w:cs="宋体"/>
                <w:kern w:val="0"/>
                <w:sz w:val="18"/>
                <w:szCs w:val="18"/>
              </w:rPr>
            </w:pPr>
          </w:p>
        </w:tc>
        <w:tc>
          <w:tcPr>
            <w:tcW w:w="851" w:type="dxa"/>
          </w:tcPr>
          <w:p w:rsidR="00C63045" w:rsidRDefault="00C63045">
            <w:pPr>
              <w:jc w:val="center"/>
              <w:rPr>
                <w:kern w:val="0"/>
                <w:sz w:val="18"/>
                <w:szCs w:val="18"/>
              </w:rPr>
            </w:pPr>
          </w:p>
        </w:tc>
        <w:tc>
          <w:tcPr>
            <w:tcW w:w="992" w:type="dxa"/>
          </w:tcPr>
          <w:p w:rsidR="00C63045" w:rsidRDefault="00C63045">
            <w:pPr>
              <w:jc w:val="center"/>
              <w:rPr>
                <w:kern w:val="0"/>
                <w:sz w:val="18"/>
                <w:szCs w:val="18"/>
              </w:rPr>
            </w:pPr>
          </w:p>
        </w:tc>
        <w:tc>
          <w:tcPr>
            <w:tcW w:w="864" w:type="dxa"/>
          </w:tcPr>
          <w:p w:rsidR="00C63045" w:rsidRDefault="00C63045">
            <w:pPr>
              <w:jc w:val="center"/>
              <w:rPr>
                <w:kern w:val="0"/>
                <w:sz w:val="18"/>
                <w:szCs w:val="18"/>
              </w:rPr>
            </w:pPr>
          </w:p>
        </w:tc>
      </w:tr>
    </w:tbl>
    <w:p w:rsidR="00C63045" w:rsidRDefault="00C63045">
      <w:pPr>
        <w:rPr>
          <w:b/>
          <w:bCs/>
          <w:color w:val="FF0000"/>
          <w:sz w:val="32"/>
          <w:szCs w:val="40"/>
          <w:highlight w:val="yellow"/>
        </w:rPr>
      </w:pPr>
    </w:p>
    <w:p w:rsidR="00C63045" w:rsidRDefault="00F17E18">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C63045" w:rsidRDefault="00F17E18">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C63045" w:rsidRDefault="00F17E18">
      <w:pPr>
        <w:adjustRightInd w:val="0"/>
        <w:snapToGrid w:val="0"/>
        <w:spacing w:line="300" w:lineRule="auto"/>
        <w:ind w:firstLineChars="200" w:firstLine="480"/>
        <w:jc w:val="center"/>
        <w:rPr>
          <w:sz w:val="24"/>
        </w:rPr>
      </w:pPr>
      <w:r>
        <w:rPr>
          <w:rFonts w:hint="eastAsia"/>
          <w:sz w:val="24"/>
        </w:rPr>
        <w:t>（报价文件与询价函的偏离）</w:t>
      </w:r>
    </w:p>
    <w:p w:rsidR="00C63045" w:rsidRDefault="00C63045">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C63045">
        <w:trPr>
          <w:cantSplit/>
        </w:trPr>
        <w:tc>
          <w:tcPr>
            <w:tcW w:w="712" w:type="dxa"/>
            <w:vMerge w:val="restart"/>
            <w:vAlign w:val="center"/>
          </w:tcPr>
          <w:p w:rsidR="00C63045" w:rsidRDefault="00F17E18">
            <w:pPr>
              <w:adjustRightInd w:val="0"/>
              <w:snapToGrid w:val="0"/>
              <w:spacing w:line="300" w:lineRule="auto"/>
              <w:jc w:val="center"/>
              <w:rPr>
                <w:sz w:val="24"/>
              </w:rPr>
            </w:pPr>
            <w:r>
              <w:rPr>
                <w:rFonts w:hint="eastAsia"/>
                <w:sz w:val="24"/>
              </w:rPr>
              <w:t>序号</w:t>
            </w:r>
          </w:p>
        </w:tc>
        <w:tc>
          <w:tcPr>
            <w:tcW w:w="3301"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C63045" w:rsidRDefault="00F17E18">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C63045">
        <w:trPr>
          <w:cantSplit/>
        </w:trPr>
        <w:tc>
          <w:tcPr>
            <w:tcW w:w="712" w:type="dxa"/>
            <w:vMerge/>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95"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80"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C63045">
            <w:pPr>
              <w:adjustRightInd w:val="0"/>
              <w:snapToGrid w:val="0"/>
              <w:spacing w:line="300" w:lineRule="auto"/>
              <w:ind w:firstLineChars="200" w:firstLine="480"/>
              <w:jc w:val="center"/>
              <w:rPr>
                <w:sz w:val="24"/>
              </w:rPr>
            </w:pPr>
          </w:p>
        </w:tc>
        <w:tc>
          <w:tcPr>
            <w:tcW w:w="1995" w:type="dxa"/>
            <w:vAlign w:val="center"/>
          </w:tcPr>
          <w:p w:rsidR="00C63045" w:rsidRDefault="00C63045">
            <w:pPr>
              <w:adjustRightInd w:val="0"/>
              <w:snapToGrid w:val="0"/>
              <w:spacing w:line="300" w:lineRule="auto"/>
              <w:ind w:firstLineChars="200" w:firstLine="480"/>
              <w:jc w:val="center"/>
              <w:rPr>
                <w:sz w:val="24"/>
              </w:rPr>
            </w:pPr>
          </w:p>
        </w:tc>
        <w:tc>
          <w:tcPr>
            <w:tcW w:w="1065" w:type="dxa"/>
            <w:vAlign w:val="center"/>
          </w:tcPr>
          <w:p w:rsidR="00C63045" w:rsidRDefault="00C63045">
            <w:pPr>
              <w:adjustRightInd w:val="0"/>
              <w:snapToGrid w:val="0"/>
              <w:spacing w:line="300" w:lineRule="auto"/>
              <w:ind w:firstLineChars="200" w:firstLine="480"/>
              <w:jc w:val="center"/>
              <w:rPr>
                <w:sz w:val="24"/>
              </w:rPr>
            </w:pPr>
          </w:p>
        </w:tc>
        <w:tc>
          <w:tcPr>
            <w:tcW w:w="1980" w:type="dxa"/>
            <w:vAlign w:val="center"/>
          </w:tcPr>
          <w:p w:rsidR="00C63045" w:rsidRDefault="00C63045">
            <w:pPr>
              <w:adjustRightInd w:val="0"/>
              <w:snapToGrid w:val="0"/>
              <w:spacing w:line="300" w:lineRule="auto"/>
              <w:ind w:firstLineChars="200" w:firstLine="480"/>
              <w:jc w:val="center"/>
              <w:rPr>
                <w:sz w:val="24"/>
              </w:rPr>
            </w:pPr>
          </w:p>
        </w:tc>
        <w:tc>
          <w:tcPr>
            <w:tcW w:w="1642" w:type="dxa"/>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bl>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C63045" w:rsidRDefault="00C63045">
      <w:pPr>
        <w:adjustRightInd w:val="0"/>
        <w:snapToGrid w:val="0"/>
        <w:spacing w:line="300" w:lineRule="auto"/>
        <w:ind w:firstLineChars="200" w:firstLine="480"/>
        <w:rPr>
          <w:sz w:val="24"/>
        </w:rPr>
      </w:pPr>
    </w:p>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C63045" w:rsidRDefault="00C63045">
      <w:pPr>
        <w:adjustRightInd w:val="0"/>
        <w:snapToGrid w:val="0"/>
        <w:spacing w:line="300" w:lineRule="auto"/>
        <w:ind w:firstLineChars="200" w:firstLine="480"/>
        <w:jc w:val="center"/>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C63045" w:rsidRDefault="00F17E18">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C63045" w:rsidRDefault="00F17E18">
      <w:pPr>
        <w:pStyle w:val="a3"/>
        <w:rPr>
          <w:rFonts w:ascii="宋体" w:hAnsi="宋体" w:cs="宋体"/>
          <w:sz w:val="28"/>
          <w:szCs w:val="28"/>
        </w:rPr>
      </w:pPr>
      <w:r>
        <w:rPr>
          <w:rFonts w:ascii="宋体" w:hAnsi="宋体" w:cs="宋体" w:hint="eastAsia"/>
          <w:sz w:val="28"/>
          <w:szCs w:val="28"/>
        </w:rPr>
        <w:lastRenderedPageBreak/>
        <w:t>5、报价单位认为需要提供的其他材料。</w:t>
      </w:r>
    </w:p>
    <w:p w:rsidR="00C63045" w:rsidRDefault="00C63045">
      <w:pPr>
        <w:rPr>
          <w:rFonts w:ascii="宋体" w:hAnsi="宋体"/>
          <w:sz w:val="28"/>
          <w:szCs w:val="28"/>
        </w:rPr>
      </w:pPr>
    </w:p>
    <w:p w:rsidR="00C63045" w:rsidRDefault="00C63045"/>
    <w:p w:rsidR="00C63045" w:rsidRDefault="00C63045"/>
    <w:sectPr w:rsidR="00C63045" w:rsidSect="00C630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B55" w:rsidRDefault="00306B55" w:rsidP="007F6D02">
      <w:r>
        <w:separator/>
      </w:r>
    </w:p>
  </w:endnote>
  <w:endnote w:type="continuationSeparator" w:id="1">
    <w:p w:rsidR="00306B55" w:rsidRDefault="00306B55" w:rsidP="007F6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B55" w:rsidRDefault="00306B55" w:rsidP="007F6D02">
      <w:r>
        <w:separator/>
      </w:r>
    </w:p>
  </w:footnote>
  <w:footnote w:type="continuationSeparator" w:id="1">
    <w:p w:rsidR="00306B55" w:rsidRDefault="00306B55" w:rsidP="007F6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noPunctuationKerning/>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FiMWZjZmVlOGU5OWYyMTIyODM4M2FjMzhiZTFkY2IifQ=="/>
  </w:docVars>
  <w:rsids>
    <w:rsidRoot w:val="00B56417"/>
    <w:rsid w:val="00001A33"/>
    <w:rsid w:val="000032D5"/>
    <w:rsid w:val="00007167"/>
    <w:rsid w:val="00016434"/>
    <w:rsid w:val="00017B1D"/>
    <w:rsid w:val="00017FB8"/>
    <w:rsid w:val="00020550"/>
    <w:rsid w:val="00036C38"/>
    <w:rsid w:val="00037D5A"/>
    <w:rsid w:val="00042749"/>
    <w:rsid w:val="00044291"/>
    <w:rsid w:val="00050C30"/>
    <w:rsid w:val="00056C79"/>
    <w:rsid w:val="00063FC9"/>
    <w:rsid w:val="00066873"/>
    <w:rsid w:val="0006790C"/>
    <w:rsid w:val="0007070E"/>
    <w:rsid w:val="000765AE"/>
    <w:rsid w:val="000803C7"/>
    <w:rsid w:val="0008042A"/>
    <w:rsid w:val="00085096"/>
    <w:rsid w:val="000856E3"/>
    <w:rsid w:val="00090A06"/>
    <w:rsid w:val="000B3289"/>
    <w:rsid w:val="000B5407"/>
    <w:rsid w:val="000D050C"/>
    <w:rsid w:val="000E3027"/>
    <w:rsid w:val="000F1AFB"/>
    <w:rsid w:val="000F2135"/>
    <w:rsid w:val="00101242"/>
    <w:rsid w:val="001309CE"/>
    <w:rsid w:val="00142BC3"/>
    <w:rsid w:val="00145A58"/>
    <w:rsid w:val="001463CD"/>
    <w:rsid w:val="0015153D"/>
    <w:rsid w:val="00154B30"/>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24EB"/>
    <w:rsid w:val="00283C3F"/>
    <w:rsid w:val="0029619C"/>
    <w:rsid w:val="0029710F"/>
    <w:rsid w:val="002A004C"/>
    <w:rsid w:val="002A7481"/>
    <w:rsid w:val="002B2CCA"/>
    <w:rsid w:val="002C01B3"/>
    <w:rsid w:val="002C4540"/>
    <w:rsid w:val="002C7D90"/>
    <w:rsid w:val="002D0A03"/>
    <w:rsid w:val="0030578F"/>
    <w:rsid w:val="00306B55"/>
    <w:rsid w:val="00310FEA"/>
    <w:rsid w:val="00314A81"/>
    <w:rsid w:val="003156B7"/>
    <w:rsid w:val="0032097F"/>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96141"/>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5584F"/>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06DFF"/>
    <w:rsid w:val="0051099A"/>
    <w:rsid w:val="005169F9"/>
    <w:rsid w:val="00516B8A"/>
    <w:rsid w:val="00524E13"/>
    <w:rsid w:val="005338F2"/>
    <w:rsid w:val="0053428E"/>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3C35"/>
    <w:rsid w:val="005D3F4C"/>
    <w:rsid w:val="005D5149"/>
    <w:rsid w:val="005D66FD"/>
    <w:rsid w:val="005F2543"/>
    <w:rsid w:val="005F3922"/>
    <w:rsid w:val="006012F0"/>
    <w:rsid w:val="0060142B"/>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776"/>
    <w:rsid w:val="00704CC1"/>
    <w:rsid w:val="00707027"/>
    <w:rsid w:val="0071725B"/>
    <w:rsid w:val="00721C2A"/>
    <w:rsid w:val="00722EE3"/>
    <w:rsid w:val="00731267"/>
    <w:rsid w:val="00732DCB"/>
    <w:rsid w:val="00744805"/>
    <w:rsid w:val="007511CD"/>
    <w:rsid w:val="00752375"/>
    <w:rsid w:val="007529DC"/>
    <w:rsid w:val="007657EF"/>
    <w:rsid w:val="00765953"/>
    <w:rsid w:val="0077127C"/>
    <w:rsid w:val="00780667"/>
    <w:rsid w:val="00790F23"/>
    <w:rsid w:val="00791A70"/>
    <w:rsid w:val="00796A54"/>
    <w:rsid w:val="007A43C8"/>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6254"/>
    <w:rsid w:val="0087083C"/>
    <w:rsid w:val="0087424C"/>
    <w:rsid w:val="0088190E"/>
    <w:rsid w:val="00881B91"/>
    <w:rsid w:val="008956E1"/>
    <w:rsid w:val="008A35E9"/>
    <w:rsid w:val="008A754A"/>
    <w:rsid w:val="008B63A6"/>
    <w:rsid w:val="008C7F77"/>
    <w:rsid w:val="008F184B"/>
    <w:rsid w:val="008F641E"/>
    <w:rsid w:val="00901230"/>
    <w:rsid w:val="00901240"/>
    <w:rsid w:val="00915BFE"/>
    <w:rsid w:val="0092000B"/>
    <w:rsid w:val="0092094B"/>
    <w:rsid w:val="00926F3E"/>
    <w:rsid w:val="009441B1"/>
    <w:rsid w:val="00947052"/>
    <w:rsid w:val="00965257"/>
    <w:rsid w:val="009678F0"/>
    <w:rsid w:val="00985D70"/>
    <w:rsid w:val="00991E94"/>
    <w:rsid w:val="00995AF9"/>
    <w:rsid w:val="009A4DAC"/>
    <w:rsid w:val="009B3900"/>
    <w:rsid w:val="009C1D3C"/>
    <w:rsid w:val="009C6539"/>
    <w:rsid w:val="009D3894"/>
    <w:rsid w:val="009E57E4"/>
    <w:rsid w:val="009F5C30"/>
    <w:rsid w:val="00A21D98"/>
    <w:rsid w:val="00A27238"/>
    <w:rsid w:val="00A275B3"/>
    <w:rsid w:val="00A30E18"/>
    <w:rsid w:val="00A311A2"/>
    <w:rsid w:val="00A34732"/>
    <w:rsid w:val="00A359CF"/>
    <w:rsid w:val="00A37B83"/>
    <w:rsid w:val="00A417F4"/>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D2141"/>
    <w:rsid w:val="00AD30F2"/>
    <w:rsid w:val="00AD7485"/>
    <w:rsid w:val="00AE36BF"/>
    <w:rsid w:val="00AE43A6"/>
    <w:rsid w:val="00B016BE"/>
    <w:rsid w:val="00B10325"/>
    <w:rsid w:val="00B121BD"/>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297B"/>
    <w:rsid w:val="00BC30DA"/>
    <w:rsid w:val="00BC694F"/>
    <w:rsid w:val="00BD0E42"/>
    <w:rsid w:val="00BD4D2D"/>
    <w:rsid w:val="00BE05B8"/>
    <w:rsid w:val="00BE2F40"/>
    <w:rsid w:val="00BE7683"/>
    <w:rsid w:val="00BF14AE"/>
    <w:rsid w:val="00BF3F74"/>
    <w:rsid w:val="00BF5A63"/>
    <w:rsid w:val="00BF7864"/>
    <w:rsid w:val="00BF7BD1"/>
    <w:rsid w:val="00C0291C"/>
    <w:rsid w:val="00C0668D"/>
    <w:rsid w:val="00C12731"/>
    <w:rsid w:val="00C23A40"/>
    <w:rsid w:val="00C25AF6"/>
    <w:rsid w:val="00C262E6"/>
    <w:rsid w:val="00C27137"/>
    <w:rsid w:val="00C43DFD"/>
    <w:rsid w:val="00C44F43"/>
    <w:rsid w:val="00C46A35"/>
    <w:rsid w:val="00C55173"/>
    <w:rsid w:val="00C62F71"/>
    <w:rsid w:val="00C63045"/>
    <w:rsid w:val="00C674FA"/>
    <w:rsid w:val="00C72911"/>
    <w:rsid w:val="00C72E1F"/>
    <w:rsid w:val="00C74983"/>
    <w:rsid w:val="00C75B9E"/>
    <w:rsid w:val="00C83264"/>
    <w:rsid w:val="00C91B3D"/>
    <w:rsid w:val="00CA1A2F"/>
    <w:rsid w:val="00CA49BC"/>
    <w:rsid w:val="00CA4CF7"/>
    <w:rsid w:val="00CB114E"/>
    <w:rsid w:val="00CB1934"/>
    <w:rsid w:val="00CB41AF"/>
    <w:rsid w:val="00CB73DF"/>
    <w:rsid w:val="00CC3DB3"/>
    <w:rsid w:val="00CD3F53"/>
    <w:rsid w:val="00CE2E0D"/>
    <w:rsid w:val="00CF310B"/>
    <w:rsid w:val="00D005C8"/>
    <w:rsid w:val="00D0525F"/>
    <w:rsid w:val="00D13500"/>
    <w:rsid w:val="00D13D9C"/>
    <w:rsid w:val="00D15B72"/>
    <w:rsid w:val="00D206D8"/>
    <w:rsid w:val="00D24223"/>
    <w:rsid w:val="00D2647F"/>
    <w:rsid w:val="00D30628"/>
    <w:rsid w:val="00D33EA1"/>
    <w:rsid w:val="00D40265"/>
    <w:rsid w:val="00D429AB"/>
    <w:rsid w:val="00D47850"/>
    <w:rsid w:val="00D52442"/>
    <w:rsid w:val="00D559B2"/>
    <w:rsid w:val="00D67AE4"/>
    <w:rsid w:val="00D76512"/>
    <w:rsid w:val="00D768FD"/>
    <w:rsid w:val="00D87CBD"/>
    <w:rsid w:val="00D87CE5"/>
    <w:rsid w:val="00D96DB0"/>
    <w:rsid w:val="00DB12D2"/>
    <w:rsid w:val="00DB325C"/>
    <w:rsid w:val="00DB35DC"/>
    <w:rsid w:val="00DC2F44"/>
    <w:rsid w:val="00DD116C"/>
    <w:rsid w:val="00DD1C13"/>
    <w:rsid w:val="00DE3A09"/>
    <w:rsid w:val="00E14F91"/>
    <w:rsid w:val="00E16625"/>
    <w:rsid w:val="00E2418B"/>
    <w:rsid w:val="00E3030B"/>
    <w:rsid w:val="00E30A6A"/>
    <w:rsid w:val="00E3370E"/>
    <w:rsid w:val="00E33C53"/>
    <w:rsid w:val="00E42A09"/>
    <w:rsid w:val="00E42F6E"/>
    <w:rsid w:val="00E50208"/>
    <w:rsid w:val="00E5209F"/>
    <w:rsid w:val="00E644B2"/>
    <w:rsid w:val="00E66B7E"/>
    <w:rsid w:val="00E74B4D"/>
    <w:rsid w:val="00E757BB"/>
    <w:rsid w:val="00E77998"/>
    <w:rsid w:val="00E9275F"/>
    <w:rsid w:val="00E933BB"/>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23EA"/>
    <w:rsid w:val="00FA465B"/>
    <w:rsid w:val="00FB0031"/>
    <w:rsid w:val="00FB5463"/>
    <w:rsid w:val="00FC0D59"/>
    <w:rsid w:val="00FC1B1F"/>
    <w:rsid w:val="00FC3B09"/>
    <w:rsid w:val="00FD49ED"/>
    <w:rsid w:val="00FF1C0C"/>
    <w:rsid w:val="0CDF76AC"/>
    <w:rsid w:val="139C075E"/>
    <w:rsid w:val="180A024F"/>
    <w:rsid w:val="73931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45"/>
    <w:pPr>
      <w:widowControl w:val="0"/>
      <w:jc w:val="both"/>
    </w:pPr>
    <w:rPr>
      <w:kern w:val="2"/>
      <w:sz w:val="21"/>
      <w:szCs w:val="24"/>
    </w:rPr>
  </w:style>
  <w:style w:type="paragraph" w:styleId="1">
    <w:name w:val="heading 1"/>
    <w:basedOn w:val="a"/>
    <w:next w:val="a"/>
    <w:link w:val="1Char"/>
    <w:uiPriority w:val="99"/>
    <w:qFormat/>
    <w:rsid w:val="00C63045"/>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C63045"/>
    <w:pPr>
      <w:spacing w:after="120"/>
    </w:pPr>
  </w:style>
  <w:style w:type="paragraph" w:styleId="a4">
    <w:name w:val="Plain Text"/>
    <w:basedOn w:val="a"/>
    <w:link w:val="Char0"/>
    <w:qFormat/>
    <w:rsid w:val="00C63045"/>
    <w:rPr>
      <w:rFonts w:ascii="宋体" w:hAnsi="Courier New"/>
      <w:szCs w:val="20"/>
    </w:rPr>
  </w:style>
  <w:style w:type="paragraph" w:styleId="a5">
    <w:name w:val="Balloon Text"/>
    <w:basedOn w:val="a"/>
    <w:link w:val="Char1"/>
    <w:uiPriority w:val="99"/>
    <w:semiHidden/>
    <w:unhideWhenUsed/>
    <w:rsid w:val="00C63045"/>
    <w:rPr>
      <w:sz w:val="18"/>
      <w:szCs w:val="18"/>
    </w:rPr>
  </w:style>
  <w:style w:type="paragraph" w:styleId="a6">
    <w:name w:val="footer"/>
    <w:basedOn w:val="a"/>
    <w:link w:val="Char2"/>
    <w:uiPriority w:val="99"/>
    <w:semiHidden/>
    <w:unhideWhenUsed/>
    <w:rsid w:val="00C63045"/>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C6304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rsid w:val="00C63045"/>
    <w:pPr>
      <w:jc w:val="left"/>
    </w:pPr>
    <w:rPr>
      <w:rFonts w:ascii="微软雅黑" w:eastAsia="微软雅黑" w:hAnsi="微软雅黑"/>
      <w:kern w:val="0"/>
      <w:sz w:val="24"/>
    </w:rPr>
  </w:style>
  <w:style w:type="table" w:styleId="a9">
    <w:name w:val="Table Grid"/>
    <w:basedOn w:val="a1"/>
    <w:qFormat/>
    <w:rsid w:val="00C630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C63045"/>
    <w:rPr>
      <w:color w:val="296FBE"/>
      <w:u w:val="none"/>
    </w:rPr>
  </w:style>
  <w:style w:type="character" w:customStyle="1" w:styleId="Char">
    <w:name w:val="正文文本 Char"/>
    <w:basedOn w:val="a0"/>
    <w:link w:val="a3"/>
    <w:rsid w:val="00C63045"/>
    <w:rPr>
      <w:rFonts w:ascii="Times New Roman" w:eastAsia="宋体" w:hAnsi="Times New Roman" w:cs="Times New Roman"/>
      <w:szCs w:val="24"/>
    </w:rPr>
  </w:style>
  <w:style w:type="character" w:customStyle="1" w:styleId="1Char">
    <w:name w:val="标题 1 Char"/>
    <w:basedOn w:val="a0"/>
    <w:link w:val="1"/>
    <w:uiPriority w:val="99"/>
    <w:qFormat/>
    <w:rsid w:val="00C63045"/>
    <w:rPr>
      <w:rFonts w:ascii="Courier New" w:eastAsia="Courier New" w:hAnsi="Courier New" w:cs="Courier New"/>
      <w:b/>
      <w:color w:val="000000"/>
      <w:kern w:val="44"/>
      <w:sz w:val="44"/>
      <w:szCs w:val="24"/>
      <w:lang w:eastAsia="en-US" w:bidi="en-US"/>
    </w:rPr>
  </w:style>
  <w:style w:type="character" w:customStyle="1" w:styleId="Char3">
    <w:name w:val="页眉 Char"/>
    <w:basedOn w:val="a0"/>
    <w:link w:val="a7"/>
    <w:uiPriority w:val="99"/>
    <w:semiHidden/>
    <w:rsid w:val="00C63045"/>
    <w:rPr>
      <w:rFonts w:ascii="Times New Roman" w:eastAsia="宋体" w:hAnsi="Times New Roman" w:cs="Times New Roman"/>
      <w:sz w:val="18"/>
      <w:szCs w:val="18"/>
    </w:rPr>
  </w:style>
  <w:style w:type="character" w:customStyle="1" w:styleId="Char2">
    <w:name w:val="页脚 Char"/>
    <w:basedOn w:val="a0"/>
    <w:link w:val="a6"/>
    <w:uiPriority w:val="99"/>
    <w:semiHidden/>
    <w:rsid w:val="00C63045"/>
    <w:rPr>
      <w:rFonts w:ascii="Times New Roman" w:eastAsia="宋体" w:hAnsi="Times New Roman" w:cs="Times New Roman"/>
      <w:sz w:val="18"/>
      <w:szCs w:val="18"/>
    </w:rPr>
  </w:style>
  <w:style w:type="character" w:customStyle="1" w:styleId="Char0">
    <w:name w:val="纯文本 Char"/>
    <w:basedOn w:val="a0"/>
    <w:link w:val="a4"/>
    <w:rsid w:val="00C63045"/>
    <w:rPr>
      <w:rFonts w:ascii="宋体" w:eastAsia="宋体" w:hAnsi="Courier New" w:cs="Times New Roman"/>
      <w:szCs w:val="20"/>
    </w:rPr>
  </w:style>
  <w:style w:type="paragraph" w:styleId="ab">
    <w:name w:val="List Paragraph"/>
    <w:basedOn w:val="a"/>
    <w:uiPriority w:val="34"/>
    <w:qFormat/>
    <w:rsid w:val="00C63045"/>
    <w:pPr>
      <w:ind w:firstLineChars="200" w:firstLine="420"/>
    </w:pPr>
  </w:style>
  <w:style w:type="paragraph" w:customStyle="1" w:styleId="11">
    <w:name w:val="正文_1_1"/>
    <w:qFormat/>
    <w:rsid w:val="00C63045"/>
    <w:pPr>
      <w:widowControl w:val="0"/>
      <w:jc w:val="both"/>
    </w:pPr>
    <w:rPr>
      <w:kern w:val="2"/>
      <w:sz w:val="21"/>
      <w:szCs w:val="22"/>
    </w:rPr>
  </w:style>
  <w:style w:type="character" w:customStyle="1" w:styleId="Char1">
    <w:name w:val="批注框文本 Char"/>
    <w:basedOn w:val="a0"/>
    <w:link w:val="a5"/>
    <w:uiPriority w:val="99"/>
    <w:semiHidden/>
    <w:rsid w:val="00C6304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1175</Words>
  <Characters>6703</Characters>
  <Application>Microsoft Office Word</Application>
  <DocSecurity>0</DocSecurity>
  <Lines>55</Lines>
  <Paragraphs>15</Paragraphs>
  <ScaleCrop>false</ScaleCrop>
  <Company>Microsoft</Company>
  <LinksUpToDate>false</LinksUpToDate>
  <CharactersWithSpaces>7863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54</cp:revision>
  <dcterms:created xsi:type="dcterms:W3CDTF">2024-07-30T07:14:00Z</dcterms:created>
  <dcterms:modified xsi:type="dcterms:W3CDTF">2024-09-23T08:14:00Z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77179412238C4B4394EFF5ECBBA9C320_13</vt:lpwstr>
  </property>
</Properties>
</file>