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73277">
      <w:pPr>
        <w:spacing w:afterLines="100" w:line="360" w:lineRule="auto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采卤车间粉渣注井制浆工艺浆液密度计一套技术要求</w:t>
      </w:r>
    </w:p>
    <w:p w14:paraId="0378EB85">
      <w:pPr>
        <w:rPr>
          <w:rFonts w:ascii="仿宋_GB2312" w:eastAsia="仿宋_GB2312" w:hAnsiTheme="minorEastAsia"/>
          <w:sz w:val="28"/>
          <w:szCs w:val="28"/>
        </w:rPr>
      </w:pPr>
      <w:r>
        <w:rPr>
          <w:rFonts w:hint="eastAsia" w:ascii="仿宋_GB2312" w:eastAsia="仿宋_GB2312" w:hAnsiTheme="minorEastAsia"/>
          <w:sz w:val="28"/>
          <w:szCs w:val="28"/>
        </w:rPr>
        <w:t xml:space="preserve">    1、实现粉渣注井制浆工艺浆液比重在线检测，数据实时显示</w:t>
      </w:r>
      <w:r>
        <w:rPr>
          <w:rFonts w:hint="eastAsia" w:ascii="仿宋_GB2312" w:eastAsia="仿宋_GB2312"/>
          <w:sz w:val="28"/>
          <w:szCs w:val="28"/>
        </w:rPr>
        <w:t>密度温度固含量</w:t>
      </w:r>
      <w:r>
        <w:rPr>
          <w:rFonts w:hint="eastAsia" w:ascii="仿宋_GB2312" w:eastAsia="仿宋_GB2312" w:hAnsiTheme="minorEastAsia"/>
          <w:sz w:val="28"/>
          <w:szCs w:val="28"/>
        </w:rPr>
        <w:t>，并具有通讯接口，便于接入DCS控制系统。</w:t>
      </w:r>
    </w:p>
    <w:p w14:paraId="456E06AB">
      <w:pPr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 w:hAnsiTheme="minorEastAsia"/>
          <w:sz w:val="28"/>
          <w:szCs w:val="28"/>
        </w:rPr>
        <w:t xml:space="preserve">    2、密度计</w:t>
      </w:r>
      <w:r>
        <w:rPr>
          <w:rFonts w:hint="eastAsia" w:ascii="仿宋_GB2312" w:eastAsia="仿宋_GB2312"/>
          <w:sz w:val="28"/>
          <w:szCs w:val="28"/>
        </w:rPr>
        <w:t>产品满足制浆工艺生产标准测量需求，测量形式为单直管振动式；可测量含有固体物测量（固体物最大直径2CM），产品为一体化结构，耐压，耐高温，耐磨损。</w:t>
      </w:r>
    </w:p>
    <w:p w14:paraId="38A4DF68">
      <w:pPr>
        <w:spacing w:line="360" w:lineRule="auto"/>
        <w:jc w:val="left"/>
        <w:rPr>
          <w:rFonts w:ascii="仿宋_GB2312" w:eastAsia="仿宋_GB2312" w:hAnsiTheme="minorEastAsia"/>
          <w:sz w:val="28"/>
          <w:szCs w:val="28"/>
        </w:rPr>
      </w:pPr>
      <w:r>
        <w:rPr>
          <w:rFonts w:hint="eastAsia" w:ascii="仿宋_GB2312" w:eastAsia="仿宋_GB2312" w:hAnsiTheme="minorEastAsia"/>
          <w:sz w:val="28"/>
          <w:szCs w:val="28"/>
        </w:rPr>
        <w:t xml:space="preserve">    3、</w:t>
      </w:r>
      <w:r>
        <w:rPr>
          <w:rFonts w:hint="eastAsia" w:ascii="仿宋_GB2312" w:eastAsia="仿宋_GB2312"/>
          <w:sz w:val="28"/>
          <w:szCs w:val="28"/>
        </w:rPr>
        <w:t>主要参数要求: 精度≤±0.005g/cm</w:t>
      </w:r>
      <w:r>
        <w:rPr>
          <w:rFonts w:hint="eastAsia" w:ascii="仿宋_GB2312" w:hAnsi="宋体" w:eastAsia="宋体" w:cs="宋体"/>
          <w:sz w:val="28"/>
          <w:szCs w:val="28"/>
        </w:rPr>
        <w:t>³</w:t>
      </w:r>
      <w:r>
        <w:rPr>
          <w:rFonts w:hint="eastAsia" w:ascii="仿宋_GB2312" w:eastAsia="仿宋_GB2312"/>
          <w:sz w:val="28"/>
          <w:szCs w:val="28"/>
        </w:rPr>
        <w:t>、量程0-2g/cm</w:t>
      </w:r>
      <w:r>
        <w:rPr>
          <w:rFonts w:hint="eastAsia" w:ascii="仿宋_GB2312" w:hAnsi="宋体" w:eastAsia="宋体" w:cs="宋体"/>
          <w:sz w:val="28"/>
          <w:szCs w:val="28"/>
        </w:rPr>
        <w:t>³</w:t>
      </w:r>
      <w:r>
        <w:rPr>
          <w:rFonts w:hint="eastAsia" w:ascii="仿宋_GB2312" w:eastAsia="仿宋_GB2312"/>
          <w:sz w:val="28"/>
          <w:szCs w:val="28"/>
        </w:rPr>
        <w:t>、 工作压力0-3Mpa，介质温度-50-150℃，环境温度-40-80℃，连接法兰连DN80，测量管内径≥56mm；防护等级IP66及以上，接液材质316L或更高等级，外部防腐材质304不锈钢。</w:t>
      </w:r>
    </w:p>
    <w:p w14:paraId="39650690">
      <w:pPr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4、中标单位提供的产品需在现场试用2个月后，使用达到效果再</w:t>
      </w:r>
      <w:r>
        <w:rPr>
          <w:rFonts w:hint="eastAsia" w:ascii="仿宋_GB2312" w:eastAsia="仿宋_GB2312"/>
          <w:sz w:val="28"/>
          <w:szCs w:val="28"/>
          <w:lang w:eastAsia="zh-CN"/>
        </w:rPr>
        <w:t>付款</w:t>
      </w:r>
      <w:r>
        <w:rPr>
          <w:rFonts w:hint="eastAsia" w:ascii="仿宋_GB2312" w:eastAsia="仿宋_GB2312"/>
          <w:sz w:val="28"/>
          <w:szCs w:val="28"/>
        </w:rPr>
        <w:t>，质保不低于1年(不含试用期)。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3ZjNlYWQwYWRlYjc3NmM3NGM5NjM1NjAwMDQwYzEifQ=="/>
  </w:docVars>
  <w:rsids>
    <w:rsidRoot w:val="00957F71"/>
    <w:rsid w:val="00067297"/>
    <w:rsid w:val="000B79A4"/>
    <w:rsid w:val="000D5464"/>
    <w:rsid w:val="000E4020"/>
    <w:rsid w:val="000F70D1"/>
    <w:rsid w:val="0026056E"/>
    <w:rsid w:val="003D3686"/>
    <w:rsid w:val="00682E5C"/>
    <w:rsid w:val="006B38BD"/>
    <w:rsid w:val="0073527C"/>
    <w:rsid w:val="0074141E"/>
    <w:rsid w:val="00764D78"/>
    <w:rsid w:val="008179B6"/>
    <w:rsid w:val="00820720"/>
    <w:rsid w:val="0089639F"/>
    <w:rsid w:val="008E5618"/>
    <w:rsid w:val="00910C90"/>
    <w:rsid w:val="00943ACE"/>
    <w:rsid w:val="00957F71"/>
    <w:rsid w:val="00A573D4"/>
    <w:rsid w:val="00AA2E33"/>
    <w:rsid w:val="00B3179F"/>
    <w:rsid w:val="00B4204B"/>
    <w:rsid w:val="00C84F0C"/>
    <w:rsid w:val="00CD270B"/>
    <w:rsid w:val="00CE0166"/>
    <w:rsid w:val="00CE5A59"/>
    <w:rsid w:val="00D50935"/>
    <w:rsid w:val="00E30567"/>
    <w:rsid w:val="349676E0"/>
    <w:rsid w:val="789E3E4C"/>
    <w:rsid w:val="7D30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299</Words>
  <Characters>349</Characters>
  <Lines>2</Lines>
  <Paragraphs>1</Paragraphs>
  <TotalTime>29</TotalTime>
  <ScaleCrop>false</ScaleCrop>
  <LinksUpToDate>false</LinksUpToDate>
  <CharactersWithSpaces>367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2024-09-19T06:49:00Z</dcterms:created>
  <dc:creator>AutoBVT</dc:creator>
  <cp:lastModifiedBy>姚玉军</cp:lastModifiedBy>
  <dcterms:modified xsi:type="dcterms:W3CDTF">2024-09-27T02:44:28Z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600AF8A463CF44EB82CE8A3B494F0432_13</vt:lpwstr>
  </property>
</Properties>
</file>