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00" w:lineRule="auto"/>
        <w:rPr>
          <w:rFonts w:hint="default" w:ascii="Times New Roman" w:hAnsi="Times New Roman" w:cs="Times New Roman"/>
          <w:color w:val="auto"/>
          <w:sz w:val="24"/>
          <w:highlight w:val="none"/>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highlight w:val="none"/>
          <w:lang w:val="en-US" w:eastAsia="zh-CN"/>
        </w:rPr>
        <w:t>PP20241205</w:t>
      </w:r>
    </w:p>
    <w:p>
      <w:pPr>
        <w:adjustRightInd w:val="0"/>
        <w:snapToGrid w:val="0"/>
        <w:spacing w:line="300" w:lineRule="auto"/>
        <w:rPr>
          <w:rFonts w:hint="default" w:ascii="Times New Roman" w:hAnsi="Times New Roman" w:cs="Times New Roman"/>
          <w:color w:val="auto"/>
          <w:sz w:val="24"/>
        </w:rPr>
      </w:pPr>
    </w:p>
    <w:p>
      <w:pPr>
        <w:pStyle w:val="2"/>
        <w:rPr>
          <w:rFonts w:hint="default"/>
          <w:color w:val="auto"/>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淮盐货架制作项目</w:t>
      </w:r>
      <w:r>
        <w:rPr>
          <w:rFonts w:hint="eastAsia" w:ascii="方正黑体_GBK" w:hAnsi="方正黑体_GBK" w:eastAsia="方正黑体_GBK" w:cs="方正黑体_GBK"/>
          <w:color w:val="auto"/>
          <w:sz w:val="44"/>
        </w:rPr>
        <w:t>采购文件</w:t>
      </w:r>
    </w:p>
    <w:p>
      <w:pPr>
        <w:adjustRightInd w:val="0"/>
        <w:snapToGrid w:val="0"/>
        <w:spacing w:line="300" w:lineRule="auto"/>
        <w:rPr>
          <w:rFonts w:hint="default" w:ascii="Times New Roman" w:hAnsi="Times New Roman" w:eastAsia="黑体" w:cs="Times New Roman"/>
          <w:color w:val="auto"/>
          <w:sz w:val="4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12</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highlight w:val="none"/>
          <w:u w:val="single"/>
          <w:lang w:val="en-US" w:eastAsia="zh-CN"/>
        </w:rPr>
        <w:t>05</w:t>
      </w:r>
      <w:r>
        <w:rPr>
          <w:rFonts w:hint="default" w:ascii="Times New Roman" w:hAnsi="Times New Roman" w:cs="Times New Roman"/>
          <w:color w:val="auto"/>
          <w:sz w:val="24"/>
        </w:rPr>
        <w:t>日</w:t>
      </w: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rPr>
      </w:pPr>
    </w:p>
    <w:p>
      <w:pPr>
        <w:pStyle w:val="2"/>
        <w:rPr>
          <w:rFonts w:hint="default" w:ascii="Times New Roman" w:hAnsi="Times New Roman" w:cs="Times New Roman"/>
          <w:color w:val="auto"/>
          <w:sz w:val="24"/>
        </w:rPr>
      </w:pPr>
    </w:p>
    <w:p>
      <w:pPr>
        <w:pStyle w:val="2"/>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pPr>
        <w:pStyle w:val="2"/>
        <w:rPr>
          <w:rFonts w:hint="default" w:ascii="Times New Roman" w:hAnsi="Times New Roman" w:cs="Times New Roman"/>
          <w:color w:val="auto"/>
        </w:rPr>
      </w:pPr>
    </w:p>
    <w:p>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淮盐货架制作项</w:t>
      </w:r>
      <w:r>
        <w:rPr>
          <w:rFonts w:hint="default" w:ascii="Times New Roman" w:hAnsi="Times New Roman" w:eastAsia="方正黑体_GBK" w:cs="Times New Roman"/>
          <w:color w:val="auto"/>
          <w:sz w:val="32"/>
          <w:szCs w:val="32"/>
          <w:u w:val="single"/>
        </w:rPr>
        <w:t>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1.</w:t>
      </w:r>
      <w:r>
        <w:rPr>
          <w:rFonts w:hint="default" w:ascii="Times New Roman" w:hAnsi="Times New Roman" w:eastAsia="方正黑体_GBK" w:cs="Times New Roman"/>
          <w:color w:val="auto"/>
          <w:sz w:val="32"/>
          <w:szCs w:val="32"/>
          <w:lang w:val="en-US" w:eastAsia="zh-CN"/>
        </w:rPr>
        <w:t>采购条件和方法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w:t>
      </w:r>
      <w:r>
        <w:rPr>
          <w:rFonts w:hint="eastAsia" w:ascii="Times New Roman" w:hAnsi="Times New Roman" w:eastAsia="方正仿宋_GBK" w:cs="Times New Roman"/>
          <w:color w:val="auto"/>
          <w:sz w:val="32"/>
          <w:szCs w:val="32"/>
          <w:u w:val="single"/>
          <w:lang w:val="en-US" w:eastAsia="zh-CN"/>
        </w:rPr>
        <w:t>货架</w:t>
      </w:r>
      <w:r>
        <w:rPr>
          <w:rFonts w:hint="default" w:ascii="Times New Roman" w:hAnsi="Times New Roman" w:eastAsia="方正仿宋_GBK" w:cs="Times New Roman"/>
          <w:color w:val="auto"/>
          <w:sz w:val="32"/>
          <w:szCs w:val="32"/>
          <w:u w:val="single"/>
        </w:rPr>
        <w:t>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采购内容和范围</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淮盐货架制作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1968个</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lang w:val="en-US" w:eastAsia="zh-CN"/>
        </w:rPr>
        <w:t>供应商资格要求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供应商应当具有独立承担民事责任和履行合同的能力。</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供应商近五年（2019年1月1日至今，以合同签订时间为准）应当具有承接过同类项目的业绩。</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供应商在人员、专业技术、设备、资金等方面具有履行合同所必需的能力；中标后不得分包与转包。</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供应商须为中华人民共和国境内登记注册的企业（事业）法人或非法人组织，未被列入中国执行信息公开网（http://zxgk.court.gov.cn/shixin</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“失信被执行人名单”。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根据公司供应商管理要求，被禁止参与采购活动且处于有效期内的。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3.3本次采购不接受联合体参加采购活动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lang w:val="en-US" w:eastAsia="zh-CN"/>
        </w:rPr>
        <w:t>采购文件的获取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rPr>
        <w:t>月</w:t>
      </w:r>
      <w:r>
        <w:rPr>
          <w:rFonts w:hint="eastAsia"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下载，如确定参加，请在2024年</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lang w:val="en-US" w:eastAsia="zh-CN"/>
        </w:rPr>
        <w:t>月</w:t>
      </w:r>
      <w:r>
        <w:rPr>
          <w:rFonts w:hint="eastAsia"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日</w:t>
      </w:r>
      <w:r>
        <w:rPr>
          <w:rFonts w:hint="default" w:ascii="Times New Roman" w:hAnsi="Times New Roman" w:eastAsia="方正仿宋_GBK" w:cs="Times New Roman"/>
          <w:color w:val="auto"/>
          <w:sz w:val="32"/>
          <w:szCs w:val="32"/>
          <w:lang w:val="en-US" w:eastAsia="zh-CN"/>
        </w:rPr>
        <w:t>前填写好《响应确认函》</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格式见采购文件最后一页）并发送至1813031099@qq.com邮箱，同时需得到采购人确认收到的回复。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lang w:val="en-US" w:eastAsia="zh-CN"/>
        </w:rPr>
        <w:t>响应文件的递交</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5.1响应文件接收截止时间（以快递实际到达时间为准）为2024年</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rPr>
        <w:t>月</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18205036976</w:t>
      </w:r>
      <w:r>
        <w:rPr>
          <w:rFonts w:hint="default" w:ascii="Times New Roman" w:hAnsi="Times New Roman" w:eastAsia="方正仿宋_GBK" w:cs="Times New Roman"/>
          <w:color w:val="auto"/>
          <w:sz w:val="32"/>
          <w:szCs w:val="32"/>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w:t>
      </w:r>
      <w:r>
        <w:rPr>
          <w:rFonts w:hint="eastAsia" w:eastAsia="方正仿宋_GBK" w:cs="Times New Roman"/>
          <w:color w:val="auto"/>
          <w:sz w:val="32"/>
          <w:szCs w:val="32"/>
          <w:lang w:eastAsia="zh-CN"/>
        </w:rPr>
        <w:t>装上</w:t>
      </w:r>
      <w:r>
        <w:rPr>
          <w:rFonts w:hint="default" w:ascii="Times New Roman" w:hAnsi="Times New Roman" w:eastAsia="方正仿宋_GBK" w:cs="Times New Roman"/>
          <w:color w:val="auto"/>
          <w:sz w:val="32"/>
          <w:szCs w:val="32"/>
        </w:rPr>
        <w:t>面注明项目编号。</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6.</w:t>
      </w:r>
      <w:r>
        <w:rPr>
          <w:rFonts w:hint="default" w:ascii="Times New Roman" w:hAnsi="Times New Roman" w:eastAsia="方正仿宋_GBK" w:cs="Times New Roman"/>
          <w:color w:val="auto"/>
          <w:sz w:val="32"/>
          <w:szCs w:val="32"/>
        </w:rPr>
        <w:t>联系方式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18205036976</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1.</w:t>
      </w:r>
      <w:r>
        <w:rPr>
          <w:rFonts w:hint="default" w:ascii="Times New Roman" w:hAnsi="Times New Roman" w:eastAsia="方正黑体_GBK" w:cs="Times New Roman"/>
          <w:color w:val="auto"/>
          <w:sz w:val="32"/>
          <w:szCs w:val="32"/>
          <w:lang w:val="en-US" w:eastAsia="zh-CN"/>
        </w:rPr>
        <w:t>项目需求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根据淮盐品牌和产品，制作淮盐货架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服务内容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淮盐货架制作</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lang w:val="en-US" w:eastAsia="zh-CN"/>
        </w:rPr>
        <w:t>服务时间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4.数量</w:t>
      </w:r>
      <w:r>
        <w:rPr>
          <w:rFonts w:hint="default" w:ascii="Times New Roman" w:hAnsi="Times New Roman" w:eastAsia="方正黑体_GBK" w:cs="Times New Roman"/>
          <w:color w:val="auto"/>
          <w:sz w:val="32"/>
          <w:szCs w:val="32"/>
          <w:lang w:val="en-US" w:eastAsia="zh-CN"/>
        </w:rPr>
        <w:t>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1968个</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pPr>
        <w:ind w:firstLine="640" w:firstLineChars="200"/>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sz w:val="32"/>
          <w:szCs w:val="32"/>
          <w:lang w:val="en-US" w:eastAsia="zh-CN"/>
        </w:rPr>
        <w:t>产品</w:t>
      </w:r>
      <w:r>
        <w:rPr>
          <w:rFonts w:ascii="Times New Roman" w:hAnsi="Times New Roman" w:eastAsia="方正仿宋_GBK"/>
          <w:sz w:val="32"/>
          <w:szCs w:val="32"/>
        </w:rPr>
        <w:t>示意图如下，具体样式及要求在合同中明确。</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sz w:val="32"/>
          <w:szCs w:val="32"/>
          <w:lang w:val="en-US" w:eastAsia="zh-CN"/>
        </w:rPr>
        <w:drawing>
          <wp:anchor distT="0" distB="0" distL="114300" distR="114300" simplePos="0" relativeHeight="251659264" behindDoc="0" locked="0" layoutInCell="1" allowOverlap="1">
            <wp:simplePos x="0" y="0"/>
            <wp:positionH relativeFrom="column">
              <wp:posOffset>184150</wp:posOffset>
            </wp:positionH>
            <wp:positionV relativeFrom="paragraph">
              <wp:posOffset>99060</wp:posOffset>
            </wp:positionV>
            <wp:extent cx="4762500" cy="4991100"/>
            <wp:effectExtent l="0" t="0" r="0" b="0"/>
            <wp:wrapTopAndBottom/>
            <wp:docPr id="2" name="图片 2" descr="74120be9ec068be5f6ce165f066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4120be9ec068be5f6ce165f0668515"/>
                    <pic:cNvPicPr>
                      <a:picLocks noChangeAspect="1"/>
                    </pic:cNvPicPr>
                  </pic:nvPicPr>
                  <pic:blipFill>
                    <a:blip r:embed="rId5"/>
                    <a:stretch>
                      <a:fillRect/>
                    </a:stretch>
                  </pic:blipFill>
                  <pic:spPr>
                    <a:xfrm>
                      <a:off x="0" y="0"/>
                      <a:ext cx="4762500" cy="4991100"/>
                    </a:xfrm>
                    <a:prstGeom prst="rect">
                      <a:avLst/>
                    </a:prstGeom>
                  </pic:spPr>
                </pic:pic>
              </a:graphicData>
            </a:graphic>
          </wp:anchor>
        </w:drawing>
      </w:r>
      <w:r>
        <w:rPr>
          <w:rFonts w:hint="eastAsia" w:eastAsia="方正仿宋_GBK" w:cs="Times New Roman"/>
          <w:color w:val="auto"/>
          <w:sz w:val="32"/>
          <w:szCs w:val="32"/>
          <w:lang w:val="en-US" w:eastAsia="zh-CN"/>
        </w:rPr>
        <w:t>货架规格：</w:t>
      </w:r>
      <w:r>
        <w:rPr>
          <w:rFonts w:hint="eastAsia" w:ascii="Times New Roman" w:hAnsi="Times New Roman" w:eastAsia="方正仿宋_GBK" w:cs="Times New Roman"/>
          <w:color w:val="auto"/>
          <w:kern w:val="2"/>
          <w:sz w:val="32"/>
          <w:szCs w:val="32"/>
          <w:lang w:val="en-US" w:eastAsia="zh-CN" w:bidi="ar-SA"/>
        </w:rPr>
        <w:t>620*300*1600配五层，管子20方06厚，层板07厚60*97mm（长*高）</w:t>
      </w:r>
      <w:r>
        <w:rPr>
          <w:rFonts w:hint="eastAsia" w:eastAsia="方正仿宋_GBK" w:cs="Times New Roman"/>
          <w:color w:val="auto"/>
          <w:kern w:val="2"/>
          <w:sz w:val="32"/>
          <w:szCs w:val="32"/>
          <w:lang w:val="en-US" w:eastAsia="zh-CN" w:bidi="ar-SA"/>
        </w:rPr>
        <w:t>，整体铁艺喷漆折叠货架，含腰线，两侧及顶部画面PVC 雪弗板。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7.资质</w:t>
      </w:r>
      <w:r>
        <w:rPr>
          <w:rFonts w:hint="default" w:ascii="Times New Roman" w:hAnsi="Times New Roman" w:eastAsia="方正黑体_GBK" w:cs="Times New Roman"/>
          <w:color w:val="auto"/>
          <w:sz w:val="32"/>
          <w:szCs w:val="32"/>
          <w:lang w:val="en-US" w:eastAsia="zh-CN"/>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满足生产或经营资质</w:t>
      </w:r>
      <w:r>
        <w:rPr>
          <w:rFonts w:hint="eastAsia" w:eastAsia="方正仿宋_GBK" w:cs="Times New Roman"/>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8.</w:t>
      </w:r>
      <w:r>
        <w:rPr>
          <w:rFonts w:hint="default" w:ascii="Times New Roman" w:hAnsi="Times New Roman" w:eastAsia="方正黑体_GBK" w:cs="Times New Roman"/>
          <w:color w:val="auto"/>
          <w:sz w:val="32"/>
          <w:szCs w:val="32"/>
          <w:lang w:val="en-US" w:eastAsia="zh-CN"/>
        </w:rPr>
        <w:t>验收方式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tblPrEx>
          <w:tblLayout w:type="fixed"/>
        </w:tblPrEx>
        <w:tc>
          <w:tcPr>
            <w:tcW w:w="855"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tblPrEx>
          <w:tblLayout w:type="fixed"/>
        </w:tblPrEx>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vAlign w:val="center"/>
          </w:tcPr>
          <w:p>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vAlign w:val="center"/>
          </w:tcPr>
          <w:p>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48.5</w:t>
            </w:r>
            <w:r>
              <w:rPr>
                <w:rFonts w:hint="default" w:ascii="Times New Roman" w:hAnsi="Times New Roman" w:eastAsia="仿宋" w:cs="Times New Roman"/>
                <w:color w:val="auto"/>
                <w:sz w:val="22"/>
                <w:szCs w:val="22"/>
              </w:rPr>
              <w:t>万元</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lang w:eastAsia="zh-CN"/>
              </w:rPr>
              <w:t>6</w:t>
            </w:r>
            <w:bookmarkStart w:id="0" w:name="_GoBack"/>
            <w:bookmarkEnd w:id="0"/>
            <w:r>
              <w:rPr>
                <w:rFonts w:hint="default" w:ascii="Times New Roman" w:hAnsi="Times New Roman" w:eastAsia="仿宋" w:cs="Times New Roman"/>
                <w:color w:val="auto"/>
                <w:sz w:val="22"/>
                <w:szCs w:val="22"/>
              </w:rPr>
              <w:t>日历天（从响应文件递交截止日算起）</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货架</w:t>
            </w:r>
            <w:r>
              <w:rPr>
                <w:rFonts w:hint="default" w:ascii="Times New Roman" w:hAnsi="Times New Roman" w:eastAsia="仿宋" w:cs="Times New Roman"/>
                <w:color w:val="auto"/>
                <w:sz w:val="22"/>
                <w:szCs w:val="22"/>
                <w:u w:val="single"/>
              </w:rPr>
              <w:t>制作项目</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tblPrEx>
          <w:tblLayout w:type="fixed"/>
        </w:tblPrEx>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r>
              <w:rPr>
                <w:rFonts w:hint="eastAsia" w:ascii="Times New Roman" w:hAnsi="Times New Roman" w:eastAsia="仿宋" w:cs="Times New Roman"/>
                <w:color w:val="auto"/>
                <w:sz w:val="22"/>
                <w:szCs w:val="22"/>
                <w:lang w:eastAsia="zh-CN"/>
              </w:rPr>
              <w:t>）</w:t>
            </w:r>
          </w:p>
        </w:tc>
      </w:tr>
      <w:tr>
        <w:tblPrEx>
          <w:tblLayout w:type="fixed"/>
        </w:tblPrEx>
        <w:trPr>
          <w:trHeight w:val="567" w:hRule="atLeast"/>
        </w:trPr>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tblPrEx>
          <w:tblLayout w:type="fixed"/>
        </w:tblPrEx>
        <w:trPr>
          <w:trHeight w:val="565" w:hRule="atLeast"/>
        </w:trPr>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eastAsia="zh-CN"/>
        </w:rPr>
        <w:t>1.</w:t>
      </w:r>
      <w:r>
        <w:rPr>
          <w:rFonts w:hint="default" w:ascii="Times New Roman" w:hAnsi="Times New Roman" w:eastAsia="方正黑体_GBK" w:cs="Times New Roman"/>
          <w:color w:val="auto"/>
          <w:sz w:val="32"/>
          <w:szCs w:val="32"/>
        </w:rPr>
        <w:t>发生下列情况之一者，视为无效响应行为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响应文件未密封或未按规定签字、盖章的。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质量标准不符合采购文件要求的。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（5）</w:t>
      </w:r>
      <w:r>
        <w:rPr>
          <w:rFonts w:hint="default" w:ascii="Times New Roman" w:hAnsi="Times New Roman" w:eastAsia="方正仿宋_GBK" w:cs="Times New Roman"/>
          <w:color w:val="auto"/>
          <w:sz w:val="32"/>
          <w:szCs w:val="32"/>
        </w:rPr>
        <w:t>服务期不符合采购文件要求的。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（6）</w:t>
      </w:r>
      <w:r>
        <w:rPr>
          <w:rFonts w:hint="default" w:ascii="Times New Roman" w:hAnsi="Times New Roman" w:eastAsia="方正仿宋_GBK" w:cs="Times New Roman"/>
          <w:color w:val="auto"/>
          <w:sz w:val="32"/>
          <w:szCs w:val="32"/>
        </w:rPr>
        <w:t>报价超过最高限价的。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（7）供应商</w:t>
      </w:r>
      <w:r>
        <w:rPr>
          <w:rFonts w:hint="default" w:ascii="Times New Roman" w:hAnsi="Times New Roman" w:eastAsia="方正仿宋_GBK" w:cs="Times New Roman"/>
          <w:color w:val="auto"/>
          <w:sz w:val="32"/>
          <w:szCs w:val="32"/>
        </w:rPr>
        <w:t>符合国家或者采购文件规定的资格条件。</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（8）</w:t>
      </w:r>
      <w:r>
        <w:rPr>
          <w:rFonts w:hint="default" w:ascii="Times New Roman" w:hAnsi="Times New Roman" w:eastAsia="方正仿宋_GBK" w:cs="Times New Roman"/>
          <w:color w:val="auto"/>
          <w:sz w:val="32"/>
          <w:szCs w:val="32"/>
        </w:rPr>
        <w:t>响应文件没有对采购文件的实质性要求和条件作出响应。</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（9）</w:t>
      </w:r>
      <w:r>
        <w:rPr>
          <w:rFonts w:hint="default" w:ascii="Times New Roman" w:hAnsi="Times New Roman" w:eastAsia="方正仿宋_GBK" w:cs="Times New Roman"/>
          <w:color w:val="auto"/>
          <w:sz w:val="32"/>
          <w:szCs w:val="32"/>
        </w:rPr>
        <w:t>其他不符合采购文件要求的情形。</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（5）</w:t>
      </w:r>
      <w:r>
        <w:rPr>
          <w:rFonts w:hint="default" w:ascii="Times New Roman" w:hAnsi="Times New Roman" w:eastAsia="方正仿宋_GBK" w:cs="Times New Roman"/>
          <w:color w:val="auto"/>
          <w:sz w:val="32"/>
          <w:szCs w:val="32"/>
        </w:rPr>
        <w:t>响应文件的澄清说明等其他有关材料。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tblPrEx>
          <w:tblLayout w:type="fixed"/>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tblPrEx>
          <w:tblLayout w:type="fixed"/>
        </w:tblPrEx>
        <w:trPr>
          <w:trHeight w:val="884" w:hRule="atLeast"/>
        </w:trPr>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tblPrEx>
          <w:tblLayout w:type="fixed"/>
        </w:tblPrEx>
        <w:trPr>
          <w:trHeight w:val="559" w:hRule="atLeast"/>
        </w:trPr>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tblPrEx>
          <w:tblLayout w:type="fixed"/>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w:t>
            </w:r>
            <w:r>
              <w:rPr>
                <w:rFonts w:hint="eastAsia" w:cs="Times New Roman"/>
                <w:color w:val="auto"/>
                <w:lang w:eastAsia="zh-CN"/>
              </w:rPr>
              <w:t>）</w:t>
            </w:r>
            <w:r>
              <w:rPr>
                <w:rFonts w:hint="default" w:ascii="Times New Roman" w:hAnsi="Times New Roman" w:cs="Times New Roman"/>
                <w:color w:val="auto"/>
              </w:rPr>
              <w:t>平台公示成交候选人</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tblPrEx>
          <w:tblLayout w:type="fixed"/>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资质不符合的一票否决制，报价高于最高总价的一票否决。</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1.</w:t>
      </w:r>
      <w:r>
        <w:rPr>
          <w:rFonts w:hint="default" w:ascii="Times New Roman" w:hAnsi="Times New Roman" w:eastAsia="方正仿宋_GBK" w:cs="Times New Roman"/>
          <w:color w:val="auto"/>
          <w:sz w:val="32"/>
          <w:szCs w:val="32"/>
          <w:lang w:val="en-US" w:eastAsia="zh-CN"/>
        </w:rPr>
        <w:t>初步评审</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tblPrEx>
          <w:tblLayout w:type="fixed"/>
        </w:tblPrEx>
        <w:tc>
          <w:tcPr>
            <w:tcW w:w="1368"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tblPrEx>
          <w:tblLayout w:type="fixed"/>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tblPrEx>
          <w:tblLayout w:type="fixed"/>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w:t>
            </w:r>
            <w:r>
              <w:rPr>
                <w:rFonts w:hint="eastAsia" w:ascii="Times New Roman" w:hAnsi="Times New Roman" w:cs="Times New Roman"/>
                <w:color w:val="auto"/>
                <w:kern w:val="0"/>
                <w:szCs w:val="21"/>
                <w:lang w:eastAsia="zh-CN"/>
              </w:rPr>
              <w:t>）</w:t>
            </w:r>
            <w:r>
              <w:rPr>
                <w:rFonts w:hint="default" w:ascii="Times New Roman" w:hAnsi="Times New Roman" w:cs="Times New Roman"/>
                <w:color w:val="auto"/>
                <w:kern w:val="0"/>
                <w:szCs w:val="21"/>
              </w:rPr>
              <w:t>“失信被执行人名单”。</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详细评审</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7"/>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tblPrEx>
          <w:tblLayout w:type="fixed"/>
        </w:tblPrEx>
        <w:trPr>
          <w:jc w:val="center"/>
        </w:trPr>
        <w:tc>
          <w:tcPr>
            <w:tcW w:w="1055"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tblPrEx>
          <w:tblLayout w:type="fixed"/>
        </w:tblPrEx>
        <w:trPr>
          <w:jc w:val="center"/>
        </w:trPr>
        <w:tc>
          <w:tcPr>
            <w:tcW w:w="1055"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tblPrEx>
          <w:tblLayout w:type="fixed"/>
        </w:tblPrEx>
        <w:trPr>
          <w:jc w:val="center"/>
        </w:trPr>
        <w:tc>
          <w:tcPr>
            <w:tcW w:w="1055"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tblPrEx>
          <w:tblLayout w:type="fixed"/>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tblPrEx>
          <w:tblLayout w:type="fixed"/>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对制作周期、发货物流、错印漏发补救等情况作出说明或承诺，根据情况给予1～10分。</w:t>
            </w:r>
          </w:p>
        </w:tc>
      </w:tr>
      <w:tr>
        <w:tblPrEx>
          <w:tblLayout w:type="fixed"/>
        </w:tblPrEx>
        <w:trPr>
          <w:jc w:val="center"/>
        </w:trPr>
        <w:tc>
          <w:tcPr>
            <w:tcW w:w="1055" w:type="dxa"/>
            <w:vAlign w:val="center"/>
          </w:tcPr>
          <w:p>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作要求，尽可能符合采购要求即可），若中标，则该样品质量必须是投标方履约合同的材质，不得替换。若提供材料高于要求，需对材料实际质量做文字解释。根据情况给予1～10分。</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spacing w:line="339" w:lineRule="auto"/>
        <w:ind w:firstLine="464" w:firstLineChars="200"/>
        <w:rPr>
          <w:rFonts w:hint="eastAsia" w:ascii="宋体" w:hAnsi="宋体" w:eastAsia="宋体" w:cs="宋体"/>
          <w:spacing w:val="-4"/>
          <w:sz w:val="24"/>
          <w:szCs w:val="24"/>
        </w:rPr>
      </w:pPr>
      <w:r>
        <w:rPr>
          <w:rFonts w:hint="eastAsia" w:ascii="宋体" w:hAnsi="宋体" w:eastAsia="宋体" w:cs="宋体"/>
          <w:spacing w:val="-4"/>
          <w:sz w:val="24"/>
          <w:szCs w:val="24"/>
        </w:rPr>
        <w:t>根据《中华人民共和国民法典</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rPr>
        <w:t>中华人民共和国政府采购法》等相关法律法规之规定，按照平等、自愿、公平和诚实信用的原则，经甲方和乙方协商一致，约定以下合同条款，以兹共同遵守、全面履行。</w:t>
      </w:r>
    </w:p>
    <w:p>
      <w:pPr>
        <w:keepNext w:val="0"/>
        <w:keepLines w:val="0"/>
        <w:pageBreakBefore w:val="0"/>
        <w:wordWrap/>
        <w:overflowPunct/>
        <w:topLinePunct w:val="0"/>
        <w:bidi w:val="0"/>
        <w:spacing w:line="520" w:lineRule="exact"/>
        <w:ind w:firstLine="466" w:firstLineChars="200"/>
        <w:rPr>
          <w:rFonts w:hint="eastAsia" w:ascii="宋体" w:hAnsi="宋体" w:eastAsia="宋体" w:cs="宋体"/>
          <w:b/>
          <w:bCs/>
          <w:spacing w:val="-4"/>
          <w:sz w:val="24"/>
          <w:szCs w:val="24"/>
        </w:rPr>
      </w:pPr>
      <w:r>
        <w:rPr>
          <w:rFonts w:hint="eastAsia" w:ascii="宋体" w:hAnsi="宋体" w:eastAsia="宋体" w:cs="宋体"/>
          <w:b/>
          <w:bCs/>
          <w:spacing w:val="-4"/>
          <w:sz w:val="24"/>
          <w:szCs w:val="24"/>
          <w:lang w:val="en-US" w:eastAsia="zh-CN"/>
        </w:rPr>
        <w:t>1.产品采购清单</w:t>
      </w:r>
    </w:p>
    <w:p>
      <w:pPr>
        <w:spacing w:line="339" w:lineRule="auto"/>
        <w:ind w:firstLine="466" w:firstLineChars="200"/>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2.合同价款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32"/>
          <w:szCs w:val="32"/>
        </w:rPr>
      </w:pPr>
      <w:r>
        <w:rPr>
          <w:rFonts w:hint="eastAsia" w:asciiTheme="minorEastAsia" w:hAnsiTheme="minorEastAsia" w:eastAsiaTheme="minorEastAsia" w:cstheme="minorEastAsia"/>
          <w:sz w:val="24"/>
          <w:szCs w:val="24"/>
        </w:rPr>
        <w:t>本合同商品</w:t>
      </w:r>
      <w:r>
        <w:rPr>
          <w:rFonts w:hint="eastAsia" w:asciiTheme="minorEastAsia" w:hAnsiTheme="minorEastAsia" w:eastAsiaTheme="minorEastAsia" w:cstheme="minorEastAsia"/>
          <w:sz w:val="24"/>
          <w:szCs w:val="24"/>
          <w:lang w:val="en-US" w:eastAsia="zh-CN"/>
        </w:rPr>
        <w:t>总价</w:t>
      </w:r>
      <w:r>
        <w:rPr>
          <w:rFonts w:hint="eastAsia" w:asciiTheme="minorEastAsia" w:hAnsiTheme="minorEastAsia" w:eastAsiaTheme="minorEastAsia" w:cstheme="minorEastAsia"/>
          <w:sz w:val="24"/>
          <w:szCs w:val="24"/>
        </w:rPr>
        <w:t>为：</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（大写：人民币 </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66" w:firstLineChars="200"/>
        <w:textAlignment w:val="auto"/>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3.付款方式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6" w:firstLineChars="200"/>
        <w:textAlignment w:val="auto"/>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4.质量标准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cstheme="minorEastAsia"/>
          <w:color w:val="auto"/>
          <w:sz w:val="24"/>
          <w:szCs w:val="24"/>
          <w:u w:val="none"/>
          <w:lang w:val="en-US" w:eastAsia="zh-CN"/>
        </w:rPr>
      </w:pPr>
      <w:r>
        <w:rPr>
          <w:rFonts w:hint="eastAsia" w:asciiTheme="minorEastAsia" w:hAnsiTheme="minorEastAsia" w:eastAsiaTheme="minorEastAsia" w:cstheme="minorEastAsia"/>
          <w:sz w:val="24"/>
          <w:szCs w:val="24"/>
          <w:u w:val="none"/>
          <w:lang w:val="en-US" w:eastAsia="zh-CN"/>
        </w:rPr>
        <w:t>乙方提供的产品符合国家标准或企业标准以及询比采购项目中标样品的质量标准，并在交货时提供相关检验报告。</w:t>
      </w:r>
      <w:r>
        <w:rPr>
          <w:rFonts w:hint="eastAsia" w:asciiTheme="minorEastAsia" w:hAnsiTheme="minorEastAsia" w:cstheme="minorEastAsia"/>
          <w:color w:val="auto"/>
          <w:sz w:val="24"/>
          <w:szCs w:val="24"/>
          <w:u w:val="none"/>
          <w:lang w:val="en-US" w:eastAsia="zh-CN"/>
        </w:rPr>
        <w:t>产品验收时若出现</w:t>
      </w:r>
      <w:r>
        <w:rPr>
          <w:rFonts w:hint="eastAsia" w:asciiTheme="minorEastAsia" w:hAnsiTheme="minorEastAsia" w:eastAsiaTheme="minorEastAsia" w:cstheme="minorEastAsia"/>
          <w:color w:val="auto"/>
          <w:sz w:val="24"/>
          <w:szCs w:val="24"/>
          <w:u w:val="none"/>
          <w:lang w:val="en-US" w:eastAsia="zh-CN"/>
        </w:rPr>
        <w:t>质量问题，</w:t>
      </w:r>
      <w:r>
        <w:rPr>
          <w:rFonts w:hint="eastAsia" w:asciiTheme="minorEastAsia" w:hAnsiTheme="minorEastAsia" w:cstheme="minorEastAsia"/>
          <w:color w:val="auto"/>
          <w:sz w:val="24"/>
          <w:szCs w:val="24"/>
          <w:u w:val="none"/>
          <w:lang w:val="en-US" w:eastAsia="zh-CN"/>
        </w:rPr>
        <w:t>乙方负责更换新产品并承担由此产生的运费等其他费用。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6" w:firstLineChars="200"/>
        <w:textAlignment w:val="auto"/>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5.验收标准、方法及提出异议期限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sz w:val="24"/>
          <w:szCs w:val="24"/>
          <w:u w:val="none"/>
          <w:lang w:val="en-US" w:eastAsia="zh-CN"/>
        </w:rPr>
        <w:t>1.甲方依据乙方提供的中标样品，采取现场抽查方式进行开箱验货，对照成交样品品质进行验收；对不符合包装要求的或者产品有质量问题的，拒绝入库。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sz w:val="24"/>
          <w:szCs w:val="24"/>
          <w:u w:val="none"/>
          <w:lang w:val="en-US" w:eastAsia="zh-CN"/>
        </w:rPr>
        <w:t>2.如品宣物料经甲方验收不合格，乙方应于甲方指定期限内重新交货验收，由此造成逾期交货的，乙方应按照本合同第七条第1款的约定承担违约责任。乙方重新交付的品宣物料，经甲方验收仍不合格的，甲方有权解除合同，并要求乙方支付合同总价款10%的违约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sz w:val="24"/>
          <w:szCs w:val="24"/>
          <w:u w:val="none"/>
          <w:lang w:val="en-US" w:eastAsia="zh-CN"/>
        </w:rPr>
        <w:t xml:space="preserve">3.提出异议期限为收到货物并验收后7天内。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66" w:firstLineChars="200"/>
        <w:textAlignment w:val="auto"/>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6.货物交付期限、地点和方式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u w:val="none"/>
          <w:lang w:val="en-US" w:eastAsia="zh-CN"/>
        </w:rPr>
      </w:pPr>
      <w:r>
        <w:rPr>
          <w:rFonts w:hint="eastAsia" w:ascii="宋体" w:hAnsi="宋体" w:eastAsia="宋体" w:cs="宋体"/>
          <w:sz w:val="24"/>
          <w:szCs w:val="24"/>
          <w:lang w:eastAsia="zh-CN"/>
        </w:rPr>
        <w:t>（1）</w:t>
      </w:r>
      <w:r>
        <w:rPr>
          <w:rFonts w:hint="eastAsia" w:ascii="宋体" w:hAnsi="宋体" w:eastAsia="宋体" w:cs="宋体"/>
          <w:sz w:val="24"/>
          <w:szCs w:val="24"/>
        </w:rPr>
        <w:t>交付期限：</w:t>
      </w:r>
      <w:r>
        <w:rPr>
          <w:rFonts w:hint="eastAsia" w:ascii="宋体" w:hAnsi="宋体" w:eastAsia="宋体" w:cs="宋体"/>
          <w:sz w:val="24"/>
          <w:szCs w:val="24"/>
          <w:lang w:val="en-US" w:eastAsia="zh-CN"/>
        </w:rPr>
        <w:t>合同签订</w:t>
      </w:r>
      <w:r>
        <w:rPr>
          <w:rFonts w:hint="eastAsia" w:ascii="宋体" w:hAnsi="宋体" w:eastAsia="宋体" w:cs="宋体"/>
          <w:sz w:val="24"/>
          <w:szCs w:val="24"/>
        </w:rPr>
        <w:t>，</w:t>
      </w:r>
      <w:r>
        <w:rPr>
          <w:rFonts w:hint="eastAsia" w:ascii="宋体" w:hAnsi="宋体" w:eastAsia="宋体" w:cs="宋体"/>
          <w:sz w:val="24"/>
          <w:szCs w:val="24"/>
          <w:lang w:val="en-US" w:eastAsia="zh-CN"/>
        </w:rPr>
        <w:t>产品确认规格和印刷效果图后乙方根据甲方提供的13个地</w:t>
      </w:r>
      <w:r>
        <w:rPr>
          <w:rFonts w:hint="eastAsia" w:asciiTheme="minorEastAsia" w:hAnsiTheme="minorEastAsia" w:eastAsiaTheme="minorEastAsia" w:cstheme="minorEastAsia"/>
          <w:sz w:val="24"/>
          <w:szCs w:val="24"/>
          <w:u w:val="none"/>
          <w:lang w:val="en-US" w:eastAsia="zh-CN"/>
        </w:rPr>
        <w:t>级市陆续发货，</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个日历日内完成发货。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（2）</w:t>
      </w:r>
      <w:r>
        <w:rPr>
          <w:rFonts w:hint="eastAsia" w:asciiTheme="minorEastAsia" w:hAnsiTheme="minorEastAsia" w:eastAsiaTheme="minorEastAsia" w:cstheme="minorEastAsia"/>
          <w:sz w:val="24"/>
          <w:szCs w:val="24"/>
          <w:u w:val="none"/>
          <w:lang w:val="en-US" w:eastAsia="zh-CN"/>
        </w:rPr>
        <w:t>交付地点：甲方指定地点（13个地级市）；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66" w:firstLineChars="200"/>
        <w:textAlignment w:val="auto"/>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7.违约责任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除不可抗力外，如果乙方没有按照合同约定交付货物，那么甲方可要求乙方支付违约金，违约金按每迟延交付货物一日的应交付而未交付货物价格的</w:t>
      </w:r>
      <w:r>
        <w:rPr>
          <w:rFonts w:hint="eastAsia" w:asciiTheme="minorEastAsia" w:hAnsiTheme="minorEastAsia" w:eastAsiaTheme="minorEastAsia" w:cstheme="minorEastAsia"/>
          <w:sz w:val="24"/>
          <w:szCs w:val="24"/>
          <w:lang w:val="en-US" w:eastAsia="zh-CN"/>
        </w:rPr>
        <w:t>0.01</w:t>
      </w:r>
      <w:r>
        <w:rPr>
          <w:rFonts w:hint="eastAsia" w:asciiTheme="minorEastAsia" w:hAnsiTheme="minorEastAsia" w:eastAsiaTheme="minorEastAsia" w:cstheme="minorEastAsia"/>
          <w:sz w:val="24"/>
          <w:szCs w:val="24"/>
        </w:rPr>
        <w:t>%计算；</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除不可抗力外，如果甲方没有按照本合同约定的付款方式付款，那么乙方可要求甲方支付违约金，违约金按每迟延付款一日的应付而未付款的</w:t>
      </w:r>
      <w:r>
        <w:rPr>
          <w:rFonts w:hint="eastAsia" w:asciiTheme="minorEastAsia" w:hAnsiTheme="minorEastAsia" w:eastAsiaTheme="minorEastAsia" w:cstheme="minorEastAsia"/>
          <w:sz w:val="24"/>
          <w:szCs w:val="24"/>
          <w:lang w:val="en-US" w:eastAsia="zh-CN"/>
        </w:rPr>
        <w:t>0.01</w:t>
      </w:r>
      <w:r>
        <w:rPr>
          <w:rFonts w:hint="eastAsia" w:asciiTheme="minorEastAsia" w:hAnsiTheme="minorEastAsia" w:eastAsiaTheme="minorEastAsia" w:cstheme="minorEastAsia"/>
          <w:sz w:val="24"/>
          <w:szCs w:val="24"/>
        </w:rPr>
        <w:t>%计算</w:t>
      </w:r>
      <w:r>
        <w:rPr>
          <w:rFonts w:hint="eastAsia" w:asciiTheme="minorEastAsia" w:hAnsiTheme="minorEastAsia" w:eastAsia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lang w:eastAsia="zh-CN"/>
        </w:rPr>
      </w:pPr>
      <w:r>
        <w:rPr>
          <w:rFonts w:hint="eastAsia" w:asciiTheme="minorEastAsia" w:hAnsiTheme="minorEastAsia" w:cstheme="minorEastAsia"/>
          <w:sz w:val="24"/>
          <w:szCs w:val="24"/>
          <w:lang w:eastAsia="zh-CN"/>
        </w:rPr>
        <w:t>（3）</w:t>
      </w:r>
      <w:r>
        <w:rPr>
          <w:rFonts w:hint="eastAsia" w:asciiTheme="minorEastAsia" w:hAnsiTheme="minorEastAsia" w:eastAsiaTheme="minorEastAsia" w:cstheme="minorEastAsia"/>
          <w:sz w:val="24"/>
          <w:szCs w:val="24"/>
        </w:rPr>
        <w:t>因货物的质量问题发生争议时，由甲方所在地的产品质量检验部门予以检验，由此产生的各项费用由乙方予以承担。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b/>
          <w:bCs/>
          <w:sz w:val="24"/>
          <w:szCs w:val="24"/>
        </w:rPr>
      </w:pP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合同争议的解决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合同的订立、效力、解释、履行、争议的解决均适用中华人民共和国法律。本合同执行中引起的争议及未尽事宜，双方应本着友好合作的精神协商解决。如协商不成，任何一方均可向甲方所在地人民法院提起诉讼。</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b/>
          <w:bCs/>
          <w:sz w:val="24"/>
          <w:szCs w:val="24"/>
        </w:rPr>
      </w:pPr>
      <w:r>
        <w:rPr>
          <w:rFonts w:hint="eastAsia" w:ascii="宋体" w:hAnsi="宋体" w:eastAsia="宋体" w:cs="宋体"/>
          <w:b/>
          <w:bCs/>
          <w:sz w:val="24"/>
          <w:szCs w:val="24"/>
          <w:lang w:val="en-US" w:eastAsia="zh-CN"/>
        </w:rPr>
        <w:t>9.</w:t>
      </w:r>
      <w:r>
        <w:rPr>
          <w:rFonts w:hint="eastAsia" w:ascii="宋体" w:hAnsi="宋体" w:eastAsia="宋体" w:cs="宋体"/>
          <w:b/>
          <w:bCs/>
          <w:sz w:val="24"/>
          <w:szCs w:val="24"/>
        </w:rPr>
        <w:t>合同生效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本合同</w:t>
      </w:r>
      <w:r>
        <w:rPr>
          <w:rFonts w:hint="eastAsia" w:ascii="宋体" w:hAnsi="宋体" w:eastAsia="宋体" w:cs="宋体"/>
          <w:sz w:val="24"/>
          <w:lang w:val="en-US" w:eastAsia="zh-CN"/>
        </w:rPr>
        <w:t>一式肆份，甲方执叁份，乙方执壹份。</w:t>
      </w:r>
      <w:r>
        <w:rPr>
          <w:rFonts w:hint="eastAsia" w:ascii="宋体" w:hAnsi="宋体" w:eastAsia="宋体" w:cs="宋体"/>
          <w:sz w:val="24"/>
        </w:rPr>
        <w:t>自盖章时生效。</w:t>
      </w:r>
    </w:p>
    <w:p>
      <w:pPr>
        <w:spacing w:before="2"/>
        <w:rPr>
          <w:rFonts w:hint="eastAsia" w:ascii="宋体" w:hAnsi="宋体" w:eastAsia="宋体" w:cs="宋体"/>
        </w:rPr>
      </w:pPr>
    </w:p>
    <w:p>
      <w:pPr>
        <w:spacing w:before="1"/>
        <w:rPr>
          <w:rFonts w:hint="eastAsia" w:ascii="宋体" w:hAnsi="宋体" w:eastAsia="宋体" w:cs="宋体"/>
        </w:rPr>
      </w:pPr>
    </w:p>
    <w:p>
      <w:pPr>
        <w:bidi w:val="0"/>
        <w:spacing w:line="48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甲方：江苏苏盐井神股份有限公司（单位盖章）       </w:t>
      </w:r>
    </w:p>
    <w:p>
      <w:pPr>
        <w:bidi w:val="0"/>
        <w:spacing w:line="48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法定代表人或授权代表（签字）：                </w:t>
      </w:r>
    </w:p>
    <w:p>
      <w:pPr>
        <w:bidi w:val="0"/>
        <w:spacing w:line="48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时间：    年     月     日           </w:t>
      </w:r>
    </w:p>
    <w:p>
      <w:pPr>
        <w:bidi w:val="0"/>
        <w:spacing w:line="480" w:lineRule="auto"/>
        <w:ind w:firstLine="0" w:firstLineChars="0"/>
        <w:rPr>
          <w:rFonts w:hint="eastAsia" w:ascii="宋体" w:hAnsi="宋体" w:eastAsia="宋体" w:cs="宋体"/>
          <w:sz w:val="24"/>
          <w:szCs w:val="24"/>
          <w:lang w:val="en-US" w:eastAsia="zh-CN"/>
        </w:rPr>
      </w:pPr>
    </w:p>
    <w:p>
      <w:pPr>
        <w:pStyle w:val="2"/>
        <w:spacing w:before="78" w:line="220" w:lineRule="auto"/>
        <w:ind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乙方：</w:t>
      </w:r>
    </w:p>
    <w:p>
      <w:pPr>
        <w:bidi w:val="0"/>
        <w:spacing w:line="480" w:lineRule="auto"/>
        <w:ind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（单位盖章）</w:t>
      </w:r>
    </w:p>
    <w:p>
      <w:pPr>
        <w:bidi w:val="0"/>
        <w:spacing w:line="480" w:lineRule="auto"/>
        <w:ind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法定代表人或授权代表（签字）：</w:t>
      </w:r>
    </w:p>
    <w:p>
      <w:pPr>
        <w:bidi w:val="0"/>
        <w:spacing w:line="480" w:lineRule="auto"/>
        <w:ind w:firstLine="480" w:firstLineChars="200"/>
        <w:rPr>
          <w:rFonts w:hint="eastAsia" w:ascii="宋体" w:hAnsi="宋体" w:eastAsia="宋体" w:cs="宋体"/>
          <w:lang w:val="en-US" w:eastAsia="zh-CN"/>
        </w:rPr>
      </w:pPr>
      <w:r>
        <w:rPr>
          <w:rFonts w:hint="eastAsia" w:ascii="宋体" w:hAnsi="宋体" w:eastAsia="宋体" w:cs="宋体"/>
          <w:sz w:val="24"/>
          <w:szCs w:val="24"/>
          <w:lang w:val="en-US" w:eastAsia="zh-CN"/>
        </w:rPr>
        <w:t>时间：     年     月     日</w:t>
      </w:r>
    </w:p>
    <w:p>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eastAsia="zh-CN"/>
        </w:rPr>
        <w:t>1.</w:t>
      </w:r>
      <w:r>
        <w:rPr>
          <w:rFonts w:hint="default" w:ascii="Times New Roman" w:hAnsi="Times New Roman" w:eastAsia="方正黑体_GBK" w:cs="Times New Roman"/>
          <w:color w:val="auto"/>
          <w:sz w:val="32"/>
          <w:szCs w:val="32"/>
        </w:rPr>
        <w:t>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line="300" w:lineRule="auto"/>
        <w:rPr>
          <w:rFonts w:hint="default" w:ascii="Times New Roman" w:hAnsi="Times New Roman" w:eastAsia="宋体" w:cs="Times New Roman"/>
          <w:color w:val="auto"/>
          <w:sz w:val="24"/>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before="156" w:beforeLines="50" w:after="156" w:afterLines="50" w:line="300" w:lineRule="auto"/>
        <w:rPr>
          <w:rFonts w:hint="default" w:ascii="Times New Roman" w:hAnsi="Times New Roman" w:eastAsia="黑体" w:cs="Times New Roman"/>
          <w:color w:val="auto"/>
          <w:sz w:val="28"/>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w:t>
      </w:r>
      <w:r>
        <w:rPr>
          <w:rFonts w:hint="eastAsia" w:ascii="Times New Roman" w:hAnsi="Times New Roman" w:eastAsia="方正仿宋_GBK" w:cs="Times New Roman"/>
          <w:color w:val="auto"/>
          <w:sz w:val="32"/>
          <w:szCs w:val="32"/>
          <w:lang w:eastAsia="zh-CN"/>
        </w:rPr>
        <w:t>至</w:t>
      </w:r>
      <w:r>
        <w:rPr>
          <w:rFonts w:hint="default" w:ascii="Times New Roman" w:hAnsi="Times New Roman" w:eastAsia="方正仿宋_GBK" w:cs="Times New Roman"/>
          <w:color w:val="auto"/>
          <w:sz w:val="32"/>
          <w:szCs w:val="32"/>
        </w:rPr>
        <w:t>合同签收之日。</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w:t>
      </w:r>
      <w:r>
        <w:rPr>
          <w:rFonts w:hint="eastAsia" w:ascii="Times New Roman" w:hAnsi="Times New Roman" w:eastAsia="方正仿宋_GBK" w:cs="Times New Roman"/>
          <w:color w:val="auto"/>
          <w:sz w:val="32"/>
          <w:szCs w:val="32"/>
          <w:lang w:eastAsia="zh-CN"/>
        </w:rPr>
        <w:t>地</w:t>
      </w:r>
      <w:r>
        <w:rPr>
          <w:rFonts w:hint="default" w:ascii="Times New Roman" w:hAnsi="Times New Roman" w:eastAsia="方正仿宋_GBK" w:cs="Times New Roman"/>
          <w:color w:val="auto"/>
          <w:sz w:val="32"/>
          <w:szCs w:val="32"/>
        </w:rPr>
        <w:t>向贵司提供一切所需的证明材料。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00000000" w:usb1="00000000" w:usb2="00000016" w:usb3="00000000" w:csb0="00040001" w:csb1="00000000"/>
  </w:font>
  <w:font w:name="微软雅黑">
    <w:panose1 w:val="020B0503020204020204"/>
    <w:charset w:val="86"/>
    <w:family w:val="auto"/>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
  </w:docVar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5963</Words>
  <Characters>6433</Characters>
  <Lines>0</Lines>
  <Paragraphs>0</Paragraphs>
  <TotalTime>0</TotalTime>
  <ScaleCrop>false</ScaleCrop>
  <LinksUpToDate>false</LinksUpToDate>
  <CharactersWithSpaces>7684</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2024-02-11T09:57:00Z</dcterms:created>
  <dc:creator>user</dc:creator>
  <cp:lastModifiedBy>iPhone</cp:lastModifiedBy>
  <cp:lastPrinted>2024-02-21T14:32:00Z</cp:lastPrinted>
  <dcterms:modified xsi:type="dcterms:W3CDTF">2024-12-05T10:40:44Z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2052-12.19.0</vt:lpwstr>
  </property>
  <property fmtid="{D5CDD505-2E9C-101B-9397-08002B2CF9AE}" pid="3" name="ICV">
    <vt:lpwstr>79D7C9672CFF459D906C36BE2CFBD010_13</vt:lpwstr>
  </property>
</Properties>
</file>