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FEDF4B">
      <w:pPr>
        <w:spacing w:line="560" w:lineRule="exact"/>
        <w:ind w:firstLine="960" w:firstLineChars="200"/>
        <w:jc w:val="center"/>
        <w:rPr>
          <w:rFonts w:ascii="宋体" w:hAnsi="宋体" w:eastAsia="宋体" w:cs="宋体"/>
          <w:color w:val="000000" w:themeColor="text1"/>
          <w:sz w:val="32"/>
          <w:szCs w:val="32"/>
        </w:rPr>
      </w:pPr>
      <w:r>
        <w:rPr>
          <w:rFonts w:hint="eastAsia" w:ascii="宋体" w:hAnsi="宋体" w:eastAsia="宋体" w:cs="宋体"/>
          <w:color w:val="000000" w:themeColor="text1"/>
          <w:sz w:val="48"/>
          <w:szCs w:val="48"/>
        </w:rPr>
        <w:t>苏盐井神公开询比采购公告</w:t>
      </w:r>
    </w:p>
    <w:p w14:paraId="3A4B86DD">
      <w:pPr>
        <w:adjustRightInd w:val="0"/>
        <w:snapToGrid w:val="0"/>
        <w:spacing w:line="560" w:lineRule="exact"/>
        <w:ind w:left="10" w:firstLine="480" w:firstLineChars="200"/>
        <w:rPr>
          <w:rFonts w:cs="仿宋" w:asciiTheme="minorEastAsia" w:hAnsiTheme="minorEastAsia"/>
          <w:color w:val="000000" w:themeColor="text1"/>
          <w:sz w:val="24"/>
          <w:highlight w:val="yellow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>苏盐井神股份有限公司采供中心现对</w:t>
      </w:r>
      <w:r>
        <w:rPr>
          <w:rFonts w:hint="eastAsia" w:cs="仿宋" w:asciiTheme="minorEastAsia" w:hAnsiTheme="minorEastAsia"/>
          <w:color w:val="000000" w:themeColor="text1"/>
          <w:sz w:val="24"/>
          <w:u w:val="single"/>
        </w:rPr>
        <w:t>一分公司和三分公司生产需采购钛阀门一批</w:t>
      </w:r>
      <w:r>
        <w:rPr>
          <w:rFonts w:hint="eastAsia" w:cs="宋体" w:asciiTheme="minorEastAsia" w:hAnsiTheme="minorEastAsia"/>
          <w:color w:val="000000" w:themeColor="text1"/>
          <w:sz w:val="24"/>
          <w:u w:val="single"/>
        </w:rPr>
        <w:t>（物资）</w:t>
      </w:r>
      <w:r>
        <w:rPr>
          <w:rFonts w:hint="eastAsia" w:cs="仿宋" w:asciiTheme="minorEastAsia" w:hAnsiTheme="minorEastAsia"/>
          <w:color w:val="000000" w:themeColor="text1"/>
          <w:sz w:val="24"/>
        </w:rPr>
        <w:t>进行公开询比采购，本次询比采购为资格后审。</w:t>
      </w:r>
    </w:p>
    <w:p w14:paraId="1359E45B">
      <w:pPr>
        <w:spacing w:line="560" w:lineRule="exact"/>
        <w:ind w:firstLine="480" w:firstLineChars="200"/>
        <w:rPr>
          <w:rFonts w:cs="仿宋" w:asciiTheme="minorEastAsia" w:hAnsiTheme="minorEastAsia"/>
          <w:color w:val="000000" w:themeColor="text1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 xml:space="preserve">一、采购人信息 </w:t>
      </w:r>
    </w:p>
    <w:p w14:paraId="1CAF5752">
      <w:pPr>
        <w:spacing w:line="560" w:lineRule="exact"/>
        <w:ind w:firstLine="480" w:firstLineChars="200"/>
        <w:rPr>
          <w:rFonts w:cs="仿宋" w:asciiTheme="minorEastAsia" w:hAnsiTheme="minorEastAsia"/>
          <w:color w:val="000000" w:themeColor="text1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>1. 采购人单位名称：江苏苏盐井神股份有限公司</w:t>
      </w:r>
    </w:p>
    <w:p w14:paraId="6AA5D997">
      <w:pPr>
        <w:spacing w:line="560" w:lineRule="exact"/>
        <w:ind w:firstLine="480" w:firstLineChars="200"/>
        <w:rPr>
          <w:rFonts w:cs="仿宋" w:asciiTheme="minorEastAsia" w:hAnsiTheme="minorEastAsia"/>
          <w:color w:val="000000" w:themeColor="text1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>2. 地址：江苏省淮安市淮安区井神路1号</w:t>
      </w:r>
    </w:p>
    <w:p w14:paraId="0DA3423A">
      <w:pPr>
        <w:spacing w:line="560" w:lineRule="exact"/>
        <w:ind w:firstLine="480" w:firstLineChars="200"/>
        <w:rPr>
          <w:rFonts w:cs="仿宋" w:asciiTheme="minorEastAsia" w:hAnsiTheme="minorEastAsia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 xml:space="preserve">3. 联系人（电话）：谢旭东 </w:t>
      </w:r>
      <w:r>
        <w:rPr>
          <w:rFonts w:hint="eastAsia" w:cs="仿宋" w:asciiTheme="minorEastAsia" w:hAnsiTheme="minorEastAsia"/>
          <w:sz w:val="24"/>
        </w:rPr>
        <w:t>0517-87036968</w:t>
      </w:r>
    </w:p>
    <w:p w14:paraId="78D0024B">
      <w:pPr>
        <w:spacing w:line="560" w:lineRule="exact"/>
        <w:ind w:firstLine="480" w:firstLineChars="200"/>
        <w:rPr>
          <w:rFonts w:cs="仿宋" w:asciiTheme="minorEastAsia" w:hAnsiTheme="minorEastAsia"/>
          <w:color w:val="000000" w:themeColor="text1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 xml:space="preserve">二、采购内容 </w:t>
      </w:r>
    </w:p>
    <w:p w14:paraId="5652F44F">
      <w:pPr>
        <w:adjustRightInd w:val="0"/>
        <w:snapToGrid w:val="0"/>
        <w:spacing w:line="560" w:lineRule="exact"/>
        <w:ind w:firstLine="480" w:firstLineChars="200"/>
        <w:jc w:val="left"/>
        <w:rPr>
          <w:rFonts w:cs="仿宋" w:asciiTheme="minorEastAsia" w:hAnsiTheme="minorEastAsia"/>
          <w:color w:val="000000" w:themeColor="text1"/>
          <w:sz w:val="24"/>
        </w:rPr>
      </w:pPr>
      <w:r>
        <w:rPr>
          <w:rFonts w:hint="eastAsia" w:cs="仿宋" w:asciiTheme="minorEastAsia" w:hAnsiTheme="minorEastAsia"/>
          <w:color w:val="000000" w:themeColor="text1"/>
          <w:sz w:val="24"/>
        </w:rPr>
        <w:t xml:space="preserve">1、采购清单： </w:t>
      </w:r>
      <w:r>
        <w:rPr>
          <w:rFonts w:cs="宋体" w:asciiTheme="minorEastAsia" w:hAnsiTheme="minorEastAsia"/>
          <w:sz w:val="24"/>
        </w:rPr>
        <w:tab/>
      </w: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559"/>
        <w:gridCol w:w="1665"/>
        <w:gridCol w:w="886"/>
        <w:gridCol w:w="709"/>
        <w:gridCol w:w="1701"/>
        <w:gridCol w:w="1703"/>
      </w:tblGrid>
      <w:tr w14:paraId="73622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769" w:type="dxa"/>
            <w:vAlign w:val="center"/>
          </w:tcPr>
          <w:p w14:paraId="27EA1B4B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  <w:vAlign w:val="center"/>
          </w:tcPr>
          <w:p w14:paraId="54F48B74">
            <w:pPr>
              <w:widowControl/>
              <w:ind w:firstLine="482"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名称</w:t>
            </w:r>
          </w:p>
        </w:tc>
        <w:tc>
          <w:tcPr>
            <w:tcW w:w="1665" w:type="dxa"/>
            <w:vAlign w:val="center"/>
          </w:tcPr>
          <w:p w14:paraId="70B956E9">
            <w:pPr>
              <w:widowControl/>
              <w:ind w:firstLine="482"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规格型号</w:t>
            </w:r>
          </w:p>
        </w:tc>
        <w:tc>
          <w:tcPr>
            <w:tcW w:w="886" w:type="dxa"/>
            <w:vAlign w:val="center"/>
          </w:tcPr>
          <w:p w14:paraId="04D5ACDB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单位</w:t>
            </w:r>
          </w:p>
        </w:tc>
        <w:tc>
          <w:tcPr>
            <w:tcW w:w="709" w:type="dxa"/>
            <w:vAlign w:val="center"/>
          </w:tcPr>
          <w:p w14:paraId="21E7C209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数量</w:t>
            </w:r>
          </w:p>
        </w:tc>
        <w:tc>
          <w:tcPr>
            <w:tcW w:w="1701" w:type="dxa"/>
            <w:vAlign w:val="center"/>
          </w:tcPr>
          <w:p w14:paraId="3D7A0255">
            <w:pPr>
              <w:widowControl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计 划 单 号</w:t>
            </w:r>
          </w:p>
        </w:tc>
        <w:tc>
          <w:tcPr>
            <w:tcW w:w="1703" w:type="dxa"/>
            <w:vAlign w:val="center"/>
          </w:tcPr>
          <w:p w14:paraId="0CACBD80">
            <w:pPr>
              <w:widowControl/>
              <w:ind w:firstLine="517" w:firstLineChars="245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备注</w:t>
            </w:r>
          </w:p>
        </w:tc>
      </w:tr>
      <w:tr w14:paraId="743CF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769" w:type="dxa"/>
          </w:tcPr>
          <w:p w14:paraId="29EE366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493E5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球阀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6153125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Q41Y-16 TA10 DN65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157114A2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szCs w:val="21"/>
              </w:rPr>
              <w:t>只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BB6BF5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szCs w:val="21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9B2F68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cs="宋体" w:asciiTheme="minorEastAsia" w:hAnsiTheme="minorEastAsia"/>
                <w:szCs w:val="21"/>
              </w:rPr>
              <w:t>JH250731000016</w:t>
            </w:r>
          </w:p>
        </w:tc>
        <w:tc>
          <w:tcPr>
            <w:tcW w:w="1703" w:type="dxa"/>
            <w:vAlign w:val="center"/>
          </w:tcPr>
          <w:p w14:paraId="6AAD6699">
            <w:pPr>
              <w:jc w:val="center"/>
              <w:rPr>
                <w:rFonts w:cs="宋体" w:asciiTheme="majorEastAsia" w:hAnsiTheme="majorEastAsia" w:eastAsiaTheme="majorEastAsia"/>
                <w:sz w:val="18"/>
                <w:szCs w:val="18"/>
              </w:rPr>
            </w:pPr>
          </w:p>
        </w:tc>
      </w:tr>
      <w:tr w14:paraId="7403B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769" w:type="dxa"/>
          </w:tcPr>
          <w:p w14:paraId="4287C9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DD3B52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钛截止阀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472F62A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J41W-10Ti DN150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74EC39C7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szCs w:val="21"/>
              </w:rPr>
              <w:t>只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B24877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szCs w:val="21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21C529">
            <w:pPr>
              <w:jc w:val="center"/>
              <w:rPr>
                <w:rFonts w:cs="宋体" w:asciiTheme="minorEastAsia" w:hAnsiTheme="minorEastAsia"/>
                <w:szCs w:val="21"/>
              </w:rPr>
            </w:pPr>
            <w:r>
              <w:rPr>
                <w:rFonts w:cs="宋体" w:asciiTheme="minorEastAsia" w:hAnsiTheme="minorEastAsia"/>
                <w:szCs w:val="21"/>
              </w:rPr>
              <w:t>JH250922000005</w:t>
            </w:r>
          </w:p>
        </w:tc>
        <w:tc>
          <w:tcPr>
            <w:tcW w:w="1703" w:type="dxa"/>
            <w:vAlign w:val="center"/>
          </w:tcPr>
          <w:p w14:paraId="254FDD9C">
            <w:pPr>
              <w:jc w:val="center"/>
              <w:rPr>
                <w:rFonts w:cs="宋体" w:asciiTheme="majorEastAsia" w:hAnsiTheme="majorEastAsia" w:eastAsiaTheme="majorEastAsia"/>
                <w:sz w:val="18"/>
                <w:szCs w:val="18"/>
              </w:rPr>
            </w:pPr>
          </w:p>
        </w:tc>
      </w:tr>
      <w:tr w14:paraId="61422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</w:tcPr>
          <w:p w14:paraId="50C0434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59" w:type="dxa"/>
            <w:vAlign w:val="center"/>
          </w:tcPr>
          <w:p w14:paraId="30149482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665" w:type="dxa"/>
            <w:vAlign w:val="center"/>
          </w:tcPr>
          <w:p w14:paraId="04001029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86" w:type="dxa"/>
            <w:vAlign w:val="center"/>
          </w:tcPr>
          <w:p w14:paraId="7DADC9FE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B630825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D34DE20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703" w:type="dxa"/>
            <w:vAlign w:val="center"/>
          </w:tcPr>
          <w:p w14:paraId="4900D63C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 w14:paraId="64CC8B31">
      <w:pPr>
        <w:tabs>
          <w:tab w:val="left" w:pos="6672"/>
        </w:tabs>
        <w:spacing w:line="300" w:lineRule="exact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tab/>
      </w:r>
    </w:p>
    <w:p w14:paraId="3EAC445E">
      <w:pPr>
        <w:spacing w:line="360" w:lineRule="auto"/>
        <w:rPr>
          <w:sz w:val="24"/>
        </w:rPr>
      </w:pPr>
      <w:r>
        <w:rPr>
          <w:rFonts w:hint="eastAsia" w:ascii="宋体" w:hAnsi="宋体"/>
          <w:b/>
          <w:bCs/>
          <w:sz w:val="24"/>
          <w:u w:val="single"/>
        </w:rPr>
        <w:t>交货期：</w:t>
      </w:r>
      <w:r>
        <w:rPr>
          <w:rFonts w:hint="eastAsia"/>
          <w:b/>
          <w:sz w:val="24"/>
          <w:u w:val="single"/>
        </w:rPr>
        <w:t>合同生效后   天必须具备交货条件，接需方通知后3日内货到需方现场。</w:t>
      </w:r>
    </w:p>
    <w:p w14:paraId="38759C4C">
      <w:pPr>
        <w:tabs>
          <w:tab w:val="left" w:pos="1290"/>
        </w:tabs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b/>
          <w:bCs/>
          <w:sz w:val="24"/>
          <w:u w:val="single"/>
        </w:rPr>
        <w:t xml:space="preserve">付款方式: </w:t>
      </w:r>
      <w:r>
        <w:rPr>
          <w:rFonts w:hint="eastAsia" w:asciiTheme="minorEastAsia" w:hAnsiTheme="minorEastAsia"/>
          <w:b/>
          <w:szCs w:val="21"/>
          <w:u w:val="single"/>
        </w:rPr>
        <w:t>货到初步验收合格并提供全额13%的增值税专用发票后付款。</w:t>
      </w:r>
    </w:p>
    <w:p w14:paraId="29B3F69F">
      <w:pPr>
        <w:spacing w:line="480" w:lineRule="auto"/>
        <w:rPr>
          <w:rFonts w:asciiTheme="minorEastAsia" w:hAnsiTheme="minorEastAsia"/>
          <w:b/>
          <w:bCs/>
          <w:szCs w:val="21"/>
          <w:u w:val="single"/>
        </w:rPr>
      </w:pPr>
      <w:r>
        <w:rPr>
          <w:rFonts w:hint="eastAsia" w:ascii="宋体" w:hAnsi="宋体"/>
          <w:b/>
          <w:bCs/>
          <w:sz w:val="24"/>
        </w:rPr>
        <w:t>备注：</w:t>
      </w:r>
      <w:r>
        <w:rPr>
          <w:rFonts w:hint="eastAsia" w:asciiTheme="minorEastAsia" w:hAnsiTheme="minorEastAsia" w:cstheme="minorEastAsia"/>
          <w:sz w:val="24"/>
          <w:u w:val="single"/>
          <w:lang w:val="zh-CN"/>
        </w:rPr>
        <w:t>交货地点：买受人淮安生产片区一分、三分公司仓库。</w:t>
      </w:r>
    </w:p>
    <w:p w14:paraId="1305B0EE">
      <w:pPr>
        <w:spacing w:line="560" w:lineRule="exact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 xml:space="preserve">三、报价人资格要求 </w:t>
      </w:r>
    </w:p>
    <w:p w14:paraId="16C6F2EE">
      <w:pPr>
        <w:pStyle w:val="13"/>
        <w:adjustRightInd w:val="0"/>
        <w:snapToGrid w:val="0"/>
        <w:spacing w:line="400" w:lineRule="atLeast"/>
        <w:ind w:firstLine="480" w:firstLineChars="200"/>
        <w:rPr>
          <w:rFonts w:hint="eastAsia" w:ascii="宋体" w:hAnsi="宋体" w:eastAsia="宋体" w:cs="宋体"/>
          <w:color w:val="000000" w:themeColor="text1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1、</w:t>
      </w:r>
      <w:r>
        <w:rPr>
          <w:rFonts w:hint="eastAsia" w:ascii="宋体" w:hAnsi="宋体"/>
          <w:sz w:val="24"/>
          <w:szCs w:val="24"/>
        </w:rPr>
        <w:t>具有独立法人资格的</w:t>
      </w:r>
      <w:r>
        <w:rPr>
          <w:rFonts w:hint="eastAsia" w:ascii="宋体" w:hAnsi="宋体"/>
          <w:color w:val="FF0000"/>
          <w:sz w:val="24"/>
          <w:szCs w:val="24"/>
        </w:rPr>
        <w:t>制造商</w:t>
      </w:r>
      <w:r>
        <w:rPr>
          <w:rFonts w:hint="eastAsia" w:ascii="宋体" w:hAnsi="宋体"/>
          <w:sz w:val="24"/>
          <w:szCs w:val="24"/>
        </w:rPr>
        <w:t>；</w:t>
      </w:r>
      <w:r>
        <w:rPr>
          <w:rFonts w:ascii="宋体" w:hAnsi="宋体"/>
          <w:sz w:val="24"/>
          <w:szCs w:val="24"/>
        </w:rPr>
        <w:t>提供营业执照（副本）</w:t>
      </w:r>
      <w:r>
        <w:rPr>
          <w:rFonts w:hint="eastAsia" w:ascii="宋体" w:hAnsi="宋体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税务登记证</w:t>
      </w:r>
      <w:r>
        <w:rPr>
          <w:rFonts w:hint="eastAsia" w:ascii="宋体" w:hAnsi="宋体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组织机构代码证</w:t>
      </w:r>
      <w:r>
        <w:rPr>
          <w:rFonts w:hint="eastAsia" w:ascii="宋体" w:hAnsi="宋体"/>
          <w:sz w:val="24"/>
          <w:szCs w:val="24"/>
        </w:rPr>
        <w:t>或三证合一的营业执照(副本)。</w:t>
      </w:r>
      <w:r>
        <w:rPr>
          <w:rFonts w:hint="eastAsia" w:asciiTheme="minorEastAsia" w:hAnsiTheme="minorEastAsia" w:cstheme="minorEastAsia"/>
          <w:sz w:val="24"/>
          <w:szCs w:val="24"/>
        </w:rPr>
        <w:t>（提供加盖公章的复印件，原件备查。）</w:t>
      </w:r>
    </w:p>
    <w:p w14:paraId="46CFDB36">
      <w:pPr>
        <w:spacing w:line="40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2、</w:t>
      </w:r>
      <w:r>
        <w:rPr>
          <w:rFonts w:hint="eastAsia" w:ascii="宋体" w:hAnsi="宋体"/>
          <w:bCs/>
          <w:sz w:val="24"/>
        </w:rPr>
        <w:t>投标人法定代表人授权委托书。</w:t>
      </w:r>
      <w:r>
        <w:rPr>
          <w:rFonts w:hint="eastAsia" w:ascii="宋体" w:hAnsi="宋体" w:eastAsia="宋体" w:cs="宋体"/>
          <w:sz w:val="24"/>
        </w:rPr>
        <w:t>（提供加盖公章的法定代表人授权委托书原件）；</w:t>
      </w:r>
    </w:p>
    <w:p w14:paraId="0A2479D6">
      <w:pPr>
        <w:pStyle w:val="12"/>
        <w:numPr>
          <w:ilvl w:val="0"/>
          <w:numId w:val="1"/>
        </w:numPr>
        <w:spacing w:line="300" w:lineRule="auto"/>
        <w:ind w:left="420" w:firstLine="0" w:firstLineChars="0"/>
        <w:rPr>
          <w:rFonts w:ascii="宋体" w:hAnsi="宋体" w:eastAsia="宋体" w:cs="宋体"/>
          <w:sz w:val="24"/>
        </w:rPr>
      </w:pPr>
      <w:r>
        <w:rPr>
          <w:rFonts w:hint="eastAsia" w:asciiTheme="minorEastAsia" w:hAnsiTheme="minorEastAsia" w:cstheme="minorEastAsia"/>
          <w:bCs/>
          <w:sz w:val="24"/>
        </w:rPr>
        <w:t>具有所供阀门制造商</w:t>
      </w:r>
      <w:r>
        <w:rPr>
          <w:rFonts w:hint="eastAsia" w:asciiTheme="minorEastAsia" w:hAnsiTheme="minorEastAsia" w:cstheme="minorEastAsia"/>
          <w:spacing w:val="20"/>
          <w:sz w:val="24"/>
          <w:lang w:val="zh-CN"/>
        </w:rPr>
        <w:t>国家颁发的生产许可证：中华人民共和国特种设备生产许可证（压力管道元件），</w:t>
      </w:r>
      <w:r>
        <w:rPr>
          <w:rFonts w:hint="eastAsia" w:asciiTheme="minorEastAsia" w:hAnsiTheme="minorEastAsia" w:cstheme="minorEastAsia"/>
          <w:bCs/>
          <w:sz w:val="24"/>
        </w:rPr>
        <w:t>ISO质量管理体系认证证书。（原件备查</w:t>
      </w:r>
      <w:r>
        <w:rPr>
          <w:rFonts w:hint="eastAsia" w:asciiTheme="minorEastAsia" w:hAnsiTheme="minorEastAsia" w:cstheme="minorEastAsia"/>
          <w:sz w:val="24"/>
        </w:rPr>
        <w:t>。</w:t>
      </w:r>
      <w:r>
        <w:rPr>
          <w:rFonts w:hint="eastAsia" w:asciiTheme="minorEastAsia" w:hAnsiTheme="minorEastAsia" w:cstheme="minorEastAsia"/>
          <w:bCs/>
          <w:sz w:val="24"/>
        </w:rPr>
        <w:t>）</w:t>
      </w:r>
      <w:r>
        <w:rPr>
          <w:rFonts w:hint="eastAsia" w:ascii="宋体" w:hAnsi="宋体" w:cs="宋体"/>
          <w:bCs/>
          <w:sz w:val="24"/>
        </w:rPr>
        <w:t>（</w:t>
      </w:r>
      <w:r>
        <w:rPr>
          <w:rFonts w:hint="eastAsia" w:ascii="宋体" w:hAnsi="宋体" w:cs="宋体"/>
          <w:sz w:val="24"/>
        </w:rPr>
        <w:t>提供加盖公章的证书复印件）</w:t>
      </w:r>
    </w:p>
    <w:p w14:paraId="3F1D84A3">
      <w:pPr>
        <w:pStyle w:val="13"/>
        <w:numPr>
          <w:ilvl w:val="0"/>
          <w:numId w:val="1"/>
        </w:numPr>
        <w:adjustRightInd w:val="0"/>
        <w:snapToGrid w:val="0"/>
        <w:spacing w:line="300" w:lineRule="auto"/>
        <w:ind w:firstLine="0"/>
        <w:rPr>
          <w:rFonts w:hint="eastAsia" w:cs="仿宋" w:asciiTheme="minorEastAsia" w:hAnsiTheme="minorEastAsia"/>
          <w:bCs/>
          <w:sz w:val="24"/>
          <w:szCs w:val="24"/>
          <w:lang w:val="en-US" w:bidi="ar-SA"/>
        </w:rPr>
      </w:pPr>
      <w:r>
        <w:rPr>
          <w:rFonts w:hint="eastAsia" w:cs="仿宋" w:asciiTheme="minorEastAsia" w:hAnsiTheme="minorEastAsia"/>
          <w:bCs/>
          <w:sz w:val="24"/>
          <w:szCs w:val="24"/>
          <w:lang w:bidi="ar-SA"/>
        </w:rPr>
        <w:t>投标人必须提供202</w:t>
      </w:r>
      <w:r>
        <w:rPr>
          <w:rFonts w:hint="eastAsia" w:cs="仿宋" w:asciiTheme="minorEastAsia" w:hAnsiTheme="minorEastAsia"/>
          <w:bCs/>
          <w:sz w:val="24"/>
          <w:szCs w:val="24"/>
          <w:lang w:val="en-US" w:bidi="ar-SA"/>
        </w:rPr>
        <w:t>4</w:t>
      </w:r>
      <w:r>
        <w:rPr>
          <w:rFonts w:hint="eastAsia" w:cs="仿宋" w:asciiTheme="minorEastAsia" w:hAnsiTheme="minorEastAsia"/>
          <w:bCs/>
          <w:sz w:val="24"/>
          <w:szCs w:val="24"/>
          <w:lang w:bidi="ar-SA"/>
        </w:rPr>
        <w:t>年</w:t>
      </w:r>
      <w:r>
        <w:rPr>
          <w:rFonts w:hint="eastAsia" w:cs="仿宋" w:asciiTheme="minorEastAsia" w:hAnsiTheme="minorEastAsia"/>
          <w:bCs/>
          <w:sz w:val="24"/>
          <w:szCs w:val="24"/>
          <w:lang w:val="en-US" w:bidi="ar-SA"/>
        </w:rPr>
        <w:t>度</w:t>
      </w:r>
      <w:r>
        <w:rPr>
          <w:rFonts w:hint="eastAsia" w:cs="仿宋" w:asciiTheme="minorEastAsia" w:hAnsiTheme="minorEastAsia"/>
          <w:bCs/>
          <w:sz w:val="24"/>
          <w:szCs w:val="24"/>
          <w:lang w:bidi="ar-SA"/>
        </w:rPr>
        <w:t>税收完税证明，增值税实缴税额大于</w:t>
      </w:r>
      <w:r>
        <w:rPr>
          <w:rFonts w:hint="eastAsia" w:cs="仿宋" w:asciiTheme="minorEastAsia" w:hAnsiTheme="minorEastAsia"/>
          <w:bCs/>
          <w:sz w:val="24"/>
          <w:szCs w:val="24"/>
          <w:lang w:val="en-US" w:bidi="ar-SA"/>
        </w:rPr>
        <w:t>90</w:t>
      </w:r>
      <w:r>
        <w:rPr>
          <w:rFonts w:hint="eastAsia" w:cs="仿宋" w:asciiTheme="minorEastAsia" w:hAnsiTheme="minorEastAsia"/>
          <w:bCs/>
          <w:sz w:val="24"/>
          <w:szCs w:val="24"/>
          <w:lang w:bidi="ar-SA"/>
        </w:rPr>
        <w:t>0万元。</w:t>
      </w:r>
      <w:r>
        <w:rPr>
          <w:rFonts w:hint="eastAsia" w:cs="仿宋" w:asciiTheme="minorEastAsia" w:hAnsiTheme="minorEastAsia"/>
          <w:bCs/>
          <w:sz w:val="24"/>
          <w:szCs w:val="24"/>
        </w:rPr>
        <w:t>（</w:t>
      </w:r>
      <w:r>
        <w:rPr>
          <w:rFonts w:hint="eastAsia" w:cs="仿宋" w:asciiTheme="minorEastAsia" w:hAnsiTheme="minorEastAsia"/>
          <w:bCs/>
          <w:sz w:val="24"/>
          <w:szCs w:val="24"/>
          <w:lang w:val="en-US"/>
        </w:rPr>
        <w:t>提供有效的</w:t>
      </w:r>
      <w:r>
        <w:rPr>
          <w:rFonts w:hint="eastAsia" w:cs="仿宋" w:asciiTheme="minorEastAsia" w:hAnsiTheme="minorEastAsia"/>
          <w:bCs/>
          <w:sz w:val="24"/>
          <w:szCs w:val="24"/>
          <w:lang w:bidi="ar-SA"/>
        </w:rPr>
        <w:t>税收完税证明</w:t>
      </w:r>
      <w:r>
        <w:rPr>
          <w:rFonts w:hint="eastAsia" w:cs="仿宋" w:asciiTheme="minorEastAsia" w:hAnsiTheme="minorEastAsia"/>
          <w:bCs/>
          <w:sz w:val="24"/>
          <w:szCs w:val="24"/>
          <w:lang w:val="en-US" w:bidi="ar-SA"/>
        </w:rPr>
        <w:t>复印件）</w:t>
      </w:r>
    </w:p>
    <w:p w14:paraId="2B3420C4">
      <w:pPr>
        <w:pStyle w:val="13"/>
        <w:numPr>
          <w:ilvl w:val="0"/>
          <w:numId w:val="1"/>
        </w:numPr>
        <w:adjustRightInd w:val="0"/>
        <w:snapToGrid w:val="0"/>
        <w:spacing w:line="300" w:lineRule="auto"/>
        <w:ind w:firstLine="0"/>
        <w:rPr>
          <w:rFonts w:cs="仿宋" w:asciiTheme="minorEastAsia" w:hAnsiTheme="minorEastAsia"/>
          <w:bCs/>
          <w:color w:val="FF0000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投标人</w:t>
      </w:r>
      <w:r>
        <w:rPr>
          <w:rFonts w:hint="eastAsia" w:asciiTheme="minorEastAsia" w:hAnsiTheme="minorEastAsia" w:cstheme="minorEastAsia"/>
          <w:bCs/>
          <w:sz w:val="24"/>
          <w:szCs w:val="24"/>
        </w:rPr>
        <w:t>必须提供近三年（2022年1月1日起至2024年12月31日止）与本次询价阀门相同或相近参数的产品成功使用业绩，并提供业绩合同【附对应加盖公章的增值税发票</w:t>
      </w:r>
      <w:r>
        <w:rPr>
          <w:rFonts w:hint="eastAsia" w:asciiTheme="minorEastAsia" w:hAnsiTheme="minorEastAsia" w:cstheme="minorEastAsia"/>
          <w:sz w:val="24"/>
          <w:szCs w:val="24"/>
        </w:rPr>
        <w:t>复印件</w:t>
      </w:r>
      <w:r>
        <w:rPr>
          <w:rFonts w:hint="eastAsia" w:asciiTheme="minorEastAsia" w:hAnsiTheme="minorEastAsia" w:cstheme="minorEastAsia"/>
          <w:bCs/>
          <w:sz w:val="24"/>
          <w:szCs w:val="24"/>
        </w:rPr>
        <w:t>】。（原件备查</w:t>
      </w:r>
      <w:r>
        <w:rPr>
          <w:rFonts w:hint="eastAsia" w:asciiTheme="minorEastAsia" w:hAnsiTheme="minorEastAsia" w:cstheme="minorEastAsia"/>
          <w:sz w:val="24"/>
          <w:szCs w:val="24"/>
        </w:rPr>
        <w:t>。</w:t>
      </w:r>
      <w:r>
        <w:rPr>
          <w:rFonts w:hint="eastAsia" w:asciiTheme="minorEastAsia" w:hAnsiTheme="minorEastAsia" w:cstheme="minorEastAsia"/>
          <w:bCs/>
          <w:sz w:val="24"/>
          <w:szCs w:val="24"/>
        </w:rPr>
        <w:t>）（</w:t>
      </w:r>
      <w:r>
        <w:rPr>
          <w:rFonts w:hint="eastAsia" w:ascii="宋体" w:hAnsi="宋体" w:cs="宋体"/>
          <w:sz w:val="24"/>
          <w:szCs w:val="24"/>
        </w:rPr>
        <w:t>提供加盖公章的合同复印件）</w:t>
      </w:r>
    </w:p>
    <w:p w14:paraId="13337326">
      <w:pPr>
        <w:spacing w:line="440" w:lineRule="exact"/>
        <w:ind w:firstLine="360" w:firstLineChars="150"/>
        <w:rPr>
          <w:rFonts w:cs="宋体" w:asciiTheme="minorEastAsia" w:hAnsiTheme="minorEastAsia"/>
          <w:sz w:val="24"/>
        </w:rPr>
      </w:pPr>
    </w:p>
    <w:p w14:paraId="552F0107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 xml:space="preserve">四、询比文件获取 </w:t>
      </w:r>
    </w:p>
    <w:p w14:paraId="61376E3A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1、获取时间</w:t>
      </w:r>
    </w:p>
    <w:p w14:paraId="1419ED59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从 2025年 10月</w:t>
      </w:r>
      <w:r>
        <w:rPr>
          <w:rFonts w:hint="eastAsia" w:cs="宋体" w:asciiTheme="minorEastAsia" w:hAnsiTheme="minorEastAsia"/>
          <w:sz w:val="24"/>
          <w:lang w:val="en-US" w:eastAsia="zh-CN"/>
        </w:rPr>
        <w:t>14</w:t>
      </w:r>
      <w:r>
        <w:rPr>
          <w:rFonts w:hint="eastAsia" w:cs="宋体" w:asciiTheme="minorEastAsia" w:hAnsiTheme="minorEastAsia"/>
          <w:sz w:val="24"/>
        </w:rPr>
        <w:t>日</w:t>
      </w:r>
      <w:r>
        <w:rPr>
          <w:rFonts w:hint="eastAsia" w:cs="宋体" w:asciiTheme="minorEastAsia" w:hAnsiTheme="minorEastAsia"/>
          <w:sz w:val="24"/>
          <w:lang w:val="en-US" w:eastAsia="zh-CN"/>
        </w:rPr>
        <w:t>16</w:t>
      </w:r>
      <w:bookmarkStart w:id="0" w:name="_GoBack"/>
      <w:bookmarkEnd w:id="0"/>
      <w:r>
        <w:rPr>
          <w:rFonts w:hint="eastAsia" w:cs="宋体" w:asciiTheme="minorEastAsia" w:hAnsiTheme="minorEastAsia"/>
          <w:sz w:val="24"/>
        </w:rPr>
        <w:t>:00至2025年</w:t>
      </w:r>
      <w:r>
        <w:rPr>
          <w:rFonts w:hint="eastAsia" w:cs="宋体" w:asciiTheme="minorEastAsia" w:hAnsiTheme="minorEastAsia"/>
          <w:sz w:val="24"/>
          <w:lang w:val="en-US" w:eastAsia="zh-CN"/>
        </w:rPr>
        <w:t>10</w:t>
      </w:r>
      <w:r>
        <w:rPr>
          <w:rFonts w:hint="eastAsia" w:cs="宋体" w:asciiTheme="minorEastAsia" w:hAnsiTheme="minorEastAsia"/>
          <w:sz w:val="24"/>
        </w:rPr>
        <w:t>月</w:t>
      </w:r>
      <w:r>
        <w:rPr>
          <w:rFonts w:hint="eastAsia" w:cs="宋体" w:asciiTheme="minorEastAsia" w:hAnsiTheme="minorEastAsia"/>
          <w:sz w:val="24"/>
          <w:lang w:val="en-US" w:eastAsia="zh-CN"/>
        </w:rPr>
        <w:t>20</w:t>
      </w:r>
      <w:r>
        <w:rPr>
          <w:rFonts w:hint="eastAsia" w:cs="宋体" w:asciiTheme="minorEastAsia" w:hAnsiTheme="minorEastAsia"/>
          <w:sz w:val="24"/>
        </w:rPr>
        <w:t>日1</w:t>
      </w:r>
      <w:r>
        <w:rPr>
          <w:rFonts w:hint="eastAsia" w:cs="宋体" w:asciiTheme="minorEastAsia" w:hAnsiTheme="minorEastAsia"/>
          <w:sz w:val="24"/>
          <w:lang w:val="en-US" w:eastAsia="zh-CN"/>
        </w:rPr>
        <w:t>0</w:t>
      </w:r>
      <w:r>
        <w:rPr>
          <w:rFonts w:hint="eastAsia" w:cs="宋体" w:asciiTheme="minorEastAsia" w:hAnsiTheme="minorEastAsia"/>
          <w:sz w:val="24"/>
        </w:rPr>
        <w:t>:00止。</w:t>
      </w:r>
    </w:p>
    <w:p w14:paraId="34D7582A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2、获取方式</w:t>
      </w:r>
    </w:p>
    <w:p w14:paraId="0E827614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登录苏盐井神采购与采购管理平台</w:t>
      </w:r>
    </w:p>
    <w:p w14:paraId="43C29B76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（http://cgpt.jssyjsgf.com/home/login.htm），待审核通过后，下载询比文件参加采购活动。</w:t>
      </w:r>
    </w:p>
    <w:p w14:paraId="3BA1A507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 xml:space="preserve">注：详见苏盐井神采购与采购管理平台（http://cgpt.jssyjsgf.com/）苏盐井神采购与采购管理系统—供应商操作手册。  </w:t>
      </w:r>
    </w:p>
    <w:p w14:paraId="1DD75EF5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 xml:space="preserve">五、响应文件递交 </w:t>
      </w:r>
    </w:p>
    <w:p w14:paraId="3A886A96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1、报价文件递交截止时间：2025年</w:t>
      </w:r>
      <w:r>
        <w:rPr>
          <w:rFonts w:hint="eastAsia" w:cs="宋体" w:asciiTheme="minorEastAsia" w:hAnsiTheme="minorEastAsia"/>
          <w:sz w:val="24"/>
          <w:lang w:val="en-US" w:eastAsia="zh-CN"/>
        </w:rPr>
        <w:t>10</w:t>
      </w:r>
      <w:r>
        <w:rPr>
          <w:rFonts w:hint="eastAsia" w:cs="宋体" w:asciiTheme="minorEastAsia" w:hAnsiTheme="minorEastAsia"/>
          <w:sz w:val="24"/>
        </w:rPr>
        <w:t>月</w:t>
      </w:r>
      <w:r>
        <w:rPr>
          <w:rFonts w:hint="eastAsia" w:cs="宋体" w:asciiTheme="minorEastAsia" w:hAnsiTheme="minorEastAsia"/>
          <w:sz w:val="24"/>
          <w:lang w:val="en-US" w:eastAsia="zh-CN"/>
        </w:rPr>
        <w:t>20</w:t>
      </w:r>
      <w:r>
        <w:rPr>
          <w:rFonts w:hint="eastAsia" w:cs="宋体" w:asciiTheme="minorEastAsia" w:hAnsiTheme="minorEastAsia"/>
          <w:sz w:val="24"/>
        </w:rPr>
        <w:t>日</w:t>
      </w:r>
      <w:r>
        <w:rPr>
          <w:rFonts w:hint="eastAsia" w:cs="宋体" w:asciiTheme="minorEastAsia" w:hAnsiTheme="minorEastAsia"/>
          <w:sz w:val="24"/>
          <w:lang w:val="en-US" w:eastAsia="zh-CN"/>
        </w:rPr>
        <w:t>10</w:t>
      </w:r>
      <w:r>
        <w:rPr>
          <w:rFonts w:hint="eastAsia" w:cs="宋体" w:asciiTheme="minorEastAsia" w:hAnsiTheme="minorEastAsia"/>
          <w:sz w:val="24"/>
        </w:rPr>
        <w:t>时 00分</w:t>
      </w:r>
    </w:p>
    <w:p w14:paraId="1781B655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2、递交形式：电子文件（需加盖公章）。</w:t>
      </w:r>
    </w:p>
    <w:p w14:paraId="3C6E7A20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3、报价文件递交：</w:t>
      </w:r>
      <w:r>
        <w:rPr>
          <w:rFonts w:hint="eastAsia" w:cs="宋体" w:asciiTheme="minorEastAsia" w:hAnsiTheme="minorEastAsia"/>
          <w:kern w:val="0"/>
          <w:sz w:val="24"/>
        </w:rPr>
        <w:t>登录苏盐井神采购与采购管理平台（http://cgpt.jssyjsgf.com/，需先行注册），将报价文件在报价时间截止前扫描上传，报价文件名称（物资名称+联系人+报价单位）。</w:t>
      </w:r>
    </w:p>
    <w:p w14:paraId="715D3D80">
      <w:pPr>
        <w:spacing w:line="440" w:lineRule="exact"/>
        <w:rPr>
          <w:rFonts w:cs="宋体" w:asciiTheme="minorEastAsia" w:hAnsiTheme="minorEastAsia"/>
          <w:sz w:val="24"/>
        </w:rPr>
      </w:pPr>
    </w:p>
    <w:p w14:paraId="22FA103C">
      <w:pPr>
        <w:spacing w:line="440" w:lineRule="exact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 xml:space="preserve">                                            采购人：苏盐井神采供中心  </w:t>
      </w:r>
    </w:p>
    <w:p w14:paraId="11EC748B">
      <w:pPr>
        <w:spacing w:line="440" w:lineRule="exact"/>
        <w:rPr>
          <w:rFonts w:cs="宋体" w:asciiTheme="minorEastAsia" w:hAnsiTheme="minorEastAsia"/>
          <w:sz w:val="24"/>
        </w:rPr>
      </w:pPr>
    </w:p>
    <w:p w14:paraId="4987E8CE">
      <w:pPr>
        <w:spacing w:line="440" w:lineRule="exact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cs="宋体" w:asciiTheme="minorEastAsia" w:hAnsiTheme="minorEastAsia"/>
          <w:sz w:val="24"/>
        </w:rPr>
        <w:t xml:space="preserve">                                              发布日期：2025.10.1</w:t>
      </w:r>
      <w:r>
        <w:rPr>
          <w:rFonts w:hint="eastAsia" w:cs="宋体" w:asciiTheme="minorEastAsia" w:hAnsiTheme="minorEastAsia"/>
          <w:sz w:val="24"/>
          <w:lang w:val="en-US" w:eastAsia="zh-CN"/>
        </w:rPr>
        <w:t>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D70FBC"/>
    <w:multiLevelType w:val="singleLevel"/>
    <w:tmpl w:val="D1D70FBC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9A12D98"/>
    <w:rsid w:val="00071882"/>
    <w:rsid w:val="000726AF"/>
    <w:rsid w:val="000B506E"/>
    <w:rsid w:val="000C27BE"/>
    <w:rsid w:val="000C756F"/>
    <w:rsid w:val="00100E73"/>
    <w:rsid w:val="00175600"/>
    <w:rsid w:val="001B4BD0"/>
    <w:rsid w:val="001C32F2"/>
    <w:rsid w:val="001D2BA1"/>
    <w:rsid w:val="00265A38"/>
    <w:rsid w:val="00292613"/>
    <w:rsid w:val="002C1C04"/>
    <w:rsid w:val="002D53B8"/>
    <w:rsid w:val="00327941"/>
    <w:rsid w:val="00337A3A"/>
    <w:rsid w:val="00337D32"/>
    <w:rsid w:val="00345ABA"/>
    <w:rsid w:val="003823DD"/>
    <w:rsid w:val="00400591"/>
    <w:rsid w:val="004035BF"/>
    <w:rsid w:val="00417773"/>
    <w:rsid w:val="00425E16"/>
    <w:rsid w:val="004643BD"/>
    <w:rsid w:val="00507EA9"/>
    <w:rsid w:val="00525F41"/>
    <w:rsid w:val="005364F4"/>
    <w:rsid w:val="0058150D"/>
    <w:rsid w:val="005A4869"/>
    <w:rsid w:val="005B47F7"/>
    <w:rsid w:val="005F21E3"/>
    <w:rsid w:val="0060702B"/>
    <w:rsid w:val="0064298E"/>
    <w:rsid w:val="006A32F7"/>
    <w:rsid w:val="00736B2A"/>
    <w:rsid w:val="007B08F3"/>
    <w:rsid w:val="007B370B"/>
    <w:rsid w:val="007C2D88"/>
    <w:rsid w:val="007C6651"/>
    <w:rsid w:val="007F6A9E"/>
    <w:rsid w:val="00800D6F"/>
    <w:rsid w:val="008033B6"/>
    <w:rsid w:val="0083578F"/>
    <w:rsid w:val="00837BA3"/>
    <w:rsid w:val="00842F31"/>
    <w:rsid w:val="0085115F"/>
    <w:rsid w:val="008B4954"/>
    <w:rsid w:val="008B5806"/>
    <w:rsid w:val="008D3E2C"/>
    <w:rsid w:val="008D597A"/>
    <w:rsid w:val="008E5906"/>
    <w:rsid w:val="008F0F57"/>
    <w:rsid w:val="008F6616"/>
    <w:rsid w:val="00935954"/>
    <w:rsid w:val="00937C41"/>
    <w:rsid w:val="00950298"/>
    <w:rsid w:val="00963A27"/>
    <w:rsid w:val="00970781"/>
    <w:rsid w:val="009B079D"/>
    <w:rsid w:val="009D46A1"/>
    <w:rsid w:val="009F706B"/>
    <w:rsid w:val="00A02851"/>
    <w:rsid w:val="00A21EB6"/>
    <w:rsid w:val="00A65FB8"/>
    <w:rsid w:val="00A84731"/>
    <w:rsid w:val="00A87CE6"/>
    <w:rsid w:val="00AA322A"/>
    <w:rsid w:val="00AE7A17"/>
    <w:rsid w:val="00B20D08"/>
    <w:rsid w:val="00B43F97"/>
    <w:rsid w:val="00B765BB"/>
    <w:rsid w:val="00BC0B71"/>
    <w:rsid w:val="00BF2024"/>
    <w:rsid w:val="00C011B9"/>
    <w:rsid w:val="00C615A9"/>
    <w:rsid w:val="00CA09EF"/>
    <w:rsid w:val="00CC7BF2"/>
    <w:rsid w:val="00CD5827"/>
    <w:rsid w:val="00CD6FFB"/>
    <w:rsid w:val="00CF60CD"/>
    <w:rsid w:val="00CF66AF"/>
    <w:rsid w:val="00D87D57"/>
    <w:rsid w:val="00D91ED4"/>
    <w:rsid w:val="00E15C00"/>
    <w:rsid w:val="00E3124D"/>
    <w:rsid w:val="00E45B4B"/>
    <w:rsid w:val="00F14740"/>
    <w:rsid w:val="00F306B8"/>
    <w:rsid w:val="00F44D1B"/>
    <w:rsid w:val="00F507EB"/>
    <w:rsid w:val="00FE6205"/>
    <w:rsid w:val="064F5F6D"/>
    <w:rsid w:val="0939527C"/>
    <w:rsid w:val="0A36042B"/>
    <w:rsid w:val="10E5243E"/>
    <w:rsid w:val="11E6296C"/>
    <w:rsid w:val="13DC7F43"/>
    <w:rsid w:val="154B2918"/>
    <w:rsid w:val="159F7737"/>
    <w:rsid w:val="19A2650A"/>
    <w:rsid w:val="1D0C673B"/>
    <w:rsid w:val="227B2F82"/>
    <w:rsid w:val="233518A3"/>
    <w:rsid w:val="23A37855"/>
    <w:rsid w:val="27372964"/>
    <w:rsid w:val="288C5D5E"/>
    <w:rsid w:val="29B23078"/>
    <w:rsid w:val="2AE51564"/>
    <w:rsid w:val="2E2A52C0"/>
    <w:rsid w:val="380E0250"/>
    <w:rsid w:val="3B94207F"/>
    <w:rsid w:val="3C0E0615"/>
    <w:rsid w:val="3DDD102E"/>
    <w:rsid w:val="3E0B0191"/>
    <w:rsid w:val="41033B10"/>
    <w:rsid w:val="429E5DAA"/>
    <w:rsid w:val="43B03D0B"/>
    <w:rsid w:val="4764153E"/>
    <w:rsid w:val="49A12D98"/>
    <w:rsid w:val="4B192897"/>
    <w:rsid w:val="503A6E8E"/>
    <w:rsid w:val="533C054C"/>
    <w:rsid w:val="534D3753"/>
    <w:rsid w:val="53E27E79"/>
    <w:rsid w:val="53E41AB0"/>
    <w:rsid w:val="5BAD6B57"/>
    <w:rsid w:val="5F8611E8"/>
    <w:rsid w:val="63212F2A"/>
    <w:rsid w:val="64B106D2"/>
    <w:rsid w:val="652476D3"/>
    <w:rsid w:val="65582C38"/>
    <w:rsid w:val="6F2E3811"/>
    <w:rsid w:val="75BD7541"/>
    <w:rsid w:val="7C05757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unhideWhenUsed/>
    <w:qFormat/>
    <w:uiPriority w:val="0"/>
    <w:pPr>
      <w:spacing w:after="120"/>
    </w:pPr>
    <w:rPr>
      <w:rFonts w:ascii="Times New Roman" w:hAnsi="Times New Roman" w:eastAsia="宋体" w:cs="Times New Roman"/>
      <w:szCs w:val="20"/>
    </w:rPr>
  </w:style>
  <w:style w:type="paragraph" w:styleId="3">
    <w:name w:val="Balloon Text"/>
    <w:basedOn w:val="1"/>
    <w:link w:val="18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7">
    <w:name w:val="Title"/>
    <w:basedOn w:val="6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  <w:style w:type="paragraph" w:styleId="12">
    <w:name w:val="List Paragraph"/>
    <w:basedOn w:val="1"/>
    <w:qFormat/>
    <w:uiPriority w:val="1"/>
    <w:pPr>
      <w:ind w:firstLine="420" w:firstLineChars="200"/>
    </w:pPr>
  </w:style>
  <w:style w:type="paragraph" w:customStyle="1" w:styleId="13">
    <w:name w:val="正文文本1"/>
    <w:basedOn w:val="1"/>
    <w:link w:val="19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character" w:customStyle="1" w:styleId="14">
    <w:name w:val="页眉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正文文本 Char"/>
    <w:basedOn w:val="10"/>
    <w:link w:val="2"/>
    <w:qFormat/>
    <w:uiPriority w:val="0"/>
    <w:rPr>
      <w:kern w:val="2"/>
      <w:sz w:val="21"/>
    </w:rPr>
  </w:style>
  <w:style w:type="paragraph" w:customStyle="1" w:styleId="17">
    <w:name w:val="标题 #1"/>
    <w:basedOn w:val="1"/>
    <w:qFormat/>
    <w:uiPriority w:val="0"/>
    <w:pPr>
      <w:spacing w:after="500"/>
      <w:jc w:val="center"/>
      <w:outlineLvl w:val="0"/>
    </w:pPr>
    <w:rPr>
      <w:rFonts w:ascii="宋体" w:hAnsi="宋体" w:eastAsia="宋体" w:cs="宋体"/>
      <w:b/>
      <w:bCs/>
      <w:sz w:val="44"/>
      <w:szCs w:val="44"/>
      <w:lang w:val="zh-CN" w:bidi="zh-CN"/>
    </w:rPr>
  </w:style>
  <w:style w:type="character" w:customStyle="1" w:styleId="18">
    <w:name w:val="批注框文本 Char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9">
    <w:name w:val="正文文本_"/>
    <w:basedOn w:val="10"/>
    <w:link w:val="13"/>
    <w:qFormat/>
    <w:uiPriority w:val="0"/>
    <w:rPr>
      <w:rFonts w:asciiTheme="minorHAnsi" w:hAnsiTheme="minorHAnsi" w:eastAsiaTheme="minorEastAsia" w:cstheme="minorBidi"/>
      <w:kern w:val="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879</Words>
  <Characters>1081</Characters>
  <Lines>9</Lines>
  <Paragraphs>2</Paragraphs>
  <TotalTime>10</TotalTime>
  <ScaleCrop>false</ScaleCrop>
  <LinksUpToDate>false</LinksUpToDate>
  <CharactersWithSpaces>1200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2025-10-13T08:44:00Z</dcterms:created>
  <dc:creator>玉兔</dc:creator>
  <cp:lastModifiedBy>蜗牛</cp:lastModifiedBy>
  <dcterms:modified xsi:type="dcterms:W3CDTF">2025-10-14T07:14:12Z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1362A6BA296F4AFC80564CBE6E808E7D_13</vt:lpwstr>
  </property>
  <property fmtid="{D5CDD505-2E9C-101B-9397-08002B2CF9AE}" pid="4" name="KSOTemplateDocerSaveRecord">
    <vt:lpwstr>eyJoZGlkIjoiMTVhNjE4ZTAwMWRlNzUwNTAyMmNhYzRkMzA5ZTc3ZjYiLCJ1c2VySWQiOiI2MzA2Mzg5NDkifQ==</vt:lpwstr>
  </property>
</Properties>
</file>