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D06E0C">
      <w:pPr>
        <w:jc w:val="left"/>
        <w:rPr>
          <w:rFonts w:ascii="宋体" w:hAnsi="宋体" w:cs="宋体"/>
          <w:b/>
          <w:bCs/>
          <w:sz w:val="28"/>
          <w:szCs w:val="28"/>
        </w:rPr>
      </w:pPr>
    </w:p>
    <w:p w14:paraId="6D9C00E8">
      <w:pPr>
        <w:jc w:val="left"/>
        <w:rPr>
          <w:rFonts w:ascii="宋体" w:hAnsi="宋体" w:cs="宋体"/>
          <w:b/>
          <w:bCs/>
          <w:sz w:val="28"/>
          <w:szCs w:val="28"/>
        </w:rPr>
      </w:pPr>
    </w:p>
    <w:p w14:paraId="77204E21">
      <w:pPr>
        <w:jc w:val="left"/>
        <w:rPr>
          <w:rFonts w:ascii="宋体" w:hAnsi="宋体" w:cs="宋体"/>
          <w:b/>
          <w:bCs/>
          <w:sz w:val="28"/>
          <w:szCs w:val="28"/>
        </w:rPr>
      </w:pPr>
    </w:p>
    <w:p w14:paraId="19A5C41F">
      <w:pPr>
        <w:ind w:firstLine="643"/>
        <w:jc w:val="center"/>
        <w:rPr>
          <w:rFonts w:ascii="宋体" w:hAnsi="宋体" w:cs="宋体"/>
          <w:b/>
          <w:bCs/>
          <w:sz w:val="32"/>
          <w:szCs w:val="32"/>
        </w:rPr>
      </w:pPr>
    </w:p>
    <w:p w14:paraId="30F24969">
      <w:pPr>
        <w:spacing w:line="500" w:lineRule="exact"/>
        <w:jc w:val="both"/>
        <w:rPr>
          <w:rFonts w:ascii="方正小标宋简体" w:hAnsi="Times New Roman" w:eastAsia="方正小标宋简体"/>
          <w:b/>
          <w:sz w:val="44"/>
          <w:szCs w:val="44"/>
        </w:rPr>
      </w:pPr>
    </w:p>
    <w:p w14:paraId="2043955D">
      <w:pPr>
        <w:ind w:firstLine="643"/>
        <w:jc w:val="center"/>
        <w:rPr>
          <w:rFonts w:ascii="宋体" w:hAnsi="宋体" w:cs="宋体"/>
          <w:b/>
          <w:bCs/>
          <w:sz w:val="32"/>
          <w:szCs w:val="32"/>
        </w:rPr>
      </w:pPr>
    </w:p>
    <w:p w14:paraId="042E77FB">
      <w:pPr>
        <w:jc w:val="center"/>
        <w:outlineLvl w:val="0"/>
        <w:rPr>
          <w:rFonts w:hint="eastAsia" w:ascii="Times New Roman" w:hAnsi="Times New Roman" w:eastAsia="黑体"/>
          <w:sz w:val="44"/>
        </w:rPr>
      </w:pPr>
      <w:r>
        <w:rPr>
          <w:rFonts w:hint="eastAsia" w:ascii="Times New Roman" w:hAnsi="Times New Roman" w:eastAsia="黑体"/>
          <w:sz w:val="44"/>
        </w:rPr>
        <w:t>江苏苏盐井神股份有限公司</w:t>
      </w:r>
    </w:p>
    <w:p w14:paraId="47C171B3">
      <w:pPr>
        <w:jc w:val="center"/>
        <w:outlineLvl w:val="0"/>
        <w:rPr>
          <w:rFonts w:hint="eastAsia" w:ascii="Times New Roman" w:hAnsi="Times New Roman" w:eastAsia="黑体"/>
          <w:sz w:val="44"/>
        </w:rPr>
      </w:pPr>
    </w:p>
    <w:p w14:paraId="3FD90CA9">
      <w:pPr>
        <w:jc w:val="center"/>
        <w:outlineLvl w:val="0"/>
        <w:rPr>
          <w:rFonts w:hint="eastAsia" w:ascii="Times New Roman" w:hAnsi="Times New Roman" w:eastAsia="黑体"/>
          <w:sz w:val="44"/>
        </w:rPr>
      </w:pPr>
      <w:r>
        <w:rPr>
          <w:rFonts w:hint="eastAsia" w:ascii="方正小标宋_GBK" w:hAnsi="方正小标宋_GBK" w:eastAsia="方正小标宋_GBK" w:cs="方正小标宋_GBK"/>
          <w:b w:val="0"/>
          <w:bCs w:val="0"/>
          <w:sz w:val="44"/>
          <w:szCs w:val="44"/>
          <w:lang w:val="en-US" w:eastAsia="zh-CN"/>
        </w:rPr>
        <w:t>淮安片区提质增效项目环保验收评价</w:t>
      </w:r>
      <w:r>
        <w:rPr>
          <w:rFonts w:hint="eastAsia" w:ascii="Times New Roman" w:hAnsi="Times New Roman" w:eastAsia="黑体"/>
          <w:sz w:val="44"/>
        </w:rPr>
        <w:t>项目</w:t>
      </w:r>
    </w:p>
    <w:p w14:paraId="2BEBE014">
      <w:pPr>
        <w:ind w:firstLine="880"/>
        <w:jc w:val="center"/>
        <w:rPr>
          <w:rFonts w:ascii="黑体" w:hAnsi="黑体" w:eastAsia="黑体"/>
          <w:b/>
          <w:sz w:val="48"/>
          <w:szCs w:val="48"/>
        </w:rPr>
      </w:pPr>
    </w:p>
    <w:p w14:paraId="416C06F2">
      <w:pPr>
        <w:ind w:firstLine="880"/>
        <w:jc w:val="center"/>
        <w:rPr>
          <w:rFonts w:ascii="黑体" w:hAnsi="黑体" w:eastAsia="黑体"/>
          <w:b/>
          <w:sz w:val="48"/>
          <w:szCs w:val="48"/>
        </w:rPr>
      </w:pPr>
    </w:p>
    <w:p w14:paraId="281CB151">
      <w:pPr>
        <w:ind w:firstLine="880"/>
        <w:jc w:val="center"/>
        <w:rPr>
          <w:rFonts w:ascii="黑体" w:hAnsi="黑体" w:eastAsia="黑体"/>
          <w:b/>
          <w:sz w:val="48"/>
          <w:szCs w:val="48"/>
        </w:rPr>
      </w:pPr>
    </w:p>
    <w:p w14:paraId="276D9BC4">
      <w:pPr>
        <w:ind w:firstLine="880"/>
        <w:jc w:val="center"/>
        <w:rPr>
          <w:rFonts w:ascii="黑体" w:hAnsi="黑体" w:eastAsia="黑体"/>
          <w:b/>
          <w:sz w:val="48"/>
          <w:szCs w:val="48"/>
        </w:rPr>
      </w:pPr>
    </w:p>
    <w:p w14:paraId="2D1CF24E">
      <w:pPr>
        <w:jc w:val="center"/>
        <w:rPr>
          <w:rFonts w:ascii="Times New Roman" w:hAnsi="Times New Roman" w:eastAsia="黑体"/>
          <w:sz w:val="44"/>
        </w:rPr>
      </w:pPr>
      <w:r>
        <w:rPr>
          <w:rFonts w:hint="eastAsia" w:ascii="Times New Roman" w:hAnsi="Times New Roman" w:eastAsia="黑体"/>
          <w:sz w:val="44"/>
          <w:lang w:val="en-US" w:eastAsia="zh-CN"/>
        </w:rPr>
        <w:t>询比</w:t>
      </w:r>
      <w:r>
        <w:rPr>
          <w:rFonts w:hint="eastAsia" w:ascii="Times New Roman" w:hAnsi="Times New Roman" w:eastAsia="黑体"/>
          <w:sz w:val="44"/>
        </w:rPr>
        <w:t>采购文件</w:t>
      </w:r>
    </w:p>
    <w:p w14:paraId="60033280">
      <w:pPr>
        <w:ind w:firstLine="3520" w:firstLineChars="800"/>
        <w:rPr>
          <w:rFonts w:ascii="Times New Roman" w:hAnsi="Times New Roman" w:eastAsia="黑体"/>
          <w:sz w:val="44"/>
        </w:rPr>
      </w:pPr>
    </w:p>
    <w:p w14:paraId="6D304E96">
      <w:pPr>
        <w:ind w:firstLine="3520" w:firstLineChars="800"/>
        <w:rPr>
          <w:rFonts w:ascii="Times New Roman" w:hAnsi="Times New Roman" w:eastAsia="黑体"/>
          <w:sz w:val="44"/>
        </w:rPr>
      </w:pPr>
    </w:p>
    <w:p w14:paraId="6E8A3ED6">
      <w:pPr>
        <w:widowControl/>
        <w:autoSpaceDE w:val="0"/>
        <w:autoSpaceDN w:val="0"/>
        <w:adjustRightInd w:val="0"/>
        <w:jc w:val="left"/>
        <w:rPr>
          <w:rFonts w:ascii="宋体" w:hAnsi="宋体" w:cs="宋体"/>
          <w:b/>
          <w:w w:val="90"/>
          <w:kern w:val="0"/>
          <w:sz w:val="32"/>
          <w:szCs w:val="32"/>
          <w:u w:val="single"/>
        </w:rPr>
      </w:pPr>
    </w:p>
    <w:p w14:paraId="48F8EA18">
      <w:pPr>
        <w:widowControl/>
        <w:autoSpaceDE w:val="0"/>
        <w:autoSpaceDN w:val="0"/>
        <w:adjustRightInd w:val="0"/>
        <w:ind w:firstLine="583"/>
        <w:jc w:val="center"/>
        <w:rPr>
          <w:rFonts w:ascii="宋体" w:hAnsi="宋体" w:cs="宋体"/>
          <w:b/>
          <w:w w:val="90"/>
          <w:kern w:val="0"/>
          <w:sz w:val="32"/>
          <w:szCs w:val="32"/>
        </w:rPr>
      </w:pPr>
    </w:p>
    <w:p w14:paraId="10DFCCC8">
      <w:pPr>
        <w:widowControl/>
        <w:autoSpaceDE w:val="0"/>
        <w:autoSpaceDN w:val="0"/>
        <w:adjustRightInd w:val="0"/>
        <w:ind w:firstLine="583"/>
        <w:jc w:val="center"/>
        <w:rPr>
          <w:rFonts w:ascii="宋体" w:hAnsi="宋体" w:cs="宋体"/>
          <w:b/>
          <w:w w:val="90"/>
          <w:kern w:val="0"/>
          <w:sz w:val="32"/>
          <w:szCs w:val="32"/>
        </w:rPr>
      </w:pPr>
    </w:p>
    <w:p w14:paraId="6614CBFD">
      <w:pPr>
        <w:widowControl/>
        <w:autoSpaceDE w:val="0"/>
        <w:autoSpaceDN w:val="0"/>
        <w:adjustRightInd w:val="0"/>
        <w:ind w:firstLine="583"/>
        <w:jc w:val="center"/>
        <w:rPr>
          <w:rFonts w:ascii="宋体" w:hAnsi="宋体" w:cs="宋体"/>
          <w:b/>
          <w:w w:val="90"/>
          <w:kern w:val="0"/>
          <w:sz w:val="32"/>
          <w:szCs w:val="32"/>
        </w:rPr>
      </w:pPr>
    </w:p>
    <w:p w14:paraId="0CC90296">
      <w:pPr>
        <w:widowControl/>
        <w:autoSpaceDE w:val="0"/>
        <w:autoSpaceDN w:val="0"/>
        <w:adjustRightInd w:val="0"/>
        <w:rPr>
          <w:rFonts w:ascii="宋体" w:hAnsi="宋体" w:cs="宋体"/>
          <w:b/>
          <w:w w:val="90"/>
          <w:kern w:val="0"/>
          <w:sz w:val="32"/>
          <w:szCs w:val="32"/>
        </w:rPr>
      </w:pPr>
    </w:p>
    <w:p w14:paraId="7664E73C">
      <w:pPr>
        <w:widowControl/>
        <w:autoSpaceDE w:val="0"/>
        <w:autoSpaceDN w:val="0"/>
        <w:adjustRightInd w:val="0"/>
        <w:spacing w:line="480" w:lineRule="auto"/>
        <w:ind w:firstLine="583"/>
        <w:jc w:val="center"/>
        <w:outlineLvl w:val="0"/>
        <w:rPr>
          <w:rFonts w:ascii="宋体" w:hAnsi="宋体" w:cs="宋体"/>
          <w:b/>
          <w:kern w:val="0"/>
          <w:sz w:val="32"/>
          <w:szCs w:val="32"/>
        </w:rPr>
      </w:pPr>
      <w:r>
        <w:rPr>
          <w:rFonts w:hint="eastAsia" w:ascii="宋体" w:hAnsi="宋体" w:cs="宋体"/>
          <w:b/>
          <w:w w:val="90"/>
          <w:kern w:val="0"/>
          <w:sz w:val="32"/>
          <w:szCs w:val="32"/>
        </w:rPr>
        <w:t>采购人：</w:t>
      </w:r>
      <w:r>
        <w:rPr>
          <w:rFonts w:hint="eastAsia" w:ascii="宋体" w:hAnsi="宋体" w:cs="宋体"/>
          <w:bCs/>
          <w:w w:val="90"/>
          <w:kern w:val="0"/>
          <w:sz w:val="32"/>
          <w:szCs w:val="32"/>
        </w:rPr>
        <w:t>江苏苏盐井神股份有限公司</w:t>
      </w:r>
    </w:p>
    <w:p w14:paraId="6BA3F727">
      <w:pPr>
        <w:widowControl/>
        <w:autoSpaceDE w:val="0"/>
        <w:autoSpaceDN w:val="0"/>
        <w:adjustRightInd w:val="0"/>
        <w:spacing w:line="480" w:lineRule="auto"/>
        <w:ind w:firstLine="643"/>
        <w:jc w:val="center"/>
        <w:rPr>
          <w:rFonts w:ascii="宋体" w:hAnsi="宋体" w:cs="宋体"/>
          <w:b/>
          <w:kern w:val="0"/>
          <w:sz w:val="32"/>
          <w:szCs w:val="32"/>
        </w:rPr>
      </w:pPr>
      <w:r>
        <w:rPr>
          <w:rFonts w:hint="eastAsia" w:ascii="宋体" w:hAnsi="宋体" w:cs="宋体"/>
          <w:b/>
          <w:kern w:val="0"/>
          <w:sz w:val="32"/>
          <w:szCs w:val="32"/>
        </w:rPr>
        <w:t>202</w:t>
      </w:r>
      <w:r>
        <w:rPr>
          <w:rFonts w:hint="eastAsia" w:ascii="宋体" w:hAnsi="宋体" w:cs="宋体"/>
          <w:b/>
          <w:kern w:val="0"/>
          <w:sz w:val="32"/>
          <w:szCs w:val="32"/>
          <w:lang w:val="en-US" w:eastAsia="zh-CN"/>
        </w:rPr>
        <w:t>6</w:t>
      </w:r>
      <w:r>
        <w:rPr>
          <w:rFonts w:hint="eastAsia" w:ascii="宋体" w:hAnsi="宋体" w:cs="宋体"/>
          <w:b/>
          <w:kern w:val="0"/>
          <w:sz w:val="32"/>
          <w:szCs w:val="32"/>
        </w:rPr>
        <w:t>年</w:t>
      </w:r>
      <w:r>
        <w:rPr>
          <w:rFonts w:hint="eastAsia" w:ascii="宋体" w:hAnsi="宋体" w:cs="宋体"/>
          <w:b/>
          <w:kern w:val="0"/>
          <w:sz w:val="32"/>
          <w:szCs w:val="32"/>
          <w:lang w:val="en-US" w:eastAsia="zh-CN"/>
        </w:rPr>
        <w:t>3</w:t>
      </w:r>
      <w:r>
        <w:rPr>
          <w:rFonts w:hint="eastAsia" w:ascii="宋体" w:hAnsi="宋体" w:cs="宋体"/>
          <w:b/>
          <w:kern w:val="0"/>
          <w:sz w:val="32"/>
          <w:szCs w:val="32"/>
        </w:rPr>
        <w:t xml:space="preserve">月 </w:t>
      </w:r>
    </w:p>
    <w:p w14:paraId="27AD412C">
      <w:pPr>
        <w:ind w:firstLine="480"/>
      </w:pPr>
    </w:p>
    <w:p w14:paraId="74FEEC28">
      <w:pPr>
        <w:rPr>
          <w:rFonts w:ascii="宋体" w:hAnsi="宋体" w:cs="宋体"/>
          <w:b/>
          <w:sz w:val="32"/>
          <w:szCs w:val="32"/>
        </w:rPr>
      </w:pPr>
      <w:r>
        <w:rPr>
          <w:rFonts w:hint="eastAsia" w:ascii="宋体" w:hAnsi="宋体" w:cs="宋体"/>
          <w:b/>
          <w:sz w:val="32"/>
          <w:szCs w:val="32"/>
        </w:rPr>
        <w:br w:type="page"/>
      </w:r>
    </w:p>
    <w:p w14:paraId="3809F31E">
      <w:pPr>
        <w:pStyle w:val="3"/>
        <w:ind w:left="0" w:leftChars="0" w:right="63" w:firstLine="643"/>
        <w:rPr>
          <w:rFonts w:ascii="宋体" w:hAnsi="宋体" w:cs="宋体"/>
          <w:b/>
          <w:sz w:val="32"/>
          <w:szCs w:val="32"/>
        </w:rPr>
      </w:pPr>
      <w:r>
        <w:rPr>
          <w:rFonts w:hint="eastAsia" w:ascii="宋体" w:hAnsi="宋体" w:cs="宋体"/>
          <w:b/>
          <w:sz w:val="32"/>
          <w:szCs w:val="32"/>
        </w:rPr>
        <w:t>目   录</w:t>
      </w:r>
    </w:p>
    <w:p w14:paraId="025EE4DA">
      <w:pPr>
        <w:adjustRightInd w:val="0"/>
        <w:snapToGrid w:val="0"/>
        <w:spacing w:line="300" w:lineRule="auto"/>
        <w:rPr>
          <w:rFonts w:ascii="宋体" w:hAnsi="宋体" w:cs="宋体"/>
          <w:sz w:val="24"/>
        </w:rPr>
      </w:pPr>
    </w:p>
    <w:p w14:paraId="2E2301CB">
      <w:pPr>
        <w:adjustRightInd w:val="0"/>
        <w:snapToGrid w:val="0"/>
        <w:spacing w:line="560" w:lineRule="exact"/>
        <w:outlineLvl w:val="0"/>
        <w:rPr>
          <w:rFonts w:ascii="宋体" w:hAnsi="宋体" w:cs="宋体"/>
          <w:sz w:val="24"/>
        </w:rPr>
      </w:pPr>
      <w:r>
        <w:rPr>
          <w:rFonts w:hint="eastAsia" w:ascii="宋体" w:hAnsi="宋体" w:cs="宋体"/>
          <w:sz w:val="24"/>
        </w:rPr>
        <w:t>第一章  采购公告</w:t>
      </w:r>
    </w:p>
    <w:p w14:paraId="6AE8F5FC">
      <w:pPr>
        <w:adjustRightInd w:val="0"/>
        <w:snapToGrid w:val="0"/>
        <w:spacing w:line="560" w:lineRule="exact"/>
        <w:rPr>
          <w:rFonts w:ascii="宋体" w:hAnsi="宋体" w:cs="宋体"/>
          <w:sz w:val="24"/>
        </w:rPr>
      </w:pPr>
      <w:r>
        <w:rPr>
          <w:rFonts w:hint="eastAsia" w:ascii="宋体" w:hAnsi="宋体" w:cs="宋体"/>
          <w:sz w:val="24"/>
        </w:rPr>
        <w:t>第二章  采购需求</w:t>
      </w:r>
    </w:p>
    <w:p w14:paraId="6CE9DFE5">
      <w:pPr>
        <w:pStyle w:val="3"/>
        <w:spacing w:after="0" w:line="560" w:lineRule="exact"/>
        <w:ind w:left="0" w:leftChars="0" w:right="63"/>
        <w:jc w:val="both"/>
        <w:rPr>
          <w:rFonts w:ascii="宋体" w:hAnsi="宋体" w:cs="宋体"/>
        </w:rPr>
      </w:pPr>
      <w:r>
        <w:rPr>
          <w:rFonts w:hint="eastAsia" w:ascii="宋体" w:hAnsi="宋体" w:cs="宋体"/>
          <w:sz w:val="24"/>
        </w:rPr>
        <w:t>第三章  供应商须知</w:t>
      </w:r>
    </w:p>
    <w:p w14:paraId="3EB8D667">
      <w:pPr>
        <w:adjustRightInd w:val="0"/>
        <w:snapToGrid w:val="0"/>
        <w:spacing w:line="560" w:lineRule="exact"/>
        <w:rPr>
          <w:rFonts w:ascii="宋体" w:hAnsi="宋体" w:cs="宋体"/>
          <w:sz w:val="24"/>
        </w:rPr>
      </w:pPr>
      <w:r>
        <w:rPr>
          <w:rFonts w:hint="eastAsia" w:ascii="宋体" w:hAnsi="宋体" w:cs="宋体"/>
          <w:sz w:val="24"/>
        </w:rPr>
        <w:t>第四章  采购办法</w:t>
      </w:r>
    </w:p>
    <w:p w14:paraId="45B930BD">
      <w:pPr>
        <w:adjustRightInd w:val="0"/>
        <w:snapToGrid w:val="0"/>
        <w:spacing w:line="560" w:lineRule="exact"/>
        <w:rPr>
          <w:rFonts w:ascii="宋体" w:hAnsi="宋体" w:cs="宋体"/>
          <w:sz w:val="24"/>
          <w:highlight w:val="yellow"/>
        </w:rPr>
      </w:pPr>
      <w:r>
        <w:rPr>
          <w:rFonts w:hint="eastAsia" w:ascii="宋体" w:hAnsi="宋体" w:cs="宋体"/>
          <w:sz w:val="24"/>
        </w:rPr>
        <w:t>第五章  评审办法</w:t>
      </w:r>
    </w:p>
    <w:p w14:paraId="78293735">
      <w:pPr>
        <w:adjustRightInd w:val="0"/>
        <w:snapToGrid w:val="0"/>
        <w:spacing w:line="560" w:lineRule="exact"/>
        <w:rPr>
          <w:rFonts w:ascii="宋体" w:hAnsi="宋体" w:cs="宋体"/>
          <w:b/>
          <w:bCs/>
          <w:sz w:val="28"/>
          <w:szCs w:val="28"/>
        </w:rPr>
      </w:pPr>
      <w:r>
        <w:rPr>
          <w:rFonts w:hint="eastAsia" w:ascii="宋体" w:hAnsi="宋体" w:cs="宋体"/>
          <w:sz w:val="24"/>
        </w:rPr>
        <w:t>第六章  响应文件组成及格式附件</w:t>
      </w:r>
    </w:p>
    <w:p w14:paraId="3F84E4E7">
      <w:pPr>
        <w:pStyle w:val="3"/>
        <w:ind w:left="63" w:right="63" w:firstLine="400"/>
      </w:pPr>
    </w:p>
    <w:p w14:paraId="6D992CDC">
      <w:pPr>
        <w:adjustRightInd w:val="0"/>
        <w:snapToGrid w:val="0"/>
        <w:spacing w:line="380" w:lineRule="exact"/>
        <w:ind w:firstLine="562"/>
        <w:jc w:val="center"/>
        <w:rPr>
          <w:rFonts w:ascii="宋体" w:hAnsi="宋体" w:cs="宋体"/>
          <w:b/>
          <w:bCs/>
          <w:sz w:val="28"/>
          <w:szCs w:val="28"/>
        </w:rPr>
      </w:pPr>
    </w:p>
    <w:p w14:paraId="3990DE07">
      <w:pPr>
        <w:adjustRightInd w:val="0"/>
        <w:snapToGrid w:val="0"/>
        <w:spacing w:line="380" w:lineRule="exact"/>
        <w:ind w:firstLine="562"/>
        <w:jc w:val="center"/>
        <w:rPr>
          <w:rFonts w:ascii="宋体" w:hAnsi="宋体" w:cs="宋体"/>
          <w:b/>
          <w:bCs/>
          <w:sz w:val="28"/>
          <w:szCs w:val="28"/>
        </w:rPr>
      </w:pPr>
    </w:p>
    <w:p w14:paraId="513BE122">
      <w:pPr>
        <w:adjustRightInd w:val="0"/>
        <w:snapToGrid w:val="0"/>
        <w:spacing w:line="380" w:lineRule="exact"/>
        <w:ind w:firstLine="562"/>
        <w:jc w:val="center"/>
        <w:rPr>
          <w:rFonts w:ascii="宋体" w:hAnsi="宋体" w:cs="宋体"/>
          <w:b/>
          <w:bCs/>
          <w:sz w:val="28"/>
          <w:szCs w:val="28"/>
        </w:rPr>
      </w:pPr>
    </w:p>
    <w:p w14:paraId="4B558BF2">
      <w:pPr>
        <w:adjustRightInd w:val="0"/>
        <w:snapToGrid w:val="0"/>
        <w:spacing w:line="380" w:lineRule="exact"/>
        <w:ind w:firstLine="562"/>
        <w:jc w:val="center"/>
        <w:rPr>
          <w:rFonts w:ascii="宋体" w:hAnsi="宋体" w:cs="宋体"/>
          <w:b/>
          <w:bCs/>
          <w:sz w:val="28"/>
          <w:szCs w:val="28"/>
        </w:rPr>
      </w:pPr>
    </w:p>
    <w:p w14:paraId="4FA7C773">
      <w:pPr>
        <w:adjustRightInd w:val="0"/>
        <w:snapToGrid w:val="0"/>
        <w:spacing w:line="380" w:lineRule="exact"/>
        <w:ind w:firstLine="562"/>
        <w:jc w:val="center"/>
        <w:rPr>
          <w:rFonts w:ascii="宋体" w:hAnsi="宋体" w:cs="宋体"/>
          <w:b/>
          <w:bCs/>
          <w:sz w:val="28"/>
          <w:szCs w:val="28"/>
        </w:rPr>
      </w:pPr>
    </w:p>
    <w:p w14:paraId="4395E751">
      <w:pPr>
        <w:adjustRightInd w:val="0"/>
        <w:snapToGrid w:val="0"/>
        <w:spacing w:line="380" w:lineRule="exact"/>
        <w:ind w:firstLine="562"/>
        <w:jc w:val="center"/>
        <w:rPr>
          <w:rFonts w:ascii="宋体" w:hAnsi="宋体" w:cs="宋体"/>
          <w:b/>
          <w:bCs/>
          <w:sz w:val="28"/>
          <w:szCs w:val="28"/>
        </w:rPr>
      </w:pPr>
    </w:p>
    <w:p w14:paraId="6BB5C024">
      <w:pPr>
        <w:adjustRightInd w:val="0"/>
        <w:snapToGrid w:val="0"/>
        <w:spacing w:line="380" w:lineRule="exact"/>
        <w:ind w:firstLine="562"/>
        <w:jc w:val="center"/>
        <w:rPr>
          <w:rFonts w:ascii="宋体" w:hAnsi="宋体" w:cs="宋体"/>
          <w:b/>
          <w:bCs/>
          <w:sz w:val="28"/>
          <w:szCs w:val="28"/>
        </w:rPr>
      </w:pPr>
    </w:p>
    <w:p w14:paraId="31FAFDB8">
      <w:pPr>
        <w:adjustRightInd w:val="0"/>
        <w:snapToGrid w:val="0"/>
        <w:spacing w:line="380" w:lineRule="exact"/>
        <w:ind w:firstLine="562"/>
        <w:jc w:val="center"/>
        <w:rPr>
          <w:rFonts w:ascii="宋体" w:hAnsi="宋体" w:cs="宋体"/>
          <w:b/>
          <w:bCs/>
          <w:sz w:val="28"/>
          <w:szCs w:val="28"/>
        </w:rPr>
      </w:pPr>
    </w:p>
    <w:p w14:paraId="1DD3BB3B">
      <w:pPr>
        <w:adjustRightInd w:val="0"/>
        <w:snapToGrid w:val="0"/>
        <w:spacing w:line="380" w:lineRule="exact"/>
        <w:ind w:firstLine="562"/>
        <w:jc w:val="center"/>
        <w:rPr>
          <w:rFonts w:ascii="宋体" w:hAnsi="宋体" w:cs="宋体"/>
          <w:b/>
          <w:bCs/>
          <w:sz w:val="28"/>
          <w:szCs w:val="28"/>
        </w:rPr>
      </w:pPr>
    </w:p>
    <w:p w14:paraId="16D7BE7D">
      <w:pPr>
        <w:adjustRightInd w:val="0"/>
        <w:snapToGrid w:val="0"/>
        <w:spacing w:line="380" w:lineRule="exact"/>
        <w:ind w:firstLine="562"/>
        <w:jc w:val="center"/>
        <w:rPr>
          <w:rFonts w:ascii="宋体" w:hAnsi="宋体" w:cs="宋体"/>
          <w:b/>
          <w:bCs/>
          <w:sz w:val="28"/>
          <w:szCs w:val="28"/>
        </w:rPr>
      </w:pPr>
    </w:p>
    <w:p w14:paraId="10AACE2F">
      <w:pPr>
        <w:adjustRightInd w:val="0"/>
        <w:snapToGrid w:val="0"/>
        <w:spacing w:line="380" w:lineRule="exact"/>
        <w:ind w:firstLine="562"/>
        <w:jc w:val="center"/>
        <w:rPr>
          <w:rFonts w:ascii="宋体" w:hAnsi="宋体" w:cs="宋体"/>
          <w:b/>
          <w:bCs/>
          <w:sz w:val="28"/>
          <w:szCs w:val="28"/>
        </w:rPr>
      </w:pPr>
    </w:p>
    <w:p w14:paraId="26FDFDFB">
      <w:pPr>
        <w:adjustRightInd w:val="0"/>
        <w:snapToGrid w:val="0"/>
        <w:spacing w:line="380" w:lineRule="exact"/>
        <w:ind w:firstLine="562"/>
        <w:jc w:val="center"/>
        <w:rPr>
          <w:rFonts w:ascii="宋体" w:hAnsi="宋体" w:cs="宋体"/>
          <w:b/>
          <w:bCs/>
          <w:sz w:val="28"/>
          <w:szCs w:val="28"/>
        </w:rPr>
      </w:pPr>
    </w:p>
    <w:p w14:paraId="78EEAE85">
      <w:pPr>
        <w:adjustRightInd w:val="0"/>
        <w:snapToGrid w:val="0"/>
        <w:spacing w:line="380" w:lineRule="exact"/>
        <w:ind w:firstLine="562"/>
        <w:jc w:val="center"/>
        <w:rPr>
          <w:rFonts w:ascii="宋体" w:hAnsi="宋体" w:cs="宋体"/>
          <w:b/>
          <w:bCs/>
          <w:sz w:val="28"/>
          <w:szCs w:val="28"/>
        </w:rPr>
      </w:pPr>
    </w:p>
    <w:p w14:paraId="4CD7C8A7">
      <w:pPr>
        <w:adjustRightInd w:val="0"/>
        <w:snapToGrid w:val="0"/>
        <w:spacing w:line="380" w:lineRule="exact"/>
        <w:ind w:firstLine="562"/>
        <w:jc w:val="center"/>
        <w:rPr>
          <w:rFonts w:ascii="宋体" w:hAnsi="宋体" w:cs="宋体"/>
          <w:b/>
          <w:bCs/>
          <w:sz w:val="28"/>
          <w:szCs w:val="28"/>
        </w:rPr>
      </w:pPr>
    </w:p>
    <w:p w14:paraId="52D7D46C">
      <w:pPr>
        <w:adjustRightInd w:val="0"/>
        <w:snapToGrid w:val="0"/>
        <w:spacing w:line="380" w:lineRule="exact"/>
        <w:ind w:firstLine="562"/>
        <w:jc w:val="center"/>
        <w:rPr>
          <w:rFonts w:ascii="宋体" w:hAnsi="宋体" w:cs="宋体"/>
          <w:b/>
          <w:bCs/>
          <w:sz w:val="28"/>
          <w:szCs w:val="28"/>
        </w:rPr>
      </w:pPr>
    </w:p>
    <w:p w14:paraId="3FE6BD9C">
      <w:pPr>
        <w:adjustRightInd w:val="0"/>
        <w:snapToGrid w:val="0"/>
        <w:spacing w:line="380" w:lineRule="exact"/>
        <w:ind w:firstLine="562"/>
        <w:jc w:val="center"/>
        <w:rPr>
          <w:rFonts w:ascii="宋体" w:hAnsi="宋体" w:cs="宋体"/>
          <w:b/>
          <w:bCs/>
          <w:sz w:val="28"/>
          <w:szCs w:val="28"/>
        </w:rPr>
      </w:pPr>
    </w:p>
    <w:p w14:paraId="02683036">
      <w:pPr>
        <w:adjustRightInd w:val="0"/>
        <w:snapToGrid w:val="0"/>
        <w:spacing w:line="380" w:lineRule="exact"/>
        <w:ind w:firstLine="562"/>
        <w:jc w:val="center"/>
        <w:rPr>
          <w:rFonts w:ascii="宋体" w:hAnsi="宋体" w:cs="宋体"/>
          <w:b/>
          <w:bCs/>
          <w:sz w:val="28"/>
          <w:szCs w:val="28"/>
        </w:rPr>
      </w:pPr>
    </w:p>
    <w:p w14:paraId="2A63B5E4">
      <w:pPr>
        <w:adjustRightInd w:val="0"/>
        <w:snapToGrid w:val="0"/>
        <w:spacing w:line="380" w:lineRule="exact"/>
        <w:ind w:firstLine="562"/>
        <w:jc w:val="center"/>
        <w:rPr>
          <w:rFonts w:ascii="宋体" w:hAnsi="宋体" w:cs="宋体"/>
          <w:b/>
          <w:bCs/>
          <w:sz w:val="28"/>
          <w:szCs w:val="28"/>
        </w:rPr>
      </w:pPr>
    </w:p>
    <w:p w14:paraId="7A6C9B60">
      <w:pPr>
        <w:adjustRightInd w:val="0"/>
        <w:snapToGrid w:val="0"/>
        <w:spacing w:line="380" w:lineRule="exact"/>
        <w:ind w:firstLine="562"/>
        <w:jc w:val="center"/>
        <w:rPr>
          <w:rFonts w:ascii="宋体" w:hAnsi="宋体" w:cs="宋体"/>
          <w:b/>
          <w:bCs/>
          <w:sz w:val="28"/>
          <w:szCs w:val="28"/>
        </w:rPr>
      </w:pPr>
    </w:p>
    <w:p w14:paraId="4B1AEEEA">
      <w:pPr>
        <w:adjustRightInd w:val="0"/>
        <w:snapToGrid w:val="0"/>
        <w:spacing w:line="380" w:lineRule="exact"/>
        <w:ind w:firstLine="562"/>
        <w:jc w:val="center"/>
        <w:rPr>
          <w:rFonts w:ascii="宋体" w:hAnsi="宋体" w:cs="宋体"/>
          <w:b/>
          <w:bCs/>
          <w:sz w:val="28"/>
          <w:szCs w:val="28"/>
        </w:rPr>
      </w:pPr>
    </w:p>
    <w:p w14:paraId="4C1C01E4">
      <w:pPr>
        <w:adjustRightInd w:val="0"/>
        <w:snapToGrid w:val="0"/>
        <w:spacing w:line="380" w:lineRule="exact"/>
        <w:ind w:firstLine="562"/>
        <w:jc w:val="center"/>
        <w:rPr>
          <w:rFonts w:ascii="宋体" w:hAnsi="宋体" w:cs="宋体"/>
          <w:b/>
          <w:bCs/>
          <w:sz w:val="28"/>
          <w:szCs w:val="28"/>
        </w:rPr>
      </w:pPr>
    </w:p>
    <w:p w14:paraId="50FA3D00">
      <w:pPr>
        <w:adjustRightInd w:val="0"/>
        <w:snapToGrid w:val="0"/>
        <w:spacing w:line="380" w:lineRule="exact"/>
        <w:ind w:firstLine="562"/>
        <w:jc w:val="center"/>
        <w:rPr>
          <w:rFonts w:ascii="宋体" w:hAnsi="宋体" w:cs="宋体"/>
          <w:b/>
          <w:bCs/>
          <w:sz w:val="28"/>
          <w:szCs w:val="28"/>
        </w:rPr>
      </w:pPr>
    </w:p>
    <w:p w14:paraId="7852C7D6">
      <w:pPr>
        <w:adjustRightInd w:val="0"/>
        <w:snapToGrid w:val="0"/>
        <w:spacing w:beforeLines="50" w:afterLines="50" w:line="300" w:lineRule="auto"/>
        <w:jc w:val="center"/>
        <w:rPr>
          <w:rFonts w:ascii="宋体" w:hAnsi="宋体" w:cs="宋体"/>
          <w:b/>
          <w:bCs/>
          <w:sz w:val="28"/>
          <w:szCs w:val="28"/>
        </w:rPr>
      </w:pPr>
      <w:r>
        <w:rPr>
          <w:rFonts w:hint="eastAsia" w:ascii="宋体" w:hAnsi="宋体" w:cs="宋体"/>
          <w:b/>
          <w:bCs/>
          <w:sz w:val="28"/>
          <w:szCs w:val="28"/>
        </w:rPr>
        <w:t>第一章 采购公告</w:t>
      </w:r>
    </w:p>
    <w:p w14:paraId="6302C0A1">
      <w:pPr>
        <w:adjustRightInd w:val="0"/>
        <w:snapToGrid w:val="0"/>
        <w:spacing w:beforeLines="50" w:afterLines="50" w:line="300" w:lineRule="auto"/>
        <w:ind w:firstLine="280"/>
        <w:rPr>
          <w:rFonts w:ascii="Times New Roman" w:hAnsi="Times New Roman" w:eastAsia="黑体"/>
          <w:sz w:val="28"/>
        </w:rPr>
      </w:pPr>
      <w:r>
        <w:rPr>
          <w:rFonts w:hint="eastAsia" w:ascii="Times New Roman" w:hAnsi="Times New Roman" w:eastAsia="黑体"/>
          <w:sz w:val="28"/>
        </w:rPr>
        <w:t>1、</w:t>
      </w:r>
      <w:r>
        <w:rPr>
          <w:rFonts w:ascii="Times New Roman" w:hAnsi="Times New Roman" w:eastAsia="黑体"/>
          <w:sz w:val="28"/>
        </w:rPr>
        <w:t>采购条件和方法</w:t>
      </w:r>
    </w:p>
    <w:p w14:paraId="5A0586C1">
      <w:pPr>
        <w:adjustRightInd w:val="0"/>
        <w:snapToGrid w:val="0"/>
        <w:spacing w:line="300" w:lineRule="auto"/>
        <w:ind w:firstLine="480" w:firstLineChars="200"/>
        <w:rPr>
          <w:rFonts w:ascii="Times New Roman" w:hAnsi="Times New Roman"/>
          <w:sz w:val="24"/>
        </w:rPr>
      </w:pPr>
      <w:r>
        <w:rPr>
          <w:rFonts w:ascii="Times New Roman" w:hAnsi="Times New Roman"/>
          <w:sz w:val="24"/>
        </w:rPr>
        <w:t>1</w:t>
      </w:r>
      <w:r>
        <w:rPr>
          <w:rFonts w:hint="eastAsia" w:ascii="Times New Roman" w:hAnsi="Times New Roman"/>
          <w:sz w:val="24"/>
        </w:rPr>
        <w:t>.</w:t>
      </w:r>
      <w:r>
        <w:rPr>
          <w:rFonts w:ascii="Times New Roman" w:hAnsi="Times New Roman"/>
          <w:sz w:val="24"/>
        </w:rPr>
        <w:t>1采购条件</w:t>
      </w:r>
    </w:p>
    <w:p w14:paraId="307A44D0">
      <w:pPr>
        <w:ind w:firstLine="480" w:firstLineChars="200"/>
        <w:jc w:val="both"/>
        <w:outlineLvl w:val="0"/>
        <w:rPr>
          <w:rFonts w:hint="eastAsia" w:ascii="宋体" w:hAnsi="宋体" w:eastAsia="宋体" w:cs="宋体"/>
          <w:kern w:val="2"/>
          <w:sz w:val="24"/>
          <w:szCs w:val="24"/>
        </w:rPr>
      </w:pPr>
      <w:r>
        <w:rPr>
          <w:rFonts w:hint="eastAsia" w:ascii="Times New Roman" w:hAnsi="Times New Roman"/>
          <w:sz w:val="24"/>
        </w:rPr>
        <w:t>江苏苏盐井神股份有限公司</w:t>
      </w:r>
      <w:r>
        <w:rPr>
          <w:rFonts w:hint="eastAsia" w:ascii="Times New Roman" w:hAnsi="Times New Roman"/>
          <w:sz w:val="24"/>
          <w:lang w:val="en-US" w:eastAsia="zh-CN"/>
        </w:rPr>
        <w:t>淮安片区提质增效项目环保验收评价</w:t>
      </w:r>
      <w:r>
        <w:rPr>
          <w:rFonts w:hint="eastAsia" w:ascii="Times New Roman" w:hAnsi="Times New Roman"/>
          <w:sz w:val="24"/>
        </w:rPr>
        <w:t>项目</w:t>
      </w:r>
      <w:r>
        <w:rPr>
          <w:rFonts w:hint="eastAsia" w:ascii="宋体" w:hAnsi="宋体" w:eastAsia="宋体" w:cs="宋体"/>
          <w:kern w:val="2"/>
          <w:sz w:val="24"/>
          <w:szCs w:val="24"/>
        </w:rPr>
        <w:t>已具备采购条件，</w:t>
      </w:r>
      <w:r>
        <w:rPr>
          <w:rFonts w:hint="eastAsia" w:ascii="Times New Roman" w:hAnsi="Times New Roman"/>
          <w:sz w:val="24"/>
        </w:rPr>
        <w:t>经股份公司批准，</w:t>
      </w:r>
      <w:r>
        <w:rPr>
          <w:rFonts w:ascii="Times New Roman" w:hAnsi="Times New Roman"/>
          <w:sz w:val="24"/>
        </w:rPr>
        <w:t>现对该服务项目实施公开采购活动</w:t>
      </w:r>
      <w:r>
        <w:rPr>
          <w:rFonts w:hint="eastAsia" w:ascii="Times New Roman" w:hAnsi="Times New Roman"/>
          <w:sz w:val="24"/>
        </w:rPr>
        <w:t>，</w:t>
      </w:r>
      <w:r>
        <w:rPr>
          <w:rFonts w:hint="eastAsia" w:ascii="宋体" w:hAnsi="宋体" w:eastAsia="宋体" w:cs="宋体"/>
          <w:sz w:val="24"/>
          <w:szCs w:val="24"/>
          <w:shd w:val="clear" w:color="auto" w:fill="FFFFFF"/>
        </w:rPr>
        <w:t>现</w:t>
      </w:r>
      <w:r>
        <w:rPr>
          <w:rFonts w:hint="eastAsia" w:ascii="宋体" w:hAnsi="宋体" w:eastAsia="宋体" w:cs="宋体"/>
          <w:kern w:val="2"/>
          <w:sz w:val="24"/>
          <w:szCs w:val="24"/>
        </w:rPr>
        <w:t>公开邀请</w:t>
      </w:r>
      <w:r>
        <w:rPr>
          <w:rFonts w:hint="eastAsia" w:ascii="宋体" w:hAnsi="宋体" w:eastAsia="宋体" w:cs="宋体"/>
          <w:sz w:val="24"/>
          <w:szCs w:val="24"/>
          <w:shd w:val="clear" w:color="auto" w:fill="FFFFFF"/>
        </w:rPr>
        <w:t>有意向的</w:t>
      </w:r>
      <w:r>
        <w:rPr>
          <w:rFonts w:hint="eastAsia" w:ascii="宋体" w:hAnsi="宋体" w:eastAsia="宋体" w:cs="宋体"/>
          <w:kern w:val="2"/>
          <w:sz w:val="24"/>
          <w:szCs w:val="24"/>
        </w:rPr>
        <w:t>合格</w:t>
      </w:r>
      <w:r>
        <w:rPr>
          <w:rFonts w:hint="eastAsia" w:ascii="宋体" w:hAnsi="宋体" w:eastAsia="宋体" w:cs="宋体"/>
          <w:sz w:val="24"/>
          <w:szCs w:val="24"/>
          <w:shd w:val="clear" w:color="auto" w:fill="FFFFFF"/>
        </w:rPr>
        <w:t>供应商前来参与采购竞争。</w:t>
      </w:r>
    </w:p>
    <w:p w14:paraId="5BF1FDFA">
      <w:pPr>
        <w:pStyle w:val="11"/>
      </w:pPr>
    </w:p>
    <w:p w14:paraId="407B9612">
      <w:pPr>
        <w:adjustRightInd w:val="0"/>
        <w:snapToGrid w:val="0"/>
        <w:spacing w:line="300" w:lineRule="auto"/>
        <w:ind w:firstLine="480" w:firstLineChars="200"/>
        <w:rPr>
          <w:rFonts w:ascii="Times New Roman" w:hAnsi="Times New Roman"/>
          <w:sz w:val="24"/>
        </w:rPr>
      </w:pPr>
      <w:r>
        <w:rPr>
          <w:rFonts w:ascii="Times New Roman" w:hAnsi="Times New Roman"/>
          <w:sz w:val="24"/>
        </w:rPr>
        <w:t>1</w:t>
      </w:r>
      <w:r>
        <w:rPr>
          <w:rFonts w:hint="eastAsia" w:ascii="Times New Roman" w:hAnsi="Times New Roman"/>
          <w:sz w:val="24"/>
        </w:rPr>
        <w:t>.</w:t>
      </w:r>
      <w:r>
        <w:rPr>
          <w:rFonts w:ascii="Times New Roman" w:hAnsi="Times New Roman"/>
          <w:sz w:val="24"/>
        </w:rPr>
        <w:t>2采购方法</w:t>
      </w:r>
    </w:p>
    <w:p w14:paraId="524B5732">
      <w:pPr>
        <w:adjustRightInd w:val="0"/>
        <w:snapToGrid w:val="0"/>
        <w:spacing w:line="300" w:lineRule="auto"/>
        <w:ind w:firstLine="480" w:firstLineChars="200"/>
        <w:rPr>
          <w:rFonts w:ascii="Times New Roman" w:hAnsi="Times New Roman"/>
          <w:sz w:val="24"/>
          <w:u w:val="single"/>
        </w:rPr>
      </w:pPr>
      <w:r>
        <w:rPr>
          <w:rFonts w:hint="eastAsia" w:ascii="Times New Roman" w:hAnsi="Times New Roman"/>
          <w:sz w:val="24"/>
          <w:u w:val="single"/>
          <w:lang w:val="en-US" w:eastAsia="zh-CN"/>
        </w:rPr>
        <w:t>询比</w:t>
      </w:r>
      <w:r>
        <w:rPr>
          <w:rFonts w:hint="eastAsia" w:ascii="Times New Roman" w:hAnsi="Times New Roman"/>
          <w:sz w:val="24"/>
          <w:u w:val="single"/>
        </w:rPr>
        <w:t>采购</w:t>
      </w:r>
    </w:p>
    <w:p w14:paraId="77A4028B">
      <w:pPr>
        <w:adjustRightInd w:val="0"/>
        <w:snapToGrid w:val="0"/>
        <w:spacing w:beforeLines="50" w:afterLines="50" w:line="300" w:lineRule="auto"/>
        <w:ind w:firstLine="280"/>
        <w:rPr>
          <w:rFonts w:ascii="Times New Roman" w:hAnsi="Times New Roman" w:eastAsia="黑体"/>
          <w:sz w:val="28"/>
        </w:rPr>
      </w:pPr>
      <w:r>
        <w:rPr>
          <w:rFonts w:ascii="Times New Roman" w:hAnsi="Times New Roman" w:eastAsia="黑体"/>
          <w:sz w:val="28"/>
        </w:rPr>
        <w:t>2</w:t>
      </w:r>
      <w:r>
        <w:rPr>
          <w:rFonts w:hint="eastAsia" w:ascii="Times New Roman" w:hAnsi="Times New Roman" w:eastAsia="黑体"/>
          <w:sz w:val="28"/>
        </w:rPr>
        <w:t>、</w:t>
      </w:r>
      <w:r>
        <w:rPr>
          <w:rFonts w:ascii="Times New Roman" w:hAnsi="Times New Roman" w:eastAsia="黑体"/>
          <w:sz w:val="28"/>
        </w:rPr>
        <w:t>采购内容和范围</w:t>
      </w:r>
    </w:p>
    <w:p w14:paraId="5F168873">
      <w:pPr>
        <w:pStyle w:val="3"/>
        <w:keepNext w:val="0"/>
        <w:keepLines w:val="0"/>
        <w:pageBreakBefore w:val="0"/>
        <w:kinsoku/>
        <w:wordWrap/>
        <w:overflowPunct/>
        <w:topLinePunct w:val="0"/>
        <w:autoSpaceDE/>
        <w:autoSpaceDN/>
        <w:bidi w:val="0"/>
        <w:spacing w:after="0" w:line="400" w:lineRule="exact"/>
        <w:ind w:left="0" w:leftChars="0" w:right="0" w:rightChars="0" w:firstLine="480" w:firstLineChars="200"/>
        <w:jc w:val="both"/>
        <w:rPr>
          <w:rFonts w:hint="eastAsia" w:ascii="宋体" w:hAnsi="宋体" w:eastAsia="宋体" w:cs="宋体"/>
          <w:kern w:val="2"/>
          <w:sz w:val="24"/>
          <w:szCs w:val="24"/>
          <w:lang w:val="en-US" w:eastAsia="zh-CN"/>
        </w:rPr>
      </w:pPr>
      <w:r>
        <w:rPr>
          <w:rFonts w:hint="eastAsia" w:ascii="Times New Roman" w:hAnsi="Times New Roman"/>
          <w:sz w:val="24"/>
        </w:rPr>
        <w:t>2.1</w:t>
      </w:r>
      <w:r>
        <w:rPr>
          <w:rFonts w:hint="eastAsia" w:ascii="宋体" w:hAnsi="宋体" w:eastAsia="宋体" w:cs="宋体"/>
          <w:kern w:val="2"/>
          <w:sz w:val="24"/>
          <w:szCs w:val="24"/>
        </w:rPr>
        <w:t>项目采购内容和范围：</w:t>
      </w:r>
      <w:r>
        <w:rPr>
          <w:rFonts w:hint="eastAsia" w:ascii="Times New Roman" w:hAnsi="Times New Roman"/>
          <w:sz w:val="24"/>
        </w:rPr>
        <w:t>江苏苏盐井神股份有限公司</w:t>
      </w:r>
      <w:r>
        <w:rPr>
          <w:rFonts w:hint="eastAsia" w:ascii="Times New Roman" w:hAnsi="Times New Roman"/>
          <w:sz w:val="24"/>
          <w:lang w:val="en-US" w:eastAsia="zh-CN"/>
        </w:rPr>
        <w:t>淮安片区提质增效项目环保验收评价</w:t>
      </w:r>
      <w:r>
        <w:rPr>
          <w:rFonts w:hint="eastAsia" w:ascii="Times New Roman" w:hAnsi="Times New Roman"/>
          <w:sz w:val="24"/>
        </w:rPr>
        <w:t>项目</w:t>
      </w:r>
      <w:r>
        <w:rPr>
          <w:rFonts w:hint="eastAsia" w:ascii="Times New Roman" w:hAnsi="Times New Roman"/>
          <w:sz w:val="24"/>
          <w:lang w:val="en-US" w:eastAsia="zh-CN"/>
        </w:rPr>
        <w:t>环保</w:t>
      </w:r>
      <w:r>
        <w:rPr>
          <w:rFonts w:hint="eastAsia" w:ascii="宋体" w:hAnsi="宋体" w:eastAsia="宋体" w:cs="宋体"/>
          <w:i w:val="0"/>
          <w:iCs w:val="0"/>
          <w:caps w:val="0"/>
          <w:spacing w:val="0"/>
          <w:kern w:val="2"/>
          <w:sz w:val="24"/>
          <w:szCs w:val="24"/>
          <w:lang w:eastAsia="zh-CN"/>
        </w:rPr>
        <w:t>验收评价</w:t>
      </w:r>
      <w:r>
        <w:rPr>
          <w:rFonts w:hint="eastAsia" w:ascii="宋体" w:hAnsi="宋体" w:eastAsia="宋体" w:cs="宋体"/>
          <w:i w:val="0"/>
          <w:iCs w:val="0"/>
          <w:caps w:val="0"/>
          <w:spacing w:val="0"/>
          <w:kern w:val="2"/>
          <w:sz w:val="24"/>
          <w:szCs w:val="24"/>
        </w:rPr>
        <w:t>，</w:t>
      </w:r>
      <w:r>
        <w:rPr>
          <w:rFonts w:hint="eastAsia" w:ascii="宋体" w:hAnsi="宋体" w:eastAsia="宋体" w:cs="宋体"/>
          <w:i w:val="0"/>
          <w:iCs w:val="0"/>
          <w:caps w:val="0"/>
          <w:spacing w:val="0"/>
          <w:kern w:val="2"/>
          <w:sz w:val="24"/>
          <w:szCs w:val="24"/>
          <w:lang w:val="en-US" w:eastAsia="zh-CN"/>
        </w:rPr>
        <w:t>包含编制</w:t>
      </w:r>
      <w:r>
        <w:rPr>
          <w:rFonts w:hint="eastAsia" w:ascii="Times New Roman" w:hAnsi="Times New Roman"/>
          <w:sz w:val="24"/>
          <w:lang w:val="en-US" w:eastAsia="zh-CN"/>
        </w:rPr>
        <w:t>淮安片区提质增效项目</w:t>
      </w:r>
      <w:r>
        <w:rPr>
          <w:rFonts w:hint="eastAsia" w:ascii="宋体" w:hAnsi="宋体" w:eastAsia="宋体" w:cs="宋体"/>
          <w:i w:val="0"/>
          <w:iCs w:val="0"/>
          <w:caps w:val="0"/>
          <w:spacing w:val="0"/>
          <w:kern w:val="2"/>
          <w:sz w:val="24"/>
          <w:szCs w:val="24"/>
          <w:lang w:val="en-US" w:eastAsia="zh-CN"/>
        </w:rPr>
        <w:t>竣工环境保护验收评价报告（含粉尘和噪音等检测报告），</w:t>
      </w:r>
      <w:r>
        <w:rPr>
          <w:rFonts w:hint="eastAsia" w:ascii="宋体" w:hAnsi="宋体" w:cs="宋体"/>
          <w:sz w:val="24"/>
          <w:szCs w:val="24"/>
          <w:lang w:val="en-US" w:eastAsia="zh-CN"/>
        </w:rPr>
        <w:t>并</w:t>
      </w:r>
      <w:r>
        <w:rPr>
          <w:rFonts w:hint="eastAsia" w:ascii="宋体" w:hAnsi="宋体" w:cs="宋体"/>
          <w:sz w:val="24"/>
          <w:szCs w:val="24"/>
        </w:rPr>
        <w:t>通过专家评审</w:t>
      </w:r>
      <w:r>
        <w:rPr>
          <w:rFonts w:hint="eastAsia" w:ascii="宋体" w:hAnsi="宋体" w:cs="宋体"/>
          <w:sz w:val="24"/>
          <w:szCs w:val="24"/>
          <w:lang w:eastAsia="zh-CN"/>
        </w:rPr>
        <w:t>，</w:t>
      </w:r>
      <w:r>
        <w:rPr>
          <w:rFonts w:hint="eastAsia" w:ascii="宋体" w:hAnsi="宋体" w:eastAsia="宋体" w:cs="宋体"/>
          <w:kern w:val="2"/>
          <w:sz w:val="24"/>
          <w:szCs w:val="24"/>
          <w:lang w:val="en-US" w:eastAsia="zh-CN"/>
        </w:rPr>
        <w:t>完成生态环境主管部门备案等</w:t>
      </w:r>
      <w:r>
        <w:rPr>
          <w:rFonts w:hint="eastAsia" w:ascii="宋体" w:hAnsi="宋体" w:eastAsia="宋体" w:cs="宋体"/>
          <w:i w:val="0"/>
          <w:iCs w:val="0"/>
          <w:caps w:val="0"/>
          <w:spacing w:val="0"/>
          <w:kern w:val="2"/>
          <w:sz w:val="24"/>
          <w:szCs w:val="24"/>
          <w:lang w:val="en-US" w:eastAsia="zh-CN"/>
        </w:rPr>
        <w:t>内容</w:t>
      </w:r>
      <w:r>
        <w:rPr>
          <w:rFonts w:hint="eastAsia" w:ascii="宋体" w:hAnsi="宋体" w:eastAsia="宋体" w:cs="宋体"/>
          <w:kern w:val="2"/>
          <w:sz w:val="24"/>
          <w:szCs w:val="24"/>
          <w:lang w:val="en-US" w:eastAsia="zh-CN"/>
        </w:rPr>
        <w:t>。</w:t>
      </w:r>
    </w:p>
    <w:p w14:paraId="7D249C9C">
      <w:pPr>
        <w:pStyle w:val="3"/>
        <w:keepNext w:val="0"/>
        <w:keepLines w:val="0"/>
        <w:pageBreakBefore w:val="0"/>
        <w:kinsoku/>
        <w:wordWrap/>
        <w:overflowPunct/>
        <w:topLinePunct w:val="0"/>
        <w:autoSpaceDE/>
        <w:autoSpaceDN/>
        <w:bidi w:val="0"/>
        <w:spacing w:after="0" w:line="400" w:lineRule="exact"/>
        <w:ind w:left="0" w:leftChars="0" w:right="0" w:rightChars="0" w:firstLine="480" w:firstLineChars="200"/>
        <w:jc w:val="both"/>
        <w:rPr>
          <w:rFonts w:hint="eastAsia" w:ascii="宋体" w:hAnsi="宋体" w:eastAsia="宋体" w:cs="宋体"/>
          <w:kern w:val="2"/>
          <w:sz w:val="24"/>
          <w:shd w:val="clear" w:color="auto" w:fill="auto"/>
          <w:lang w:eastAsia="zh-CN"/>
        </w:rPr>
      </w:pPr>
      <w:r>
        <w:rPr>
          <w:rFonts w:hint="eastAsia" w:ascii="Times New Roman" w:hAnsi="Times New Roman"/>
          <w:sz w:val="24"/>
          <w:lang w:val="en-US" w:eastAsia="zh-CN"/>
        </w:rPr>
        <w:t>2.2</w:t>
      </w:r>
      <w:r>
        <w:rPr>
          <w:rFonts w:hint="eastAsia" w:ascii="宋体" w:hAnsi="宋体" w:eastAsia="宋体" w:cs="宋体"/>
          <w:kern w:val="2"/>
          <w:sz w:val="24"/>
          <w:szCs w:val="24"/>
          <w:lang w:val="en-US" w:eastAsia="zh-CN" w:bidi="ar-SA"/>
        </w:rPr>
        <w:t>项目服务期为</w:t>
      </w:r>
      <w:r>
        <w:rPr>
          <w:rFonts w:hint="eastAsia" w:ascii="宋体" w:hAnsi="宋体" w:eastAsia="宋体" w:cs="宋体"/>
          <w:kern w:val="2"/>
          <w:sz w:val="24"/>
          <w:szCs w:val="24"/>
        </w:rPr>
        <w:t>：</w:t>
      </w:r>
      <w:r>
        <w:rPr>
          <w:rFonts w:hint="eastAsia" w:ascii="宋体" w:hAnsi="宋体" w:eastAsia="宋体" w:cs="宋体"/>
          <w:kern w:val="2"/>
          <w:sz w:val="24"/>
          <w:szCs w:val="24"/>
          <w:lang w:val="en-US" w:eastAsia="zh-CN" w:bidi="ar-SA"/>
        </w:rPr>
        <w:t>自合同签订之日起90日</w:t>
      </w:r>
      <w:r>
        <w:rPr>
          <w:rFonts w:hint="eastAsia" w:ascii="宋体" w:hAnsi="宋体" w:eastAsia="宋体" w:cs="宋体"/>
          <w:kern w:val="2"/>
          <w:sz w:val="24"/>
          <w:shd w:val="clear" w:color="auto" w:fill="auto"/>
        </w:rPr>
        <w:t>历天</w:t>
      </w:r>
      <w:r>
        <w:rPr>
          <w:rFonts w:hint="eastAsia" w:ascii="宋体" w:hAnsi="宋体" w:eastAsia="宋体" w:cs="宋体"/>
          <w:kern w:val="2"/>
          <w:sz w:val="24"/>
          <w:shd w:val="clear" w:color="auto" w:fill="auto"/>
          <w:lang w:eastAsia="zh-CN"/>
        </w:rPr>
        <w:t>。</w:t>
      </w:r>
    </w:p>
    <w:p w14:paraId="7271DFBB">
      <w:pPr>
        <w:pStyle w:val="3"/>
        <w:keepNext w:val="0"/>
        <w:keepLines w:val="0"/>
        <w:pageBreakBefore w:val="0"/>
        <w:kinsoku/>
        <w:wordWrap/>
        <w:overflowPunct/>
        <w:topLinePunct w:val="0"/>
        <w:autoSpaceDE/>
        <w:autoSpaceDN/>
        <w:bidi w:val="0"/>
        <w:spacing w:after="0" w:line="400" w:lineRule="exact"/>
        <w:ind w:left="0" w:leftChars="0" w:right="0" w:rightChars="0" w:firstLine="480" w:firstLineChars="200"/>
        <w:jc w:val="both"/>
        <w:rPr>
          <w:rFonts w:hint="eastAsia" w:ascii="Times New Roman" w:hAnsi="Times New Roman"/>
          <w:sz w:val="24"/>
          <w:u w:val="none"/>
        </w:rPr>
      </w:pPr>
      <w:r>
        <w:rPr>
          <w:rFonts w:hint="eastAsia" w:ascii="Times New Roman" w:hAnsi="Times New Roman"/>
          <w:sz w:val="24"/>
        </w:rPr>
        <w:t>2.3</w:t>
      </w:r>
      <w:r>
        <w:rPr>
          <w:rFonts w:ascii="Times New Roman" w:hAnsi="Times New Roman"/>
          <w:sz w:val="24"/>
        </w:rPr>
        <w:t>服务地点</w:t>
      </w:r>
      <w:r>
        <w:rPr>
          <w:rFonts w:hint="eastAsia" w:ascii="Times New Roman" w:hAnsi="Times New Roman"/>
          <w:sz w:val="24"/>
        </w:rPr>
        <w:t>：</w:t>
      </w:r>
      <w:r>
        <w:rPr>
          <w:rFonts w:hint="eastAsia" w:ascii="Times New Roman" w:hAnsi="Times New Roman"/>
          <w:sz w:val="24"/>
          <w:u w:val="none"/>
        </w:rPr>
        <w:t>江苏苏盐井神股份有限公司。</w:t>
      </w:r>
    </w:p>
    <w:p w14:paraId="3A991AA8">
      <w:pPr>
        <w:pStyle w:val="3"/>
        <w:keepNext w:val="0"/>
        <w:keepLines w:val="0"/>
        <w:pageBreakBefore w:val="0"/>
        <w:kinsoku/>
        <w:wordWrap/>
        <w:overflowPunct/>
        <w:topLinePunct w:val="0"/>
        <w:autoSpaceDE/>
        <w:autoSpaceDN/>
        <w:bidi w:val="0"/>
        <w:spacing w:after="0" w:line="400" w:lineRule="exact"/>
        <w:ind w:left="0" w:leftChars="0" w:right="0" w:rightChars="0" w:firstLine="480" w:firstLineChars="200"/>
        <w:jc w:val="both"/>
        <w:rPr>
          <w:rFonts w:hint="eastAsia" w:ascii="Times New Roman" w:hAnsi="Times New Roman"/>
          <w:sz w:val="24"/>
          <w:u w:val="single"/>
        </w:rPr>
      </w:pPr>
      <w:r>
        <w:rPr>
          <w:rFonts w:hint="eastAsia" w:ascii="Times New Roman" w:hAnsi="Times New Roman"/>
          <w:sz w:val="24"/>
        </w:rPr>
        <w:t>2.4最高限价：</w:t>
      </w:r>
      <w:r>
        <w:rPr>
          <w:rFonts w:hint="eastAsia" w:ascii="Times New Roman" w:hAnsi="Times New Roman"/>
          <w:sz w:val="24"/>
          <w:u w:val="single"/>
          <w:lang w:val="en-US" w:eastAsia="zh-CN"/>
        </w:rPr>
        <w:t>10</w:t>
      </w:r>
      <w:r>
        <w:rPr>
          <w:rFonts w:hint="eastAsia" w:ascii="Times New Roman" w:hAnsi="Times New Roman"/>
          <w:sz w:val="24"/>
          <w:u w:val="single"/>
        </w:rPr>
        <w:t>万元。</w:t>
      </w:r>
    </w:p>
    <w:p w14:paraId="19063CEA">
      <w:pPr>
        <w:pStyle w:val="3"/>
        <w:keepNext w:val="0"/>
        <w:keepLines w:val="0"/>
        <w:pageBreakBefore w:val="0"/>
        <w:kinsoku/>
        <w:wordWrap/>
        <w:overflowPunct/>
        <w:topLinePunct w:val="0"/>
        <w:autoSpaceDE/>
        <w:autoSpaceDN/>
        <w:bidi w:val="0"/>
        <w:snapToGrid w:val="0"/>
        <w:spacing w:after="0" w:line="400" w:lineRule="exact"/>
        <w:ind w:left="0" w:leftChars="0" w:right="0" w:rightChars="0" w:firstLine="480" w:firstLineChars="200"/>
        <w:jc w:val="both"/>
        <w:rPr>
          <w:rFonts w:hint="eastAsia" w:ascii="宋体" w:hAnsi="宋体" w:eastAsia="宋体" w:cs="宋体"/>
          <w:kern w:val="2"/>
          <w:sz w:val="24"/>
          <w:szCs w:val="24"/>
          <w:lang w:val="en-US" w:eastAsia="zh-CN"/>
        </w:rPr>
      </w:pPr>
      <w:r>
        <w:rPr>
          <w:rFonts w:hint="eastAsia" w:ascii="宋体" w:hAnsi="宋体" w:eastAsia="宋体" w:cs="宋体"/>
          <w:kern w:val="2"/>
          <w:sz w:val="24"/>
          <w:szCs w:val="24"/>
          <w:highlight w:val="none"/>
          <w:u w:val="none"/>
          <w:lang w:val="en-US" w:eastAsia="zh-CN" w:bidi="ar-SA"/>
        </w:rPr>
        <w:t>服务地点位于</w:t>
      </w:r>
      <w:r>
        <w:rPr>
          <w:rFonts w:hint="eastAsia" w:ascii="宋体" w:hAnsi="宋体" w:eastAsia="宋体" w:cs="宋体"/>
          <w:kern w:val="2"/>
          <w:sz w:val="24"/>
          <w:szCs w:val="24"/>
        </w:rPr>
        <w:t>：江苏苏盐井神股份有限公司</w:t>
      </w:r>
      <w:r>
        <w:rPr>
          <w:rFonts w:hint="eastAsia" w:ascii="宋体" w:hAnsi="宋体" w:eastAsia="宋体" w:cs="宋体"/>
          <w:kern w:val="2"/>
          <w:sz w:val="24"/>
          <w:szCs w:val="24"/>
          <w:lang w:eastAsia="zh-CN"/>
        </w:rPr>
        <w:t>。</w:t>
      </w:r>
    </w:p>
    <w:p w14:paraId="52024332">
      <w:pPr>
        <w:pStyle w:val="3"/>
        <w:keepNext w:val="0"/>
        <w:keepLines w:val="0"/>
        <w:pageBreakBefore w:val="0"/>
        <w:kinsoku/>
        <w:wordWrap/>
        <w:overflowPunct/>
        <w:topLinePunct w:val="0"/>
        <w:autoSpaceDE/>
        <w:autoSpaceDN/>
        <w:bidi w:val="0"/>
        <w:spacing w:after="0" w:line="400" w:lineRule="exact"/>
        <w:ind w:left="0" w:leftChars="0" w:right="0" w:rightChars="0" w:firstLine="480" w:firstLineChars="200"/>
        <w:jc w:val="both"/>
        <w:rPr>
          <w:rFonts w:hint="eastAsia" w:ascii="宋体" w:hAnsi="宋体" w:eastAsia="宋体" w:cs="宋体"/>
          <w:kern w:val="2"/>
          <w:sz w:val="24"/>
          <w:szCs w:val="24"/>
          <w:lang w:eastAsia="zh-CN"/>
        </w:rPr>
      </w:pPr>
      <w:r>
        <w:rPr>
          <w:rFonts w:hint="eastAsia" w:ascii="宋体" w:hAnsi="宋体" w:eastAsia="宋体" w:cs="宋体"/>
          <w:kern w:val="2"/>
          <w:sz w:val="24"/>
          <w:szCs w:val="24"/>
          <w:highlight w:val="none"/>
          <w:u w:val="none"/>
          <w:lang w:val="en-US" w:eastAsia="zh-CN" w:bidi="ar-SA"/>
        </w:rPr>
        <w:t>服务标准如下</w:t>
      </w:r>
      <w:r>
        <w:rPr>
          <w:rFonts w:hint="eastAsia" w:ascii="宋体" w:hAnsi="宋体" w:eastAsia="宋体" w:cs="宋体"/>
          <w:kern w:val="2"/>
          <w:sz w:val="24"/>
          <w:szCs w:val="24"/>
        </w:rPr>
        <w:t>：</w:t>
      </w:r>
      <w:r>
        <w:rPr>
          <w:rFonts w:hint="eastAsia" w:ascii="宋体" w:hAnsi="宋体" w:eastAsia="宋体" w:cs="宋体"/>
          <w:color w:val="000000"/>
          <w:kern w:val="0"/>
          <w:sz w:val="24"/>
          <w:szCs w:val="24"/>
          <w:highlight w:val="none"/>
          <w:u w:val="none"/>
          <w:shd w:val="clear" w:color="auto" w:fill="FFFFFF"/>
          <w:lang w:val="en-US" w:eastAsia="zh-CN"/>
        </w:rPr>
        <w:t>完成</w:t>
      </w:r>
      <w:r>
        <w:rPr>
          <w:rFonts w:hint="eastAsia" w:ascii="Times New Roman" w:hAnsi="Times New Roman"/>
          <w:sz w:val="24"/>
        </w:rPr>
        <w:t>江苏苏盐井神股份有限公司</w:t>
      </w:r>
      <w:r>
        <w:rPr>
          <w:rFonts w:hint="eastAsia" w:ascii="Times New Roman" w:hAnsi="Times New Roman"/>
          <w:sz w:val="24"/>
          <w:lang w:val="en-US" w:eastAsia="zh-CN"/>
        </w:rPr>
        <w:t>淮安片区提质增效项目</w:t>
      </w:r>
      <w:r>
        <w:rPr>
          <w:rFonts w:hint="eastAsia" w:ascii="宋体" w:hAnsi="宋体" w:eastAsia="宋体" w:cs="宋体"/>
          <w:i w:val="0"/>
          <w:iCs w:val="0"/>
          <w:caps w:val="0"/>
          <w:color w:val="000000"/>
          <w:spacing w:val="0"/>
          <w:kern w:val="0"/>
          <w:sz w:val="24"/>
          <w:szCs w:val="24"/>
          <w:highlight w:val="none"/>
          <w:u w:val="none"/>
          <w:shd w:val="clear" w:color="auto" w:fill="FFFFFF"/>
          <w:lang w:val="en-US" w:eastAsia="zh-CN"/>
        </w:rPr>
        <w:t>竣工环境保护</w:t>
      </w:r>
      <w:r>
        <w:rPr>
          <w:rFonts w:hint="eastAsia" w:ascii="宋体" w:hAnsi="宋体" w:eastAsia="宋体" w:cs="宋体"/>
          <w:i w:val="0"/>
          <w:iCs w:val="0"/>
          <w:caps w:val="0"/>
          <w:color w:val="000000"/>
          <w:spacing w:val="0"/>
          <w:kern w:val="0"/>
          <w:sz w:val="24"/>
          <w:szCs w:val="24"/>
          <w:highlight w:val="none"/>
          <w:u w:val="none"/>
          <w:shd w:val="clear" w:color="auto" w:fill="FFFFFF"/>
          <w:lang w:eastAsia="zh-CN"/>
        </w:rPr>
        <w:t>验收评价报告</w:t>
      </w:r>
      <w:r>
        <w:rPr>
          <w:rFonts w:hint="eastAsia" w:ascii="宋体" w:hAnsi="宋体" w:eastAsia="宋体" w:cs="宋体"/>
          <w:i w:val="0"/>
          <w:iCs w:val="0"/>
          <w:caps w:val="0"/>
          <w:spacing w:val="0"/>
          <w:kern w:val="2"/>
          <w:sz w:val="24"/>
          <w:szCs w:val="24"/>
          <w:lang w:val="en-US" w:eastAsia="zh-CN"/>
        </w:rPr>
        <w:t>（含粉尘和噪音等检测报告）</w:t>
      </w:r>
      <w:r>
        <w:rPr>
          <w:rFonts w:hint="eastAsia" w:ascii="宋体" w:hAnsi="宋体" w:eastAsia="宋体" w:cs="宋体"/>
          <w:i w:val="0"/>
          <w:iCs w:val="0"/>
          <w:caps w:val="0"/>
          <w:color w:val="000000"/>
          <w:spacing w:val="0"/>
          <w:kern w:val="0"/>
          <w:sz w:val="24"/>
          <w:szCs w:val="24"/>
          <w:highlight w:val="none"/>
          <w:u w:val="none"/>
          <w:shd w:val="clear" w:color="auto" w:fill="FFFFFF"/>
          <w:lang w:val="en-US" w:eastAsia="zh-CN"/>
        </w:rPr>
        <w:t>的编制</w:t>
      </w:r>
      <w:r>
        <w:rPr>
          <w:rFonts w:hint="eastAsia" w:ascii="宋体" w:hAnsi="宋体" w:eastAsia="宋体" w:cs="宋体"/>
          <w:i w:val="0"/>
          <w:iCs w:val="0"/>
          <w:caps w:val="0"/>
          <w:color w:val="000000"/>
          <w:spacing w:val="0"/>
          <w:sz w:val="24"/>
          <w:szCs w:val="24"/>
          <w:highlight w:val="none"/>
          <w:shd w:val="clear" w:color="auto" w:fill="auto"/>
          <w:lang w:eastAsia="zh-CN"/>
        </w:rPr>
        <w:t>，</w:t>
      </w:r>
      <w:r>
        <w:rPr>
          <w:rFonts w:hint="eastAsia" w:ascii="宋体" w:hAnsi="宋体" w:eastAsia="宋体" w:cs="宋体"/>
          <w:color w:val="000000"/>
          <w:sz w:val="24"/>
          <w:szCs w:val="24"/>
          <w:highlight w:val="none"/>
          <w:shd w:val="clear" w:color="auto" w:fill="FFFFFF"/>
          <w:lang w:val="en-US" w:eastAsia="zh-CN"/>
        </w:rPr>
        <w:t>并</w:t>
      </w:r>
      <w:r>
        <w:rPr>
          <w:rFonts w:hint="eastAsia" w:ascii="宋体" w:hAnsi="宋体" w:eastAsia="宋体" w:cs="宋体"/>
          <w:color w:val="000000"/>
          <w:sz w:val="24"/>
          <w:szCs w:val="24"/>
          <w:highlight w:val="none"/>
          <w:shd w:val="clear" w:color="auto" w:fill="FFFFFF"/>
        </w:rPr>
        <w:t>通过专家评审</w:t>
      </w:r>
      <w:r>
        <w:rPr>
          <w:rFonts w:hint="eastAsia" w:ascii="宋体" w:hAnsi="宋体" w:eastAsia="宋体" w:cs="宋体"/>
          <w:color w:val="000000"/>
          <w:sz w:val="24"/>
          <w:szCs w:val="24"/>
          <w:highlight w:val="none"/>
          <w:shd w:val="clear" w:color="auto" w:fill="FFFFFF"/>
          <w:lang w:eastAsia="zh-CN"/>
        </w:rPr>
        <w:t>，</w:t>
      </w:r>
      <w:r>
        <w:rPr>
          <w:rFonts w:hint="eastAsia" w:ascii="宋体" w:hAnsi="宋体" w:eastAsia="宋体" w:cs="宋体"/>
          <w:color w:val="000000"/>
          <w:kern w:val="0"/>
          <w:sz w:val="24"/>
          <w:szCs w:val="24"/>
          <w:highlight w:val="none"/>
          <w:shd w:val="clear" w:color="auto" w:fill="FFFFFF"/>
          <w:lang w:val="en-US" w:eastAsia="zh-CN"/>
        </w:rPr>
        <w:t>完成</w:t>
      </w:r>
      <w:r>
        <w:rPr>
          <w:rFonts w:hint="eastAsia" w:ascii="宋体" w:hAnsi="宋体" w:eastAsia="宋体" w:cs="宋体"/>
          <w:kern w:val="2"/>
          <w:sz w:val="24"/>
          <w:szCs w:val="24"/>
          <w:lang w:val="en-US" w:eastAsia="zh-CN"/>
        </w:rPr>
        <w:t>生态环境主管部门备案。</w:t>
      </w:r>
    </w:p>
    <w:p w14:paraId="19FEB537">
      <w:pPr>
        <w:adjustRightInd w:val="0"/>
        <w:snapToGrid w:val="0"/>
        <w:spacing w:line="300" w:lineRule="auto"/>
        <w:ind w:firstLine="480" w:firstLineChars="200"/>
        <w:rPr>
          <w:rFonts w:hint="eastAsia" w:ascii="Times New Roman" w:hAnsi="Times New Roman"/>
          <w:sz w:val="24"/>
          <w:u w:val="single"/>
        </w:rPr>
      </w:pPr>
    </w:p>
    <w:p w14:paraId="69A1F991">
      <w:pPr>
        <w:adjustRightInd w:val="0"/>
        <w:snapToGrid w:val="0"/>
        <w:spacing w:beforeLines="50" w:afterLines="50" w:line="300" w:lineRule="auto"/>
        <w:ind w:firstLine="280"/>
        <w:rPr>
          <w:rFonts w:ascii="Times New Roman" w:hAnsi="Times New Roman" w:eastAsia="黑体"/>
          <w:sz w:val="28"/>
        </w:rPr>
      </w:pPr>
      <w:r>
        <w:rPr>
          <w:rFonts w:ascii="Times New Roman" w:hAnsi="Times New Roman" w:eastAsia="黑体"/>
          <w:sz w:val="28"/>
        </w:rPr>
        <w:t>3</w:t>
      </w:r>
      <w:r>
        <w:rPr>
          <w:rFonts w:hint="eastAsia" w:ascii="Times New Roman" w:hAnsi="Times New Roman" w:eastAsia="黑体"/>
          <w:sz w:val="28"/>
        </w:rPr>
        <w:t>、</w:t>
      </w:r>
      <w:r>
        <w:rPr>
          <w:rFonts w:ascii="Times New Roman" w:hAnsi="Times New Roman" w:eastAsia="黑体"/>
          <w:sz w:val="28"/>
        </w:rPr>
        <w:t>资格要求</w:t>
      </w:r>
    </w:p>
    <w:p w14:paraId="7B772E5F">
      <w:pPr>
        <w:spacing w:line="400" w:lineRule="exact"/>
        <w:rPr>
          <w:rFonts w:hint="eastAsia" w:ascii="宋体" w:hAnsi="宋体" w:cs="宋体"/>
          <w:sz w:val="24"/>
        </w:rPr>
      </w:pPr>
      <w:r>
        <w:rPr>
          <w:rFonts w:hint="eastAsia" w:ascii="宋体" w:hAnsi="宋体" w:cs="宋体"/>
          <w:sz w:val="24"/>
        </w:rPr>
        <w:t>3.1 供应商资格要求：</w:t>
      </w:r>
    </w:p>
    <w:p w14:paraId="4DC2DC57">
      <w:pPr>
        <w:pStyle w:val="3"/>
        <w:adjustRightInd/>
        <w:spacing w:after="0" w:line="400" w:lineRule="exact"/>
        <w:ind w:left="0" w:leftChars="0" w:right="0" w:rightChars="0" w:firstLine="480" w:firstLineChars="200"/>
        <w:jc w:val="left"/>
        <w:textAlignment w:val="auto"/>
        <w:rPr>
          <w:rFonts w:hint="eastAsia" w:ascii="宋体" w:hAnsi="宋体" w:cs="宋体"/>
          <w:kern w:val="2"/>
          <w:sz w:val="24"/>
          <w:szCs w:val="24"/>
        </w:rPr>
      </w:pPr>
      <w:r>
        <w:rPr>
          <w:rFonts w:hint="eastAsia" w:ascii="宋体" w:hAnsi="宋体" w:cs="宋体"/>
          <w:kern w:val="2"/>
          <w:sz w:val="24"/>
          <w:szCs w:val="24"/>
        </w:rPr>
        <w:t>参与本项目采购活动的供应商应当是中华人民共和国境内的法人，同时还应具备如下条件：</w:t>
      </w:r>
    </w:p>
    <w:p w14:paraId="7DB24A09">
      <w:pPr>
        <w:keepNext w:val="0"/>
        <w:keepLines w:val="0"/>
        <w:pageBreakBefore w:val="0"/>
        <w:widowControl/>
        <w:numPr>
          <w:ilvl w:val="0"/>
          <w:numId w:val="1"/>
        </w:numPr>
        <w:kinsoku/>
        <w:wordWrap/>
        <w:overflowPunct/>
        <w:topLinePunct w:val="0"/>
        <w:autoSpaceDE/>
        <w:autoSpaceDN/>
        <w:bidi w:val="0"/>
        <w:adjustRightInd/>
        <w:snapToGrid/>
        <w:spacing w:line="400" w:lineRule="exact"/>
        <w:ind w:right="0" w:rightChars="0" w:firstLine="480" w:firstLineChars="200"/>
        <w:jc w:val="left"/>
        <w:textAlignment w:val="auto"/>
        <w:rPr>
          <w:rFonts w:hint="eastAsia" w:ascii="宋体" w:hAnsi="宋体" w:eastAsia="宋体" w:cs="宋体"/>
          <w:sz w:val="24"/>
          <w:highlight w:val="none"/>
          <w:lang w:eastAsia="zh-CN"/>
        </w:rPr>
      </w:pPr>
      <w:r>
        <w:rPr>
          <w:rFonts w:hint="eastAsia" w:ascii="宋体" w:hAnsi="宋体" w:eastAsia="宋体" w:cs="宋体"/>
          <w:sz w:val="24"/>
          <w:highlight w:val="none"/>
        </w:rPr>
        <w:t>供应商</w:t>
      </w:r>
      <w:r>
        <w:rPr>
          <w:rFonts w:hint="eastAsia" w:ascii="宋体" w:hAnsi="宋体" w:eastAsia="宋体" w:cs="宋体"/>
          <w:sz w:val="24"/>
          <w:highlight w:val="none"/>
          <w:lang w:eastAsia="zh-CN"/>
        </w:rPr>
        <w:t>应</w:t>
      </w:r>
      <w:r>
        <w:rPr>
          <w:rFonts w:hint="eastAsia" w:ascii="宋体" w:hAnsi="宋体" w:cs="宋体"/>
          <w:sz w:val="24"/>
          <w:highlight w:val="none"/>
          <w:lang w:eastAsia="zh-CN"/>
        </w:rPr>
        <w:t>当</w:t>
      </w:r>
      <w:r>
        <w:rPr>
          <w:rFonts w:hint="eastAsia" w:ascii="宋体" w:hAnsi="宋体" w:cs="宋体"/>
          <w:sz w:val="24"/>
          <w:highlight w:val="none"/>
        </w:rPr>
        <w:t>具有独立承担民事责任和履行</w:t>
      </w:r>
      <w:r>
        <w:rPr>
          <w:rFonts w:hint="eastAsia" w:ascii="宋体" w:hAnsi="宋体" w:eastAsia="宋体" w:cs="宋体"/>
          <w:sz w:val="24"/>
          <w:highlight w:val="none"/>
        </w:rPr>
        <w:t>合同的能力，</w:t>
      </w:r>
      <w:r>
        <w:rPr>
          <w:rFonts w:hint="eastAsia" w:ascii="宋体" w:hAnsi="宋体" w:eastAsia="宋体" w:cs="宋体"/>
          <w:b w:val="0"/>
          <w:bCs w:val="0"/>
          <w:kern w:val="2"/>
          <w:sz w:val="24"/>
          <w:szCs w:val="24"/>
          <w:highlight w:val="none"/>
          <w:lang w:val="en-US" w:eastAsia="zh-CN"/>
        </w:rPr>
        <w:t>具有有效的营业执照，营业范围包含</w:t>
      </w:r>
      <w:r>
        <w:rPr>
          <w:rFonts w:hint="eastAsia" w:ascii="宋体" w:hAnsi="宋体" w:eastAsia="宋体" w:cs="宋体"/>
          <w:i w:val="0"/>
          <w:iCs w:val="0"/>
          <w:caps w:val="0"/>
          <w:spacing w:val="0"/>
          <w:sz w:val="24"/>
          <w:szCs w:val="24"/>
          <w:shd w:val="clear" w:color="auto" w:fill="auto"/>
        </w:rPr>
        <w:t>环保咨询、环境影响评价</w:t>
      </w:r>
      <w:r>
        <w:rPr>
          <w:rFonts w:hint="eastAsia" w:ascii="宋体" w:hAnsi="宋体" w:eastAsia="宋体" w:cs="宋体"/>
          <w:i w:val="0"/>
          <w:iCs w:val="0"/>
          <w:caps w:val="0"/>
          <w:spacing w:val="0"/>
          <w:sz w:val="24"/>
          <w:szCs w:val="24"/>
          <w:shd w:val="clear" w:color="auto" w:fill="auto"/>
          <w:lang w:eastAsia="zh-CN"/>
        </w:rPr>
        <w:t>等</w:t>
      </w:r>
      <w:r>
        <w:rPr>
          <w:rFonts w:hint="eastAsia" w:ascii="宋体" w:hAnsi="宋体" w:eastAsia="宋体" w:cs="宋体"/>
          <w:i w:val="0"/>
          <w:iCs w:val="0"/>
          <w:caps w:val="0"/>
          <w:spacing w:val="0"/>
          <w:sz w:val="24"/>
          <w:szCs w:val="24"/>
          <w:shd w:val="clear" w:color="auto" w:fill="auto"/>
        </w:rPr>
        <w:t>相关技术服务</w:t>
      </w:r>
      <w:r>
        <w:rPr>
          <w:rFonts w:hint="eastAsia" w:ascii="宋体" w:hAnsi="宋体" w:eastAsia="宋体" w:cs="宋体"/>
          <w:b w:val="0"/>
          <w:bCs w:val="0"/>
          <w:kern w:val="2"/>
          <w:sz w:val="24"/>
          <w:szCs w:val="24"/>
          <w:highlight w:val="none"/>
          <w:lang w:val="en-US" w:eastAsia="zh-CN"/>
        </w:rPr>
        <w:t>。其中竣工验收环境监测部分内容，</w:t>
      </w:r>
      <w:r>
        <w:rPr>
          <w:rFonts w:ascii="Segoe UI" w:hAnsi="Segoe UI" w:eastAsia="Segoe UI" w:cs="Segoe UI"/>
          <w:i w:val="0"/>
          <w:iCs w:val="0"/>
          <w:caps w:val="0"/>
          <w:spacing w:val="0"/>
          <w:sz w:val="24"/>
          <w:szCs w:val="24"/>
          <w:shd w:val="clear" w:color="auto" w:fill="FFFFFF"/>
        </w:rPr>
        <w:t>必须由具备国家市场监督管理部门颁发的、处于有效期内的检验检测机构资质认定证书（CMA）的单位出具</w:t>
      </w:r>
      <w:r>
        <w:rPr>
          <w:rFonts w:hint="eastAsia" w:ascii="宋体" w:hAnsi="宋体" w:eastAsia="宋体" w:cs="宋体"/>
          <w:sz w:val="24"/>
          <w:highlight w:val="none"/>
        </w:rPr>
        <w:t>。（提供加载有统一社会信用代码的营业执照或事业单位法人证书、资质证书复印件，复印件加盖供应商公章）</w:t>
      </w:r>
      <w:r>
        <w:rPr>
          <w:rFonts w:hint="eastAsia" w:ascii="宋体" w:hAnsi="宋体" w:eastAsia="宋体" w:cs="宋体"/>
          <w:sz w:val="24"/>
          <w:highlight w:val="none"/>
          <w:lang w:eastAsia="zh-CN"/>
        </w:rPr>
        <w:t>。</w:t>
      </w:r>
    </w:p>
    <w:p w14:paraId="2114987C">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jc w:val="left"/>
        <w:textAlignment w:val="auto"/>
        <w:rPr>
          <w:rFonts w:hint="eastAsia" w:ascii="宋体" w:hAnsi="宋体" w:cs="宋体"/>
          <w:sz w:val="24"/>
        </w:rPr>
      </w:pPr>
      <w:r>
        <w:rPr>
          <w:rFonts w:hint="eastAsia" w:ascii="宋体" w:hAnsi="宋体" w:eastAsia="宋体" w:cs="宋体"/>
          <w:sz w:val="24"/>
          <w:highlight w:val="none"/>
        </w:rPr>
        <w:t>（2）</w:t>
      </w:r>
      <w:r>
        <w:rPr>
          <w:rFonts w:hint="eastAsia" w:ascii="宋体" w:hAnsi="宋体" w:eastAsia="宋体" w:cs="宋体"/>
          <w:color w:val="auto"/>
          <w:kern w:val="2"/>
          <w:sz w:val="24"/>
          <w:szCs w:val="24"/>
          <w:highlight w:val="none"/>
          <w:u w:val="none"/>
          <w:lang w:val="en-US" w:eastAsia="zh-CN" w:bidi="ar-SA"/>
        </w:rPr>
        <w:t>项目负责人</w:t>
      </w:r>
      <w:r>
        <w:rPr>
          <w:rFonts w:hint="eastAsia" w:ascii="宋体" w:hAnsi="宋体" w:eastAsia="宋体" w:cs="宋体"/>
          <w:color w:val="auto"/>
          <w:sz w:val="24"/>
          <w:highlight w:val="none"/>
          <w:u w:val="none"/>
        </w:rPr>
        <w:t>应具备</w:t>
      </w:r>
      <w:r>
        <w:rPr>
          <w:rFonts w:hint="eastAsia" w:ascii="宋体" w:hAnsi="宋体" w:eastAsia="宋体" w:cs="宋体"/>
          <w:color w:val="auto"/>
          <w:sz w:val="24"/>
          <w:highlight w:val="none"/>
          <w:u w:val="none"/>
          <w:lang w:eastAsia="zh-CN"/>
        </w:rPr>
        <w:t>环境影响评价工程师职业资格证书，</w:t>
      </w:r>
      <w:r>
        <w:rPr>
          <w:rFonts w:hint="eastAsia" w:ascii="宋体" w:hAnsi="宋体" w:eastAsia="宋体" w:cs="宋体"/>
          <w:i w:val="0"/>
          <w:iCs w:val="0"/>
          <w:caps w:val="0"/>
          <w:spacing w:val="0"/>
          <w:sz w:val="24"/>
          <w:szCs w:val="24"/>
          <w:highlight w:val="none"/>
          <w:shd w:val="clear" w:color="auto" w:fill="auto"/>
        </w:rPr>
        <w:t>熟悉</w:t>
      </w:r>
      <w:r>
        <w:rPr>
          <w:rFonts w:hint="eastAsia" w:ascii="宋体" w:hAnsi="宋体" w:eastAsia="宋体" w:cs="宋体"/>
          <w:i w:val="0"/>
          <w:iCs w:val="0"/>
          <w:caps w:val="0"/>
          <w:spacing w:val="0"/>
          <w:sz w:val="24"/>
          <w:szCs w:val="24"/>
          <w:highlight w:val="none"/>
          <w:shd w:val="clear" w:color="auto" w:fill="auto"/>
          <w:lang w:val="en-US" w:eastAsia="zh-CN"/>
        </w:rPr>
        <w:t>大气</w:t>
      </w:r>
      <w:r>
        <w:rPr>
          <w:rFonts w:hint="eastAsia" w:ascii="宋体" w:hAnsi="宋体" w:eastAsia="宋体" w:cs="宋体"/>
          <w:color w:val="auto"/>
          <w:sz w:val="24"/>
          <w:highlight w:val="none"/>
          <w:u w:val="none"/>
          <w:lang w:eastAsia="zh-CN"/>
        </w:rPr>
        <w:t>、噪声</w:t>
      </w:r>
      <w:r>
        <w:rPr>
          <w:rFonts w:hint="eastAsia" w:ascii="宋体" w:hAnsi="宋体" w:eastAsia="宋体" w:cs="宋体"/>
          <w:color w:val="auto"/>
          <w:sz w:val="24"/>
          <w:highlight w:val="none"/>
          <w:u w:val="none"/>
          <w:lang w:val="en-US" w:eastAsia="zh-CN"/>
        </w:rPr>
        <w:t>等相关工程的</w:t>
      </w:r>
      <w:r>
        <w:rPr>
          <w:rFonts w:hint="eastAsia" w:ascii="宋体" w:hAnsi="宋体" w:eastAsia="宋体" w:cs="宋体"/>
          <w:i w:val="0"/>
          <w:iCs w:val="0"/>
          <w:caps w:val="0"/>
          <w:spacing w:val="0"/>
          <w:sz w:val="24"/>
          <w:szCs w:val="24"/>
          <w:highlight w:val="none"/>
          <w:shd w:val="clear" w:color="auto" w:fill="auto"/>
        </w:rPr>
        <w:t>环保要求。</w:t>
      </w:r>
      <w:r>
        <w:rPr>
          <w:rFonts w:hint="eastAsia" w:ascii="宋体" w:hAnsi="宋体" w:cs="仿宋"/>
          <w:bCs/>
          <w:sz w:val="24"/>
          <w:szCs w:val="21"/>
          <w:highlight w:val="none"/>
          <w:lang w:bidi="zh-CN"/>
        </w:rPr>
        <w:t>（提供项目负责人身份证复印件、有效期内</w:t>
      </w:r>
      <w:r>
        <w:rPr>
          <w:rFonts w:hint="eastAsia" w:ascii="宋体" w:hAnsi="宋体" w:eastAsia="宋体" w:cs="宋体"/>
          <w:kern w:val="2"/>
          <w:sz w:val="24"/>
          <w:szCs w:val="24"/>
          <w:highlight w:val="none"/>
          <w:lang w:val="en-US" w:eastAsia="zh-CN" w:bidi="ar-SA"/>
        </w:rPr>
        <w:t>证书</w:t>
      </w:r>
      <w:r>
        <w:rPr>
          <w:rFonts w:hint="eastAsia" w:ascii="宋体" w:hAnsi="宋体" w:cs="仿宋"/>
          <w:bCs/>
          <w:sz w:val="24"/>
          <w:szCs w:val="21"/>
          <w:highlight w:val="none"/>
          <w:lang w:bidi="zh-CN"/>
        </w:rPr>
        <w:t>复印件、项目负责人与</w:t>
      </w:r>
      <w:r>
        <w:rPr>
          <w:rFonts w:hint="eastAsia" w:ascii="宋体" w:hAnsi="宋体" w:cs="仿宋"/>
          <w:bCs/>
          <w:sz w:val="24"/>
          <w:szCs w:val="21"/>
          <w:highlight w:val="none"/>
          <w:lang w:val="en-US" w:bidi="zh-CN"/>
        </w:rPr>
        <w:t>供应商</w:t>
      </w:r>
      <w:r>
        <w:rPr>
          <w:rFonts w:hint="eastAsia" w:ascii="宋体" w:hAnsi="宋体" w:cs="仿宋"/>
          <w:bCs/>
          <w:sz w:val="24"/>
          <w:szCs w:val="21"/>
          <w:highlight w:val="none"/>
          <w:lang w:bidi="zh-CN"/>
        </w:rPr>
        <w:t>签订的劳动合同复印件，以及</w:t>
      </w:r>
      <w:r>
        <w:rPr>
          <w:rFonts w:hint="eastAsia" w:ascii="宋体" w:hAnsi="宋体" w:eastAsia="宋体" w:cs="宋体"/>
          <w:color w:val="auto"/>
          <w:kern w:val="2"/>
          <w:sz w:val="24"/>
          <w:szCs w:val="24"/>
          <w:highlight w:val="none"/>
          <w:u w:val="none"/>
          <w:lang w:val="en-US" w:eastAsia="zh-CN" w:bidi="ar-SA"/>
        </w:rPr>
        <w:t>2025年7月1日以来任意连续6个月以上供应商为其缴纳社保证明，复印件加盖单位公章）。</w:t>
      </w:r>
    </w:p>
    <w:p w14:paraId="117D0BB2">
      <w:pPr>
        <w:keepNext w:val="0"/>
        <w:keepLines w:val="0"/>
        <w:pageBreakBefore w:val="0"/>
        <w:widowControl/>
        <w:numPr>
          <w:ilvl w:val="0"/>
          <w:numId w:val="0"/>
        </w:numPr>
        <w:kinsoku/>
        <w:wordWrap/>
        <w:overflowPunct/>
        <w:topLinePunct w:val="0"/>
        <w:autoSpaceDE/>
        <w:autoSpaceDN/>
        <w:bidi w:val="0"/>
        <w:adjustRightInd w:val="0"/>
        <w:snapToGrid w:val="0"/>
        <w:spacing w:line="380" w:lineRule="exact"/>
        <w:ind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kern w:val="2"/>
          <w:sz w:val="24"/>
          <w:szCs w:val="24"/>
          <w:highlight w:val="none"/>
          <w:lang w:val="en-US" w:eastAsia="zh-CN" w:bidi="ar-SA"/>
        </w:rPr>
        <w:t>（3）供应商应具有类似业绩。提供自2023年1月1日以来（以合同签订时间为准）具有单项合同金额人民币5万元及以上类似业绩合同</w:t>
      </w:r>
      <w:r>
        <w:rPr>
          <w:rFonts w:hint="eastAsia" w:ascii="宋体" w:hAnsi="宋体" w:eastAsia="宋体" w:cs="宋体"/>
          <w:color w:val="auto"/>
          <w:sz w:val="24"/>
          <w:highlight w:val="none"/>
        </w:rPr>
        <w:t>。</w:t>
      </w:r>
      <w:r>
        <w:rPr>
          <w:rFonts w:hint="eastAsia" w:ascii="宋体" w:hAnsi="宋体" w:eastAsia="宋体" w:cs="宋体"/>
          <w:sz w:val="24"/>
        </w:rPr>
        <w:t>以及合同对应发票复印件（附发票清单明细、所提供</w:t>
      </w:r>
      <w:r>
        <w:rPr>
          <w:rFonts w:hint="eastAsia" w:ascii="宋体" w:hAnsi="宋体" w:eastAsia="宋体" w:cs="宋体"/>
          <w:sz w:val="24"/>
          <w:lang w:eastAsia="zh-CN"/>
        </w:rPr>
        <w:t>的</w:t>
      </w:r>
      <w:r>
        <w:rPr>
          <w:rFonts w:hint="eastAsia" w:ascii="宋体" w:hAnsi="宋体" w:eastAsia="宋体" w:cs="宋体"/>
          <w:sz w:val="24"/>
        </w:rPr>
        <w:t>发票必须上传到“国家税务总局全国增值税发票查验平台”提供查验，如无法查验，则视为不合格业绩）。所需材料缺一不予认可，提供的证明材料必须反映出合同金额和</w:t>
      </w:r>
      <w:r>
        <w:rPr>
          <w:rFonts w:hint="eastAsia" w:ascii="宋体" w:hAnsi="宋体" w:eastAsia="宋体" w:cs="宋体"/>
          <w:sz w:val="24"/>
          <w:lang w:val="en-US" w:eastAsia="zh-CN"/>
        </w:rPr>
        <w:t>服务</w:t>
      </w:r>
      <w:r>
        <w:rPr>
          <w:rFonts w:hint="eastAsia" w:ascii="宋体" w:hAnsi="宋体" w:eastAsia="宋体" w:cs="宋体"/>
          <w:sz w:val="24"/>
        </w:rPr>
        <w:t>内容，否则视为未提供。所有复印件加盖单位公章。</w:t>
      </w:r>
    </w:p>
    <w:p w14:paraId="6ED417D2">
      <w:pPr>
        <w:widowControl/>
        <w:numPr>
          <w:ilvl w:val="0"/>
          <w:numId w:val="0"/>
        </w:numPr>
        <w:spacing w:line="380" w:lineRule="exact"/>
        <w:ind w:firstLine="480" w:firstLineChars="200"/>
        <w:jc w:val="left"/>
        <w:rPr>
          <w:rFonts w:hint="eastAsia" w:ascii="宋体" w:hAnsi="宋体" w:cs="宋体"/>
          <w:sz w:val="24"/>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w:t>
      </w:r>
      <w:r>
        <w:rPr>
          <w:rFonts w:hint="eastAsia" w:ascii="宋体" w:hAnsi="宋体" w:eastAsia="宋体" w:cs="宋体"/>
          <w:bCs w:val="0"/>
          <w:color w:val="auto"/>
          <w:sz w:val="24"/>
          <w:highlight w:val="none"/>
        </w:rPr>
        <w:t>信誉要求：</w:t>
      </w:r>
      <w:r>
        <w:rPr>
          <w:rFonts w:hint="eastAsia" w:ascii="宋体" w:hAnsi="宋体" w:eastAsia="宋体" w:cs="宋体"/>
          <w:color w:val="auto"/>
          <w:sz w:val="24"/>
          <w:highlight w:val="none"/>
        </w:rPr>
        <w:t>供应商的信誉及财务经营状况良好，最近3年无违法、违规行为，无行业处罚、惩戒等不良执业记录，没有发生重大质量和重大安全事故。未被江苏苏盐井神股份有限公司列入“负面行为单位清单”且在禁停期内的法人或者其他组织。在</w:t>
      </w:r>
      <w:r>
        <w:rPr>
          <w:rFonts w:hint="eastAsia" w:ascii="宋体" w:hAnsi="宋体" w:eastAsia="宋体" w:cs="宋体"/>
          <w:color w:val="auto"/>
          <w:sz w:val="24"/>
          <w:highlight w:val="none"/>
          <w:lang w:val="en-US" w:eastAsia="zh-CN"/>
        </w:rPr>
        <w:t>电子</w:t>
      </w:r>
      <w:r>
        <w:rPr>
          <w:rFonts w:hint="eastAsia" w:ascii="宋体" w:hAnsi="宋体" w:eastAsia="宋体" w:cs="宋体"/>
          <w:color w:val="auto"/>
          <w:sz w:val="24"/>
          <w:highlight w:val="none"/>
        </w:rPr>
        <w:t>响应文件递交截止日期前</w:t>
      </w:r>
      <w:r>
        <w:rPr>
          <w:rFonts w:hint="eastAsia" w:ascii="宋体" w:hAnsi="宋体" w:eastAsia="宋体" w:cs="宋体"/>
          <w:b w:val="0"/>
          <w:bCs w:val="0"/>
          <w:color w:val="auto"/>
          <w:kern w:val="2"/>
          <w:sz w:val="24"/>
          <w:szCs w:val="24"/>
          <w:highlight w:val="none"/>
          <w:lang w:val="en-US" w:eastAsia="zh-CN" w:bidi="ar-SA"/>
        </w:rPr>
        <w:t>在“信用中国”（www.creditchina.gov.cn）网站无失信惩戒记录、未被“国家企业信用信息公示系统”（www.gsxt.gov.cn）网站列为严重违法失信名单（黑名单）。（①提供加盖单位公章的承诺书、②在“信用中国”（www.creditchina.gov.cn）网站下载的“法人和非法人组织公共信用信息报告”、③在国家企业信用信息公示系统（www.gsxt.gov.cn）网站出具的“企业信用信息公示报告”。①②③项必须同时提供，报告生成时间（日期）必须在本项目采购公告发布后）</w:t>
      </w:r>
    </w:p>
    <w:p w14:paraId="273393E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rPr>
      </w:pPr>
      <w:r>
        <w:rPr>
          <w:rFonts w:hint="eastAsia" w:ascii="宋体" w:hAnsi="宋体" w:eastAsia="宋体" w:cs="宋体"/>
          <w:sz w:val="24"/>
        </w:rPr>
        <w:t>3.2 供应商不得存在下列情形之一</w:t>
      </w:r>
    </w:p>
    <w:p w14:paraId="07FCAA9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rPr>
      </w:pPr>
      <w:r>
        <w:rPr>
          <w:rFonts w:hint="eastAsia" w:ascii="宋体" w:hAnsi="宋体" w:cs="宋体"/>
          <w:kern w:val="2"/>
          <w:sz w:val="24"/>
          <w:szCs w:val="24"/>
          <w:highlight w:val="none"/>
          <w:u w:val="none"/>
          <w:lang w:val="en-US" w:eastAsia="zh-CN" w:bidi="ar-SA"/>
        </w:rPr>
        <w:t>（</w:t>
      </w:r>
      <w:r>
        <w:rPr>
          <w:rFonts w:hint="eastAsia" w:ascii="宋体" w:hAnsi="宋体" w:eastAsia="宋体" w:cs="宋体"/>
          <w:kern w:val="2"/>
          <w:sz w:val="24"/>
          <w:szCs w:val="24"/>
          <w:highlight w:val="none"/>
          <w:u w:val="none"/>
          <w:lang w:val="en-US" w:eastAsia="zh-CN" w:bidi="ar-SA"/>
        </w:rPr>
        <w:t>1</w:t>
      </w:r>
      <w:r>
        <w:rPr>
          <w:rFonts w:hint="eastAsia" w:ascii="宋体" w:hAnsi="宋体" w:cs="宋体"/>
          <w:kern w:val="2"/>
          <w:sz w:val="24"/>
          <w:szCs w:val="24"/>
          <w:highlight w:val="none"/>
          <w:u w:val="none"/>
          <w:lang w:val="en-US" w:eastAsia="zh-CN" w:bidi="ar-SA"/>
        </w:rPr>
        <w:t>）</w:t>
      </w:r>
      <w:r>
        <w:rPr>
          <w:rFonts w:hint="eastAsia" w:ascii="宋体" w:hAnsi="宋体" w:eastAsia="宋体" w:cs="宋体"/>
          <w:sz w:val="24"/>
        </w:rPr>
        <w:t>与本项目其他供应商的单位负责人为同一人。</w:t>
      </w:r>
    </w:p>
    <w:p w14:paraId="4C07117E">
      <w:pPr>
        <w:pStyle w:val="11"/>
        <w:keepNext w:val="0"/>
        <w:keepLines w:val="0"/>
        <w:pageBreakBefore w:val="0"/>
        <w:widowControl w:val="0"/>
        <w:kinsoku/>
        <w:wordWrap/>
        <w:overflowPunct/>
        <w:topLinePunct w:val="0"/>
        <w:autoSpaceDE/>
        <w:autoSpaceDN/>
        <w:bidi w:val="0"/>
        <w:adjustRightInd/>
        <w:snapToGrid/>
        <w:spacing w:after="0" w:line="400" w:lineRule="exact"/>
        <w:ind w:left="0" w:leftChars="0" w:firstLine="480"/>
        <w:textAlignment w:val="auto"/>
        <w:rPr>
          <w:rFonts w:hint="eastAsia" w:ascii="宋体" w:hAnsi="宋体" w:eastAsia="宋体" w:cs="宋体"/>
          <w:sz w:val="24"/>
        </w:rPr>
      </w:pPr>
      <w:r>
        <w:rPr>
          <w:rFonts w:hint="eastAsia" w:ascii="宋体" w:hAnsi="宋体" w:cs="宋体"/>
          <w:kern w:val="2"/>
          <w:sz w:val="24"/>
          <w:szCs w:val="24"/>
          <w:highlight w:val="none"/>
          <w:u w:val="none"/>
          <w:lang w:val="en-US" w:eastAsia="zh-CN" w:bidi="ar-SA"/>
        </w:rPr>
        <w:t>（</w:t>
      </w:r>
      <w:r>
        <w:rPr>
          <w:rFonts w:hint="eastAsia" w:ascii="宋体" w:hAnsi="宋体" w:eastAsia="宋体" w:cs="宋体"/>
          <w:kern w:val="2"/>
          <w:sz w:val="24"/>
          <w:szCs w:val="24"/>
          <w:highlight w:val="none"/>
          <w:u w:val="none"/>
          <w:lang w:val="en-US" w:eastAsia="zh-CN" w:bidi="ar-SA"/>
        </w:rPr>
        <w:t>2）</w:t>
      </w:r>
      <w:r>
        <w:rPr>
          <w:rFonts w:hint="eastAsia" w:ascii="宋体" w:hAnsi="宋体" w:eastAsia="宋体" w:cs="宋体"/>
          <w:kern w:val="2"/>
          <w:sz w:val="24"/>
          <w:szCs w:val="24"/>
          <w:lang w:val="en-US" w:eastAsia="zh-CN" w:bidi="ar-SA"/>
        </w:rPr>
        <w:t>与本项目其他</w:t>
      </w:r>
      <w:r>
        <w:rPr>
          <w:rFonts w:hint="eastAsia" w:ascii="宋体" w:hAnsi="宋体" w:eastAsia="宋体" w:cs="宋体"/>
          <w:sz w:val="24"/>
        </w:rPr>
        <w:t>供应商存在直接控股关系。</w:t>
      </w:r>
    </w:p>
    <w:p w14:paraId="7450C32F">
      <w:pPr>
        <w:pStyle w:val="11"/>
        <w:keepNext w:val="0"/>
        <w:keepLines w:val="0"/>
        <w:pageBreakBefore w:val="0"/>
        <w:widowControl w:val="0"/>
        <w:kinsoku/>
        <w:wordWrap/>
        <w:overflowPunct/>
        <w:topLinePunct w:val="0"/>
        <w:autoSpaceDE/>
        <w:autoSpaceDN/>
        <w:bidi w:val="0"/>
        <w:adjustRightInd/>
        <w:snapToGrid/>
        <w:spacing w:after="0" w:line="400" w:lineRule="exact"/>
        <w:ind w:left="0" w:leftChars="0" w:firstLine="480"/>
        <w:textAlignment w:val="auto"/>
        <w:rPr>
          <w:rFonts w:hint="eastAsia" w:ascii="宋体" w:hAnsi="宋体" w:eastAsia="宋体" w:cs="宋体"/>
          <w:sz w:val="24"/>
        </w:rPr>
      </w:pPr>
      <w:r>
        <w:rPr>
          <w:rFonts w:hint="eastAsia" w:ascii="宋体" w:hAnsi="宋体" w:cs="宋体"/>
          <w:kern w:val="2"/>
          <w:sz w:val="24"/>
          <w:szCs w:val="24"/>
          <w:highlight w:val="none"/>
          <w:u w:val="none"/>
          <w:lang w:val="en-US" w:eastAsia="zh-CN" w:bidi="ar-SA"/>
        </w:rPr>
        <w:t>（</w:t>
      </w:r>
      <w:r>
        <w:rPr>
          <w:rFonts w:hint="eastAsia" w:ascii="宋体" w:hAnsi="宋体" w:eastAsia="宋体" w:cs="宋体"/>
          <w:kern w:val="2"/>
          <w:sz w:val="24"/>
          <w:szCs w:val="24"/>
          <w:highlight w:val="none"/>
          <w:u w:val="none"/>
          <w:lang w:val="en-US" w:eastAsia="zh-CN" w:bidi="ar-SA"/>
        </w:rPr>
        <w:t>3）</w:t>
      </w:r>
      <w:r>
        <w:rPr>
          <w:rFonts w:hint="eastAsia" w:ascii="宋体" w:hAnsi="宋体" w:eastAsia="宋体" w:cs="宋体"/>
          <w:sz w:val="24"/>
        </w:rPr>
        <w:t>与本项目其他供应商存在管理关系。</w:t>
      </w:r>
    </w:p>
    <w:p w14:paraId="45DED59F">
      <w:pPr>
        <w:pStyle w:val="11"/>
        <w:keepNext w:val="0"/>
        <w:keepLines w:val="0"/>
        <w:pageBreakBefore w:val="0"/>
        <w:widowControl w:val="0"/>
        <w:kinsoku/>
        <w:wordWrap/>
        <w:overflowPunct/>
        <w:topLinePunct w:val="0"/>
        <w:autoSpaceDE/>
        <w:autoSpaceDN/>
        <w:bidi w:val="0"/>
        <w:adjustRightInd/>
        <w:snapToGrid/>
        <w:spacing w:after="0" w:line="400" w:lineRule="exact"/>
        <w:ind w:left="0" w:leftChars="0" w:firstLine="480"/>
        <w:textAlignment w:val="auto"/>
        <w:rPr>
          <w:rFonts w:hint="eastAsia" w:ascii="宋体" w:hAnsi="宋体" w:eastAsia="宋体" w:cs="宋体"/>
          <w:sz w:val="24"/>
        </w:rPr>
      </w:pPr>
      <w:r>
        <w:rPr>
          <w:rFonts w:hint="eastAsia" w:ascii="宋体" w:hAnsi="宋体" w:cs="宋体"/>
          <w:kern w:val="2"/>
          <w:sz w:val="24"/>
          <w:szCs w:val="24"/>
          <w:highlight w:val="none"/>
          <w:u w:val="none"/>
          <w:lang w:val="en-US" w:eastAsia="zh-CN" w:bidi="ar-SA"/>
        </w:rPr>
        <w:t>（</w:t>
      </w:r>
      <w:r>
        <w:rPr>
          <w:rFonts w:hint="eastAsia" w:ascii="宋体" w:hAnsi="宋体" w:eastAsia="宋体" w:cs="宋体"/>
          <w:kern w:val="2"/>
          <w:sz w:val="24"/>
          <w:szCs w:val="24"/>
          <w:highlight w:val="none"/>
          <w:u w:val="none"/>
          <w:lang w:val="en-US" w:eastAsia="zh-CN" w:bidi="ar-SA"/>
        </w:rPr>
        <w:t>4）</w:t>
      </w:r>
      <w:r>
        <w:rPr>
          <w:rFonts w:hint="eastAsia" w:ascii="宋体" w:hAnsi="宋体" w:eastAsia="宋体" w:cs="宋体"/>
          <w:sz w:val="24"/>
        </w:rPr>
        <w:t>近三年内在经营活动中存在以下严重不良情形：</w:t>
      </w:r>
    </w:p>
    <w:p w14:paraId="1512302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①被本项目所在地省级以上行业主管部门依法暂停、取消投标或禁止参加采购活动的。</w:t>
      </w:r>
    </w:p>
    <w:p w14:paraId="17DB58B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②处于被责令停产停业、暂扣或者吊销执照、暂扣或者吊销许可证、吊销资质证书状态。</w:t>
      </w:r>
    </w:p>
    <w:p w14:paraId="49409F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③进入清算程序，或被宣告破产，或其他丧失履约能力情形的。</w:t>
      </w:r>
    </w:p>
    <w:p w14:paraId="532B968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④根据公司供应商管理要求，被禁止参与采购活动且处于有效期内的。</w:t>
      </w:r>
    </w:p>
    <w:p w14:paraId="7C8EFED3">
      <w:pPr>
        <w:pStyle w:val="11"/>
        <w:keepNext w:val="0"/>
        <w:keepLines w:val="0"/>
        <w:pageBreakBefore w:val="0"/>
        <w:widowControl w:val="0"/>
        <w:kinsoku/>
        <w:wordWrap/>
        <w:overflowPunct/>
        <w:topLinePunct w:val="0"/>
        <w:autoSpaceDE/>
        <w:autoSpaceDN/>
        <w:bidi w:val="0"/>
        <w:adjustRightInd/>
        <w:snapToGrid/>
        <w:spacing w:after="0" w:line="400" w:lineRule="exact"/>
        <w:ind w:left="0" w:leftChars="0" w:firstLine="480"/>
        <w:textAlignment w:val="auto"/>
        <w:rPr>
          <w:rFonts w:hint="eastAsia" w:ascii="宋体" w:hAnsi="宋体" w:eastAsia="宋体" w:cs="宋体"/>
          <w:sz w:val="24"/>
        </w:rPr>
      </w:pPr>
      <w:r>
        <w:rPr>
          <w:rFonts w:hint="eastAsia" w:ascii="宋体" w:hAnsi="宋体" w:eastAsia="宋体" w:cs="宋体"/>
          <w:bCs/>
          <w:sz w:val="24"/>
          <w:lang w:bidi="zh-CN"/>
        </w:rPr>
        <w:t>⑤其他禁止情形：</w:t>
      </w:r>
      <w:r>
        <w:rPr>
          <w:rFonts w:hint="eastAsia" w:ascii="宋体" w:hAnsi="宋体" w:eastAsia="宋体" w:cs="宋体"/>
          <w:sz w:val="24"/>
        </w:rPr>
        <w:t>被江苏苏盐井神股份有限公司列入“负面行为单位清单”且在禁</w:t>
      </w:r>
      <w:r>
        <w:rPr>
          <w:rFonts w:hint="eastAsia" w:ascii="宋体" w:hAnsi="宋体" w:eastAsia="宋体" w:cs="宋体"/>
          <w:sz w:val="24"/>
          <w:lang w:eastAsia="zh-CN"/>
        </w:rPr>
        <w:t>止</w:t>
      </w:r>
      <w:r>
        <w:rPr>
          <w:rFonts w:hint="eastAsia" w:ascii="宋体" w:hAnsi="宋体" w:eastAsia="宋体" w:cs="宋体"/>
          <w:sz w:val="24"/>
        </w:rPr>
        <w:t>期内的法人或者其他组织。</w:t>
      </w:r>
    </w:p>
    <w:p w14:paraId="4C96BA3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sz w:val="24"/>
        </w:rPr>
      </w:pPr>
      <w:r>
        <w:rPr>
          <w:rFonts w:hint="eastAsia" w:ascii="宋体" w:hAnsi="宋体" w:eastAsia="宋体" w:cs="宋体"/>
          <w:sz w:val="24"/>
        </w:rPr>
        <w:t>3.3 本次项目不接受联合体参加采购活动</w:t>
      </w:r>
      <w:r>
        <w:rPr>
          <w:rFonts w:hint="eastAsia" w:ascii="宋体" w:hAnsi="宋体" w:eastAsia="宋体" w:cs="宋体"/>
          <w:sz w:val="24"/>
          <w:lang w:eastAsia="zh-CN"/>
        </w:rPr>
        <w:t>。</w:t>
      </w:r>
    </w:p>
    <w:p w14:paraId="6C1B842A">
      <w:pPr>
        <w:keepNext w:val="0"/>
        <w:keepLines w:val="0"/>
        <w:pageBreakBefore w:val="0"/>
        <w:kinsoku/>
        <w:wordWrap/>
        <w:overflowPunct/>
        <w:topLinePunct w:val="0"/>
        <w:autoSpaceDE/>
        <w:autoSpaceDN/>
        <w:bidi w:val="0"/>
        <w:spacing w:line="400" w:lineRule="exact"/>
        <w:ind w:firstLine="0"/>
        <w:rPr>
          <w:rFonts w:hint="eastAsia" w:ascii="宋体" w:hAnsi="宋体" w:eastAsia="宋体" w:cs="宋体"/>
          <w:b/>
          <w:bCs/>
          <w:sz w:val="24"/>
        </w:rPr>
      </w:pPr>
      <w:r>
        <w:rPr>
          <w:rFonts w:hint="eastAsia" w:ascii="宋体" w:hAnsi="宋体" w:eastAsia="宋体" w:cs="宋体"/>
          <w:b/>
          <w:bCs/>
          <w:sz w:val="24"/>
        </w:rPr>
        <w:t>4.技术成果补偿</w:t>
      </w:r>
    </w:p>
    <w:p w14:paraId="22B5DB73">
      <w:pPr>
        <w:pStyle w:val="10"/>
        <w:keepNext w:val="0"/>
        <w:keepLines w:val="0"/>
        <w:pageBreakBefore w:val="0"/>
        <w:kinsoku/>
        <w:wordWrap/>
        <w:overflowPunct/>
        <w:topLinePunct w:val="0"/>
        <w:autoSpaceDE/>
        <w:autoSpaceDN/>
        <w:bidi w:val="0"/>
        <w:spacing w:before="0" w:after="0" w:line="400" w:lineRule="exact"/>
        <w:ind w:left="0" w:firstLine="480" w:firstLineChars="200"/>
        <w:jc w:val="both"/>
        <w:rPr>
          <w:rFonts w:hint="eastAsia" w:ascii="宋体" w:hAnsi="宋体" w:eastAsia="宋体" w:cs="宋体"/>
          <w:b/>
          <w:bCs/>
          <w:sz w:val="24"/>
          <w:lang w:eastAsia="zh-CN"/>
        </w:rPr>
      </w:pPr>
      <w:r>
        <w:rPr>
          <w:rFonts w:hint="eastAsia" w:ascii="宋体" w:hAnsi="宋体"/>
          <w:b w:val="0"/>
          <w:bCs w:val="0"/>
          <w:kern w:val="2"/>
          <w:sz w:val="24"/>
          <w:szCs w:val="24"/>
        </w:rPr>
        <w:t>本次采购对未成交供应商的技术成果不予补偿</w:t>
      </w:r>
      <w:r>
        <w:rPr>
          <w:rFonts w:hint="eastAsia" w:ascii="宋体" w:hAnsi="宋体"/>
          <w:b w:val="0"/>
          <w:bCs w:val="0"/>
          <w:kern w:val="2"/>
          <w:sz w:val="24"/>
          <w:szCs w:val="24"/>
          <w:lang w:eastAsia="zh-CN"/>
        </w:rPr>
        <w:t>。</w:t>
      </w:r>
    </w:p>
    <w:p w14:paraId="6420899C">
      <w:pPr>
        <w:keepNext w:val="0"/>
        <w:keepLines w:val="0"/>
        <w:pageBreakBefore w:val="0"/>
        <w:kinsoku/>
        <w:wordWrap/>
        <w:overflowPunct/>
        <w:topLinePunct w:val="0"/>
        <w:autoSpaceDE/>
        <w:autoSpaceDN/>
        <w:bidi w:val="0"/>
        <w:spacing w:line="400" w:lineRule="exact"/>
        <w:ind w:firstLine="0"/>
        <w:rPr>
          <w:rFonts w:hint="eastAsia" w:ascii="宋体" w:hAnsi="宋体" w:eastAsia="宋体" w:cs="宋体"/>
          <w:b/>
          <w:bCs/>
          <w:sz w:val="24"/>
        </w:rPr>
      </w:pPr>
      <w:r>
        <w:rPr>
          <w:rFonts w:hint="eastAsia" w:ascii="宋体" w:hAnsi="宋体" w:eastAsia="宋体" w:cs="宋体"/>
          <w:b/>
          <w:bCs/>
          <w:sz w:val="24"/>
        </w:rPr>
        <w:t>5. 采购文件的获取</w:t>
      </w:r>
    </w:p>
    <w:p w14:paraId="2203D903">
      <w:pPr>
        <w:keepNext w:val="0"/>
        <w:keepLines w:val="0"/>
        <w:pageBreakBefore w:val="0"/>
        <w:kinsoku/>
        <w:wordWrap/>
        <w:overflowPunct/>
        <w:topLinePunct w:val="0"/>
        <w:autoSpaceDE/>
        <w:autoSpaceDN/>
        <w:bidi w:val="0"/>
        <w:spacing w:line="400" w:lineRule="exact"/>
        <w:rPr>
          <w:rFonts w:hint="eastAsia" w:ascii="宋体" w:hAnsi="宋体" w:eastAsia="宋体" w:cs="宋体"/>
          <w:sz w:val="24"/>
        </w:rPr>
      </w:pPr>
      <w:r>
        <w:rPr>
          <w:rFonts w:hint="eastAsia" w:ascii="宋体" w:hAnsi="宋体" w:eastAsia="宋体" w:cs="宋体"/>
          <w:sz w:val="24"/>
        </w:rPr>
        <w:t>5.1 获取时间</w:t>
      </w:r>
    </w:p>
    <w:p w14:paraId="618F4B26">
      <w:pPr>
        <w:keepNext w:val="0"/>
        <w:keepLines w:val="0"/>
        <w:pageBreakBefore w:val="0"/>
        <w:kinsoku/>
        <w:wordWrap/>
        <w:overflowPunct/>
        <w:topLinePunct w:val="0"/>
        <w:autoSpaceDE/>
        <w:autoSpaceDN/>
        <w:bidi w:val="0"/>
        <w:spacing w:line="4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从</w:t>
      </w:r>
      <w:r>
        <w:rPr>
          <w:rFonts w:hint="eastAsia" w:ascii="宋体" w:hAnsi="宋体" w:eastAsia="宋体" w:cs="宋体"/>
          <w:color w:val="000000"/>
          <w:sz w:val="24"/>
          <w:szCs w:val="24"/>
          <w:highlight w:val="none"/>
        </w:rPr>
        <w:t>202</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年</w:t>
      </w: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lang w:val="en-US" w:eastAsia="zh-CN"/>
        </w:rPr>
        <w:t>13</w:t>
      </w:r>
      <w:r>
        <w:rPr>
          <w:rFonts w:hint="eastAsia" w:ascii="宋体" w:hAnsi="宋体" w:eastAsia="宋体" w:cs="宋体"/>
          <w:color w:val="000000"/>
          <w:sz w:val="24"/>
          <w:szCs w:val="24"/>
          <w:highlight w:val="none"/>
        </w:rPr>
        <w:t>日</w:t>
      </w:r>
      <w:r>
        <w:rPr>
          <w:rFonts w:hint="eastAsia" w:ascii="宋体" w:hAnsi="宋体" w:eastAsia="宋体" w:cs="宋体"/>
          <w:color w:val="000000"/>
          <w:sz w:val="24"/>
          <w:szCs w:val="24"/>
          <w:highlight w:val="none"/>
          <w:lang w:val="en-US" w:eastAsia="zh-CN"/>
        </w:rPr>
        <w:t>9</w:t>
      </w:r>
      <w:r>
        <w:rPr>
          <w:rFonts w:hint="eastAsia" w:ascii="宋体" w:hAnsi="宋体" w:eastAsia="宋体" w:cs="宋体"/>
          <w:color w:val="000000"/>
          <w:sz w:val="24"/>
          <w:szCs w:val="24"/>
          <w:highlight w:val="none"/>
        </w:rPr>
        <w:t>时</w:t>
      </w:r>
      <w:r>
        <w:rPr>
          <w:rFonts w:hint="eastAsia" w:ascii="宋体" w:hAnsi="宋体" w:eastAsia="宋体" w:cs="宋体"/>
          <w:color w:val="000000"/>
          <w:sz w:val="24"/>
          <w:szCs w:val="24"/>
          <w:highlight w:val="none"/>
          <w:lang w:val="en-US" w:eastAsia="zh-CN"/>
        </w:rPr>
        <w:t>00</w:t>
      </w:r>
      <w:r>
        <w:rPr>
          <w:rFonts w:hint="eastAsia" w:ascii="宋体" w:hAnsi="宋体" w:eastAsia="宋体" w:cs="宋体"/>
          <w:color w:val="000000"/>
          <w:sz w:val="24"/>
          <w:szCs w:val="24"/>
          <w:highlight w:val="none"/>
        </w:rPr>
        <w:t>分</w:t>
      </w:r>
      <w:r>
        <w:rPr>
          <w:rFonts w:hint="eastAsia" w:ascii="宋体" w:hAnsi="宋体" w:eastAsia="宋体" w:cs="宋体"/>
          <w:sz w:val="24"/>
          <w:szCs w:val="24"/>
          <w:highlight w:val="none"/>
        </w:rPr>
        <w:t>起至</w:t>
      </w:r>
      <w:r>
        <w:rPr>
          <w:rFonts w:hint="eastAsia" w:ascii="宋体" w:hAnsi="宋体" w:eastAsia="宋体" w:cs="宋体"/>
          <w:color w:val="000000"/>
          <w:sz w:val="24"/>
          <w:szCs w:val="24"/>
          <w:highlight w:val="none"/>
        </w:rPr>
        <w:t>202</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年</w:t>
      </w: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lang w:val="en-US" w:eastAsia="zh-CN"/>
        </w:rPr>
        <w:t>17</w:t>
      </w:r>
      <w:r>
        <w:rPr>
          <w:rFonts w:hint="eastAsia" w:ascii="宋体" w:hAnsi="宋体" w:eastAsia="宋体" w:cs="宋体"/>
          <w:color w:val="000000"/>
          <w:sz w:val="24"/>
          <w:szCs w:val="24"/>
          <w:highlight w:val="none"/>
        </w:rPr>
        <w:t>日1</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时30分</w:t>
      </w:r>
      <w:r>
        <w:rPr>
          <w:rFonts w:hint="eastAsia" w:ascii="宋体" w:hAnsi="宋体" w:eastAsia="宋体" w:cs="宋体"/>
          <w:sz w:val="24"/>
          <w:szCs w:val="24"/>
          <w:highlight w:val="none"/>
        </w:rPr>
        <w:t>止</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北京时间</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w:t>
      </w:r>
    </w:p>
    <w:p w14:paraId="484693AC">
      <w:pPr>
        <w:keepNext w:val="0"/>
        <w:keepLines w:val="0"/>
        <w:pageBreakBefore w:val="0"/>
        <w:kinsoku/>
        <w:wordWrap/>
        <w:overflowPunct/>
        <w:topLinePunct w:val="0"/>
        <w:autoSpaceDE/>
        <w:autoSpaceDN/>
        <w:bidi w:val="0"/>
        <w:spacing w:line="400" w:lineRule="exact"/>
        <w:rPr>
          <w:rFonts w:hint="eastAsia" w:ascii="宋体" w:hAnsi="宋体" w:eastAsia="宋体" w:cs="宋体"/>
          <w:sz w:val="24"/>
        </w:rPr>
      </w:pPr>
      <w:r>
        <w:rPr>
          <w:rFonts w:hint="eastAsia" w:ascii="宋体" w:hAnsi="宋体" w:eastAsia="宋体" w:cs="宋体"/>
          <w:sz w:val="24"/>
        </w:rPr>
        <w:t>5.2 获取方式</w:t>
      </w:r>
    </w:p>
    <w:p w14:paraId="334B58AB">
      <w:pPr>
        <w:keepNext w:val="0"/>
        <w:keepLines w:val="0"/>
        <w:pageBreakBefore w:val="0"/>
        <w:kinsoku/>
        <w:wordWrap/>
        <w:overflowPunct/>
        <w:topLinePunct w:val="0"/>
        <w:autoSpaceDE/>
        <w:autoSpaceDN/>
        <w:bidi w:val="0"/>
        <w:adjustRightInd w:val="0"/>
        <w:snapToGrid w:val="0"/>
        <w:spacing w:line="400" w:lineRule="exact"/>
        <w:ind w:firstLine="480" w:firstLineChars="200"/>
        <w:rPr>
          <w:rFonts w:hint="eastAsia" w:ascii="宋体" w:hAnsi="宋体" w:eastAsia="宋体" w:cs="宋体"/>
          <w:sz w:val="24"/>
        </w:rPr>
      </w:pPr>
      <w:r>
        <w:rPr>
          <w:rFonts w:hint="eastAsia" w:ascii="宋体" w:hAnsi="宋体" w:eastAsia="宋体" w:cs="宋体"/>
          <w:sz w:val="24"/>
          <w:szCs w:val="24"/>
          <w:lang w:val="en-US" w:eastAsia="zh-CN"/>
        </w:rPr>
        <w:t>在苏盐井神电子采购平台</w:t>
      </w:r>
      <w:r>
        <w:rPr>
          <w:rFonts w:hint="eastAsia"/>
          <w:sz w:val="24"/>
        </w:rPr>
        <w:t>http://cgpt.jssyjsgf.com/</w:t>
      </w:r>
      <w:r>
        <w:rPr>
          <w:rFonts w:hint="eastAsia" w:ascii="宋体" w:hAnsi="宋体" w:eastAsia="宋体" w:cs="宋体"/>
          <w:sz w:val="24"/>
          <w:szCs w:val="24"/>
          <w:lang w:val="en-US" w:eastAsia="zh-CN"/>
        </w:rPr>
        <w:t>下载采购文件。</w:t>
      </w:r>
      <w:r>
        <w:rPr>
          <w:rFonts w:hint="eastAsia" w:ascii="宋体" w:hAnsi="宋体" w:eastAsia="宋体" w:cs="宋体"/>
          <w:sz w:val="24"/>
          <w:szCs w:val="24"/>
        </w:rPr>
        <w:t>（采购人不接受被江苏苏盐井神股份有限公司列入“负面行为单位清单”且在禁停期内的法人或者其他组织获取采购文件）</w:t>
      </w:r>
    </w:p>
    <w:p w14:paraId="7D063960">
      <w:pPr>
        <w:keepNext w:val="0"/>
        <w:keepLines w:val="0"/>
        <w:pageBreakBefore w:val="0"/>
        <w:kinsoku/>
        <w:wordWrap/>
        <w:overflowPunct/>
        <w:topLinePunct w:val="0"/>
        <w:autoSpaceDE/>
        <w:autoSpaceDN/>
        <w:bidi w:val="0"/>
        <w:spacing w:line="400" w:lineRule="exact"/>
        <w:rPr>
          <w:rFonts w:hint="eastAsia" w:ascii="宋体" w:hAnsi="宋体" w:eastAsia="宋体" w:cs="宋体"/>
          <w:sz w:val="24"/>
        </w:rPr>
      </w:pPr>
      <w:r>
        <w:rPr>
          <w:rFonts w:hint="eastAsia" w:ascii="宋体" w:hAnsi="宋体" w:eastAsia="宋体" w:cs="宋体"/>
          <w:sz w:val="24"/>
        </w:rPr>
        <w:t>5.3 采购文件不收费</w:t>
      </w:r>
    </w:p>
    <w:p w14:paraId="43EA3E66">
      <w:pPr>
        <w:pStyle w:val="11"/>
        <w:keepNext w:val="0"/>
        <w:keepLines w:val="0"/>
        <w:pageBreakBefore w:val="0"/>
        <w:kinsoku/>
        <w:wordWrap/>
        <w:overflowPunct/>
        <w:topLinePunct w:val="0"/>
        <w:autoSpaceDE/>
        <w:autoSpaceDN/>
        <w:bidi w:val="0"/>
        <w:spacing w:after="0" w:line="400" w:lineRule="exact"/>
        <w:ind w:left="0" w:leftChars="0" w:firstLine="0" w:firstLineChars="0"/>
        <w:rPr>
          <w:rFonts w:hint="eastAsia" w:ascii="宋体" w:hAnsi="宋体" w:eastAsia="宋体" w:cs="宋体"/>
          <w:sz w:val="24"/>
        </w:rPr>
      </w:pPr>
      <w:r>
        <w:rPr>
          <w:rFonts w:hint="eastAsia" w:ascii="宋体" w:hAnsi="宋体" w:eastAsia="宋体" w:cs="宋体"/>
          <w:sz w:val="24"/>
        </w:rPr>
        <w:t>5.4 联系人</w:t>
      </w:r>
    </w:p>
    <w:p w14:paraId="6284383A">
      <w:pPr>
        <w:pStyle w:val="11"/>
        <w:keepNext w:val="0"/>
        <w:keepLines w:val="0"/>
        <w:pageBreakBefore w:val="0"/>
        <w:kinsoku/>
        <w:wordWrap/>
        <w:overflowPunct/>
        <w:topLinePunct w:val="0"/>
        <w:autoSpaceDE/>
        <w:autoSpaceDN/>
        <w:bidi w:val="0"/>
        <w:spacing w:after="0" w:line="400" w:lineRule="exact"/>
        <w:ind w:left="0" w:leftChars="0" w:firstLine="480"/>
        <w:rPr>
          <w:rFonts w:hint="eastAsia" w:ascii="宋体" w:hAnsi="宋体" w:eastAsia="宋体" w:cs="宋体"/>
          <w:sz w:val="24"/>
        </w:rPr>
      </w:pPr>
      <w:r>
        <w:rPr>
          <w:rFonts w:hint="eastAsia" w:ascii="宋体" w:hAnsi="宋体" w:eastAsia="宋体" w:cs="宋体"/>
          <w:sz w:val="24"/>
        </w:rPr>
        <w:t>供应商在报名领取采购文件时务必填写本次采购业务的联系人。</w:t>
      </w:r>
    </w:p>
    <w:p w14:paraId="50B829B1">
      <w:pPr>
        <w:adjustRightInd w:val="0"/>
        <w:snapToGrid w:val="0"/>
        <w:spacing w:beforeLines="50" w:afterLines="50" w:line="300" w:lineRule="auto"/>
        <w:rPr>
          <w:rFonts w:ascii="Times New Roman" w:hAnsi="Times New Roman" w:eastAsia="黑体"/>
          <w:sz w:val="28"/>
        </w:rPr>
      </w:pPr>
      <w:r>
        <w:rPr>
          <w:rFonts w:hint="eastAsia" w:ascii="Times New Roman" w:hAnsi="Times New Roman" w:eastAsia="黑体"/>
          <w:sz w:val="28"/>
          <w:lang w:val="en-US" w:eastAsia="zh-CN"/>
        </w:rPr>
        <w:t>6</w:t>
      </w:r>
      <w:r>
        <w:rPr>
          <w:rFonts w:hint="eastAsia" w:ascii="Times New Roman" w:hAnsi="Times New Roman" w:eastAsia="黑体"/>
          <w:sz w:val="28"/>
        </w:rPr>
        <w:t>、</w:t>
      </w:r>
      <w:r>
        <w:rPr>
          <w:rFonts w:ascii="Times New Roman" w:hAnsi="Times New Roman" w:eastAsia="黑体"/>
          <w:sz w:val="28"/>
        </w:rPr>
        <w:t>响应文件的递交</w:t>
      </w:r>
    </w:p>
    <w:p w14:paraId="46259A3E">
      <w:pPr>
        <w:adjustRightInd w:val="0"/>
        <w:snapToGrid w:val="0"/>
        <w:spacing w:line="300" w:lineRule="auto"/>
        <w:ind w:firstLine="480" w:firstLineChars="200"/>
        <w:rPr>
          <w:rFonts w:ascii="Times New Roman" w:hAnsi="Times New Roman"/>
          <w:sz w:val="24"/>
        </w:rPr>
      </w:pPr>
      <w:r>
        <w:rPr>
          <w:rFonts w:hint="eastAsia" w:ascii="Times New Roman" w:hAnsi="Times New Roman"/>
          <w:sz w:val="24"/>
        </w:rPr>
        <w:t>5.1</w:t>
      </w:r>
      <w:r>
        <w:rPr>
          <w:rFonts w:ascii="Times New Roman" w:hAnsi="Times New Roman"/>
          <w:sz w:val="24"/>
        </w:rPr>
        <w:t>响应文件接收截止时间：</w:t>
      </w:r>
      <w:r>
        <w:rPr>
          <w:rFonts w:hint="eastAsia" w:ascii="Times New Roman" w:hAnsi="Times New Roman"/>
          <w:sz w:val="24"/>
        </w:rPr>
        <w:t>202</w:t>
      </w:r>
      <w:r>
        <w:rPr>
          <w:rFonts w:hint="eastAsia" w:ascii="Times New Roman" w:hAnsi="Times New Roman"/>
          <w:sz w:val="24"/>
          <w:lang w:val="en-US" w:eastAsia="zh-CN"/>
        </w:rPr>
        <w:t>6</w:t>
      </w:r>
      <w:r>
        <w:rPr>
          <w:rFonts w:ascii="Times New Roman" w:hAnsi="Times New Roman"/>
          <w:sz w:val="24"/>
        </w:rPr>
        <w:t>年</w:t>
      </w:r>
      <w:r>
        <w:rPr>
          <w:rFonts w:hint="eastAsia" w:ascii="Times New Roman" w:hAnsi="Times New Roman"/>
          <w:sz w:val="24"/>
          <w:lang w:val="en-US" w:eastAsia="zh-CN"/>
        </w:rPr>
        <w:t>3</w:t>
      </w:r>
      <w:r>
        <w:rPr>
          <w:rFonts w:ascii="Times New Roman" w:hAnsi="Times New Roman"/>
          <w:sz w:val="24"/>
        </w:rPr>
        <w:t>月</w:t>
      </w:r>
      <w:r>
        <w:rPr>
          <w:rFonts w:hint="eastAsia" w:ascii="Times New Roman" w:hAnsi="Times New Roman"/>
          <w:sz w:val="24"/>
          <w:lang w:val="en-US" w:eastAsia="zh-CN"/>
        </w:rPr>
        <w:t>24</w:t>
      </w:r>
      <w:r>
        <w:rPr>
          <w:rFonts w:ascii="Times New Roman" w:hAnsi="Times New Roman"/>
          <w:sz w:val="24"/>
        </w:rPr>
        <w:t>日</w:t>
      </w:r>
      <w:r>
        <w:rPr>
          <w:rFonts w:hint="eastAsia" w:ascii="Times New Roman" w:hAnsi="Times New Roman" w:eastAsia="宋体" w:cs="宋体"/>
          <w:bCs/>
          <w:sz w:val="24"/>
          <w:szCs w:val="21"/>
          <w:lang w:bidi="zh-CN"/>
        </w:rPr>
        <w:t>1</w:t>
      </w:r>
      <w:r>
        <w:rPr>
          <w:rFonts w:hint="eastAsia" w:ascii="Times New Roman" w:hAnsi="Times New Roman" w:eastAsia="宋体" w:cs="宋体"/>
          <w:bCs/>
          <w:sz w:val="24"/>
          <w:szCs w:val="21"/>
          <w:lang w:val="en-US" w:bidi="zh-CN"/>
        </w:rPr>
        <w:t>5</w:t>
      </w:r>
      <w:r>
        <w:rPr>
          <w:rFonts w:hint="eastAsia" w:ascii="Times New Roman" w:hAnsi="Times New Roman" w:eastAsia="宋体" w:cs="宋体"/>
          <w:bCs/>
          <w:sz w:val="24"/>
          <w:szCs w:val="21"/>
          <w:lang w:bidi="zh-CN"/>
        </w:rPr>
        <w:t>:00</w:t>
      </w:r>
      <w:r>
        <w:rPr>
          <w:rFonts w:ascii="Times New Roman" w:hAnsi="Times New Roman"/>
          <w:sz w:val="24"/>
        </w:rPr>
        <w:t>（北京时间）</w:t>
      </w:r>
      <w:r>
        <w:rPr>
          <w:rFonts w:hint="eastAsia" w:ascii="Times New Roman" w:hAnsi="Times New Roman"/>
          <w:sz w:val="24"/>
        </w:rPr>
        <w:t>。</w:t>
      </w:r>
    </w:p>
    <w:p w14:paraId="41CD37A3">
      <w:pPr>
        <w:adjustRightInd w:val="0"/>
        <w:snapToGrid w:val="0"/>
        <w:spacing w:line="300" w:lineRule="auto"/>
        <w:ind w:firstLine="480" w:firstLineChars="200"/>
        <w:rPr>
          <w:rFonts w:ascii="Times New Roman" w:hAnsi="Times New Roman"/>
          <w:sz w:val="24"/>
        </w:rPr>
      </w:pPr>
      <w:r>
        <w:rPr>
          <w:rFonts w:hint="eastAsia" w:ascii="Times New Roman" w:hAnsi="Times New Roman"/>
          <w:sz w:val="24"/>
        </w:rPr>
        <w:t>5.2</w:t>
      </w:r>
      <w:r>
        <w:rPr>
          <w:rFonts w:ascii="Times New Roman" w:hAnsi="Times New Roman"/>
          <w:sz w:val="24"/>
        </w:rPr>
        <w:t>响应文件递交地点：</w:t>
      </w:r>
      <w:r>
        <w:rPr>
          <w:rFonts w:hint="eastAsia" w:ascii="Times New Roman" w:hAnsi="Times New Roman"/>
          <w:sz w:val="24"/>
        </w:rPr>
        <w:t>电子响应文件上传到苏盐井神电子采购平台。</w:t>
      </w:r>
    </w:p>
    <w:p w14:paraId="54453A21">
      <w:pPr>
        <w:adjustRightInd w:val="0"/>
        <w:snapToGrid w:val="0"/>
        <w:spacing w:line="300" w:lineRule="auto"/>
        <w:ind w:firstLine="480" w:firstLineChars="200"/>
        <w:rPr>
          <w:rFonts w:ascii="Times New Roman" w:hAnsi="Times New Roman"/>
          <w:sz w:val="24"/>
        </w:rPr>
      </w:pPr>
      <w:r>
        <w:rPr>
          <w:rFonts w:hint="eastAsia" w:ascii="Times New Roman" w:hAnsi="Times New Roman"/>
          <w:sz w:val="24"/>
        </w:rPr>
        <w:t>5.3逾期递交的电子响应文件或者上传未成功，采购人将予以拒收（平台自动关闭上传端口）。</w:t>
      </w:r>
    </w:p>
    <w:p w14:paraId="31492B66">
      <w:pPr>
        <w:adjustRightInd w:val="0"/>
        <w:snapToGrid w:val="0"/>
        <w:spacing w:line="300" w:lineRule="auto"/>
        <w:ind w:firstLine="480" w:firstLineChars="200"/>
        <w:rPr>
          <w:rFonts w:ascii="Times New Roman" w:hAnsi="Times New Roman"/>
          <w:sz w:val="24"/>
        </w:rPr>
      </w:pPr>
      <w:r>
        <w:rPr>
          <w:rFonts w:hint="eastAsia" w:ascii="Times New Roman" w:hAnsi="Times New Roman"/>
          <w:sz w:val="24"/>
        </w:rPr>
        <w:t>5.4供应商请于电子响应文件递交截止时间前登录苏盐井神电子采购平台进入响应文件递交页面。供应商的电脑和网络环境应按照苏盐井神电子采购平台要求。提醒，为避免响应文件截止时间前网络拥堵，建议供应商适当提前上传时间。</w:t>
      </w:r>
    </w:p>
    <w:p w14:paraId="0F82B7A4">
      <w:pPr>
        <w:adjustRightInd w:val="0"/>
        <w:snapToGrid w:val="0"/>
        <w:spacing w:line="300" w:lineRule="auto"/>
        <w:ind w:firstLine="560" w:firstLineChars="200"/>
        <w:rPr>
          <w:rFonts w:ascii="Times New Roman" w:hAnsi="Times New Roman" w:eastAsia="黑体"/>
          <w:sz w:val="28"/>
        </w:rPr>
      </w:pPr>
      <w:r>
        <w:rPr>
          <w:rFonts w:hint="eastAsia" w:ascii="Times New Roman" w:hAnsi="Times New Roman" w:eastAsia="黑体"/>
          <w:sz w:val="28"/>
        </w:rPr>
        <w:t>6、联系方式</w:t>
      </w:r>
    </w:p>
    <w:p w14:paraId="17A0B3EB">
      <w:pPr>
        <w:adjustRightInd w:val="0"/>
        <w:snapToGrid w:val="0"/>
        <w:spacing w:line="300" w:lineRule="auto"/>
        <w:ind w:firstLine="480" w:firstLineChars="200"/>
        <w:rPr>
          <w:rFonts w:ascii="宋体" w:hAnsi="宋体" w:cs="宋体"/>
          <w:b/>
          <w:bCs/>
          <w:sz w:val="28"/>
          <w:szCs w:val="28"/>
        </w:rPr>
      </w:pPr>
      <w:r>
        <w:rPr>
          <w:rFonts w:hint="eastAsia" w:ascii="Times New Roman" w:hAnsi="Times New Roman"/>
          <w:sz w:val="24"/>
        </w:rPr>
        <w:t>联系人：</w:t>
      </w:r>
      <w:r>
        <w:rPr>
          <w:rFonts w:hint="eastAsia" w:ascii="Times New Roman" w:hAnsi="Times New Roman"/>
          <w:sz w:val="24"/>
          <w:lang w:val="en-US" w:eastAsia="zh-CN"/>
        </w:rPr>
        <w:t>陈</w:t>
      </w:r>
      <w:r>
        <w:rPr>
          <w:rFonts w:hint="eastAsia" w:ascii="Times New Roman" w:hAnsi="Times New Roman"/>
          <w:sz w:val="24"/>
        </w:rPr>
        <w:t>女士   联系电话：</w:t>
      </w:r>
      <w:r>
        <w:rPr>
          <w:rFonts w:hint="eastAsia" w:ascii="Times New Roman" w:hAnsi="Times New Roman"/>
          <w:sz w:val="24"/>
          <w:lang w:val="en-US" w:eastAsia="zh-CN"/>
        </w:rPr>
        <w:t>15152305476</w:t>
      </w:r>
      <w:r>
        <w:rPr>
          <w:rFonts w:hint="eastAsia" w:ascii="Times New Roman" w:hAnsi="Times New Roman"/>
          <w:sz w:val="24"/>
        </w:rPr>
        <w:br w:type="page"/>
      </w:r>
      <w:r>
        <w:rPr>
          <w:rFonts w:hint="eastAsia" w:ascii="宋体" w:hAnsi="宋体" w:cs="宋体"/>
          <w:b/>
          <w:bCs/>
          <w:sz w:val="28"/>
          <w:szCs w:val="28"/>
        </w:rPr>
        <w:t>第二章 采购需求</w:t>
      </w:r>
    </w:p>
    <w:p w14:paraId="736F78DB">
      <w:pPr>
        <w:pStyle w:val="11"/>
        <w:spacing w:after="0" w:line="400" w:lineRule="exact"/>
        <w:ind w:left="0" w:leftChars="0" w:firstLine="3092" w:firstLineChars="1100"/>
        <w:rPr>
          <w:rFonts w:ascii="宋体" w:hAnsi="宋体" w:cs="宋体"/>
          <w:b/>
          <w:bCs/>
          <w:sz w:val="28"/>
          <w:szCs w:val="28"/>
        </w:rPr>
      </w:pPr>
      <w:r>
        <w:rPr>
          <w:rFonts w:hint="eastAsia" w:ascii="宋体" w:hAnsi="宋体" w:cs="宋体"/>
          <w:b/>
          <w:bCs/>
          <w:sz w:val="28"/>
          <w:szCs w:val="28"/>
        </w:rPr>
        <w:t>第二章采购需求</w:t>
      </w:r>
    </w:p>
    <w:tbl>
      <w:tblPr>
        <w:tblStyle w:val="12"/>
        <w:tblW w:w="8308" w:type="dxa"/>
        <w:tblInd w:w="96" w:type="dxa"/>
        <w:tblLayout w:type="autofit"/>
        <w:tblCellMar>
          <w:top w:w="0" w:type="dxa"/>
          <w:left w:w="108" w:type="dxa"/>
          <w:bottom w:w="0" w:type="dxa"/>
          <w:right w:w="108" w:type="dxa"/>
        </w:tblCellMar>
      </w:tblPr>
      <w:tblGrid>
        <w:gridCol w:w="1012"/>
        <w:gridCol w:w="1693"/>
        <w:gridCol w:w="5603"/>
      </w:tblGrid>
      <w:tr w14:paraId="66A9529F">
        <w:tblPrEx>
          <w:tblCellMar>
            <w:top w:w="0" w:type="dxa"/>
            <w:left w:w="108" w:type="dxa"/>
            <w:bottom w:w="0" w:type="dxa"/>
            <w:right w:w="108" w:type="dxa"/>
          </w:tblCellMar>
        </w:tblPrEx>
        <w:trPr>
          <w:trHeight w:val="384" w:hRule="atLeast"/>
        </w:trPr>
        <w:tc>
          <w:tcPr>
            <w:tcW w:w="1012" w:type="dxa"/>
            <w:tcBorders>
              <w:top w:val="single" w:color="000000" w:sz="4" w:space="0"/>
              <w:left w:val="single" w:color="000000" w:sz="4" w:space="0"/>
              <w:bottom w:val="single" w:color="000000" w:sz="4" w:space="0"/>
              <w:right w:val="single" w:color="000000" w:sz="4" w:space="0"/>
            </w:tcBorders>
            <w:noWrap w:val="0"/>
            <w:vAlign w:val="center"/>
          </w:tcPr>
          <w:p w14:paraId="5FDFF723">
            <w:pPr>
              <w:jc w:val="center"/>
              <w:rPr>
                <w:rFonts w:ascii="宋体" w:hAnsi="宋体" w:cs="宋体"/>
                <w:sz w:val="24"/>
              </w:rPr>
            </w:pPr>
            <w:r>
              <w:rPr>
                <w:rFonts w:hint="eastAsia" w:ascii="宋体" w:hAnsi="宋体" w:cs="宋体"/>
                <w:sz w:val="24"/>
              </w:rPr>
              <w:t>条款号</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28D4CF69">
            <w:pPr>
              <w:jc w:val="center"/>
              <w:rPr>
                <w:rFonts w:ascii="宋体" w:hAnsi="宋体" w:cs="宋体"/>
                <w:sz w:val="24"/>
              </w:rPr>
            </w:pPr>
            <w:r>
              <w:rPr>
                <w:rFonts w:hint="eastAsia" w:ascii="宋体" w:hAnsi="宋体" w:cs="宋体"/>
                <w:sz w:val="24"/>
              </w:rPr>
              <w:t>内容</w:t>
            </w:r>
          </w:p>
        </w:tc>
        <w:tc>
          <w:tcPr>
            <w:tcW w:w="5603" w:type="dxa"/>
            <w:tcBorders>
              <w:top w:val="single" w:color="000000" w:sz="4" w:space="0"/>
              <w:left w:val="single" w:color="000000" w:sz="4" w:space="0"/>
              <w:bottom w:val="single" w:color="000000" w:sz="4" w:space="0"/>
              <w:right w:val="single" w:color="000000" w:sz="4" w:space="0"/>
            </w:tcBorders>
            <w:noWrap w:val="0"/>
            <w:vAlign w:val="center"/>
          </w:tcPr>
          <w:p w14:paraId="26F105B4">
            <w:pPr>
              <w:jc w:val="center"/>
              <w:rPr>
                <w:rFonts w:ascii="宋体" w:hAnsi="宋体" w:cs="宋体"/>
                <w:sz w:val="24"/>
              </w:rPr>
            </w:pPr>
            <w:r>
              <w:rPr>
                <w:rFonts w:hint="eastAsia" w:ascii="宋体" w:hAnsi="宋体" w:cs="宋体"/>
                <w:sz w:val="24"/>
              </w:rPr>
              <w:t>说明与要求</w:t>
            </w:r>
          </w:p>
        </w:tc>
      </w:tr>
      <w:tr w14:paraId="52C99579">
        <w:tblPrEx>
          <w:tblCellMar>
            <w:top w:w="0" w:type="dxa"/>
            <w:left w:w="108" w:type="dxa"/>
            <w:bottom w:w="0" w:type="dxa"/>
            <w:right w:w="108" w:type="dxa"/>
          </w:tblCellMar>
        </w:tblPrEx>
        <w:trPr>
          <w:trHeight w:val="384" w:hRule="atLeast"/>
        </w:trPr>
        <w:tc>
          <w:tcPr>
            <w:tcW w:w="1012" w:type="dxa"/>
            <w:tcBorders>
              <w:top w:val="single" w:color="000000" w:sz="4" w:space="0"/>
              <w:left w:val="single" w:color="000000" w:sz="4" w:space="0"/>
              <w:bottom w:val="single" w:color="000000" w:sz="4" w:space="0"/>
              <w:right w:val="single" w:color="000000" w:sz="4" w:space="0"/>
            </w:tcBorders>
            <w:noWrap w:val="0"/>
            <w:vAlign w:val="center"/>
          </w:tcPr>
          <w:p w14:paraId="136500F3">
            <w:pPr>
              <w:jc w:val="center"/>
              <w:rPr>
                <w:rFonts w:ascii="宋体" w:hAnsi="宋体" w:cs="宋体"/>
                <w:sz w:val="24"/>
              </w:rPr>
            </w:pPr>
            <w:r>
              <w:rPr>
                <w:rFonts w:hint="eastAsia" w:ascii="宋体" w:hAnsi="宋体" w:cs="宋体"/>
                <w:sz w:val="24"/>
              </w:rPr>
              <w:t>1.1</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3D6DE81A">
            <w:pPr>
              <w:jc w:val="center"/>
              <w:rPr>
                <w:rFonts w:ascii="宋体" w:hAnsi="宋体" w:cs="宋体"/>
                <w:sz w:val="24"/>
              </w:rPr>
            </w:pPr>
            <w:r>
              <w:rPr>
                <w:rFonts w:hint="eastAsia" w:ascii="宋体" w:hAnsi="宋体" w:cs="宋体"/>
                <w:sz w:val="24"/>
                <w:lang w:val="en-US" w:eastAsia="zh-CN"/>
              </w:rPr>
              <w:t>服务</w:t>
            </w:r>
            <w:r>
              <w:rPr>
                <w:rFonts w:hint="eastAsia" w:ascii="宋体" w:hAnsi="宋体" w:cs="宋体"/>
                <w:sz w:val="24"/>
              </w:rPr>
              <w:t>名称</w:t>
            </w:r>
          </w:p>
        </w:tc>
        <w:tc>
          <w:tcPr>
            <w:tcW w:w="5603" w:type="dxa"/>
            <w:tcBorders>
              <w:top w:val="single" w:color="000000" w:sz="4" w:space="0"/>
              <w:left w:val="single" w:color="000000" w:sz="4" w:space="0"/>
              <w:bottom w:val="single" w:color="000000" w:sz="4" w:space="0"/>
              <w:right w:val="single" w:color="000000" w:sz="4" w:space="0"/>
            </w:tcBorders>
            <w:noWrap w:val="0"/>
            <w:vAlign w:val="center"/>
          </w:tcPr>
          <w:p w14:paraId="04979F98">
            <w:pPr>
              <w:rPr>
                <w:rFonts w:ascii="宋体" w:hAnsi="宋体" w:cs="宋体"/>
                <w:sz w:val="24"/>
              </w:rPr>
            </w:pPr>
            <w:r>
              <w:rPr>
                <w:rFonts w:hint="eastAsia" w:ascii="Times New Roman" w:hAnsi="Times New Roman"/>
                <w:sz w:val="24"/>
              </w:rPr>
              <w:t>江苏苏盐井神股份有限公司</w:t>
            </w:r>
            <w:r>
              <w:rPr>
                <w:rFonts w:hint="eastAsia" w:ascii="Times New Roman" w:hAnsi="Times New Roman"/>
                <w:sz w:val="24"/>
                <w:lang w:val="en-US" w:eastAsia="zh-CN"/>
              </w:rPr>
              <w:t>淮安片区提质增效项目环保验收评价</w:t>
            </w:r>
          </w:p>
        </w:tc>
      </w:tr>
      <w:tr w14:paraId="532651F6">
        <w:tblPrEx>
          <w:tblCellMar>
            <w:top w:w="0" w:type="dxa"/>
            <w:left w:w="108" w:type="dxa"/>
            <w:bottom w:w="0" w:type="dxa"/>
            <w:right w:w="108" w:type="dxa"/>
          </w:tblCellMar>
        </w:tblPrEx>
        <w:trPr>
          <w:trHeight w:val="384" w:hRule="atLeast"/>
        </w:trPr>
        <w:tc>
          <w:tcPr>
            <w:tcW w:w="1012" w:type="dxa"/>
            <w:tcBorders>
              <w:top w:val="single" w:color="000000" w:sz="4" w:space="0"/>
              <w:left w:val="single" w:color="000000" w:sz="4" w:space="0"/>
              <w:bottom w:val="single" w:color="000000" w:sz="4" w:space="0"/>
              <w:right w:val="single" w:color="000000" w:sz="4" w:space="0"/>
            </w:tcBorders>
            <w:noWrap w:val="0"/>
            <w:vAlign w:val="center"/>
          </w:tcPr>
          <w:p w14:paraId="59A9A029">
            <w:pPr>
              <w:spacing w:line="400" w:lineRule="exact"/>
              <w:jc w:val="center"/>
              <w:rPr>
                <w:rFonts w:ascii="宋体" w:hAnsi="宋体" w:cs="宋体"/>
                <w:sz w:val="24"/>
              </w:rPr>
            </w:pPr>
            <w:r>
              <w:rPr>
                <w:rFonts w:hint="eastAsia" w:ascii="宋体" w:hAnsi="宋体" w:cs="宋体"/>
                <w:sz w:val="24"/>
              </w:rPr>
              <w:t>1.2</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11FCF208">
            <w:pPr>
              <w:spacing w:line="400" w:lineRule="exact"/>
              <w:jc w:val="center"/>
              <w:rPr>
                <w:rFonts w:ascii="宋体" w:hAnsi="宋体" w:cs="宋体"/>
                <w:sz w:val="24"/>
              </w:rPr>
            </w:pPr>
            <w:r>
              <w:rPr>
                <w:rFonts w:hint="eastAsia" w:ascii="宋体" w:hAnsi="宋体" w:cs="宋体"/>
                <w:sz w:val="24"/>
                <w:lang w:val="en-US" w:eastAsia="zh-CN"/>
              </w:rPr>
              <w:t>服务</w:t>
            </w:r>
            <w:r>
              <w:rPr>
                <w:rFonts w:hint="eastAsia" w:ascii="宋体" w:hAnsi="宋体" w:cs="宋体"/>
                <w:sz w:val="24"/>
              </w:rPr>
              <w:t>地点</w:t>
            </w:r>
          </w:p>
        </w:tc>
        <w:tc>
          <w:tcPr>
            <w:tcW w:w="5603" w:type="dxa"/>
            <w:tcBorders>
              <w:top w:val="single" w:color="000000" w:sz="4" w:space="0"/>
              <w:left w:val="single" w:color="000000" w:sz="4" w:space="0"/>
              <w:bottom w:val="single" w:color="000000" w:sz="4" w:space="0"/>
              <w:right w:val="single" w:color="000000" w:sz="4" w:space="0"/>
            </w:tcBorders>
            <w:noWrap w:val="0"/>
            <w:vAlign w:val="center"/>
          </w:tcPr>
          <w:p w14:paraId="43E37EB0">
            <w:pPr>
              <w:spacing w:line="400" w:lineRule="exact"/>
              <w:rPr>
                <w:rFonts w:hint="default" w:ascii="宋体" w:hAnsi="宋体" w:eastAsia="宋体" w:cs="宋体"/>
                <w:sz w:val="24"/>
                <w:lang w:val="en-US" w:eastAsia="zh-CN"/>
              </w:rPr>
            </w:pPr>
            <w:r>
              <w:rPr>
                <w:rFonts w:hint="eastAsia" w:ascii="宋体" w:hAnsi="宋体" w:eastAsia="宋体" w:cs="宋体"/>
                <w:sz w:val="24"/>
                <w:lang w:val="en-US" w:eastAsia="zh-CN"/>
              </w:rPr>
              <w:t>江苏苏盐井神股份有限公司</w:t>
            </w:r>
          </w:p>
        </w:tc>
      </w:tr>
      <w:tr w14:paraId="26833C57">
        <w:tblPrEx>
          <w:tblCellMar>
            <w:top w:w="0" w:type="dxa"/>
            <w:left w:w="108" w:type="dxa"/>
            <w:bottom w:w="0" w:type="dxa"/>
            <w:right w:w="108" w:type="dxa"/>
          </w:tblCellMar>
        </w:tblPrEx>
        <w:trPr>
          <w:trHeight w:val="1276" w:hRule="atLeast"/>
        </w:trPr>
        <w:tc>
          <w:tcPr>
            <w:tcW w:w="1012" w:type="dxa"/>
            <w:tcBorders>
              <w:top w:val="single" w:color="000000" w:sz="4" w:space="0"/>
              <w:left w:val="single" w:color="000000" w:sz="4" w:space="0"/>
              <w:bottom w:val="single" w:color="auto" w:sz="4" w:space="0"/>
              <w:right w:val="single" w:color="000000" w:sz="4" w:space="0"/>
            </w:tcBorders>
            <w:noWrap w:val="0"/>
            <w:vAlign w:val="center"/>
          </w:tcPr>
          <w:p w14:paraId="4F5D4F46">
            <w:pPr>
              <w:spacing w:line="400" w:lineRule="exact"/>
              <w:jc w:val="center"/>
              <w:rPr>
                <w:rFonts w:ascii="宋体" w:hAnsi="宋体" w:cs="宋体"/>
                <w:sz w:val="24"/>
              </w:rPr>
            </w:pPr>
            <w:r>
              <w:rPr>
                <w:rFonts w:hint="eastAsia" w:ascii="宋体" w:hAnsi="宋体" w:cs="宋体"/>
                <w:sz w:val="24"/>
              </w:rPr>
              <w:t>1.3</w:t>
            </w:r>
          </w:p>
        </w:tc>
        <w:tc>
          <w:tcPr>
            <w:tcW w:w="1693" w:type="dxa"/>
            <w:tcBorders>
              <w:top w:val="single" w:color="000000" w:sz="4" w:space="0"/>
              <w:left w:val="single" w:color="000000" w:sz="4" w:space="0"/>
              <w:bottom w:val="single" w:color="auto" w:sz="4" w:space="0"/>
              <w:right w:val="single" w:color="000000" w:sz="4" w:space="0"/>
            </w:tcBorders>
            <w:noWrap w:val="0"/>
            <w:vAlign w:val="center"/>
          </w:tcPr>
          <w:p w14:paraId="6A19C608">
            <w:pPr>
              <w:spacing w:line="400" w:lineRule="exact"/>
              <w:jc w:val="center"/>
              <w:rPr>
                <w:rFonts w:ascii="宋体" w:hAnsi="宋体" w:cs="宋体"/>
                <w:sz w:val="24"/>
              </w:rPr>
            </w:pPr>
            <w:r>
              <w:rPr>
                <w:rFonts w:hint="eastAsia" w:ascii="宋体" w:hAnsi="宋体" w:cs="宋体"/>
                <w:color w:val="auto"/>
                <w:sz w:val="24"/>
                <w:lang w:val="en-US" w:eastAsia="zh-CN"/>
              </w:rPr>
              <w:t>服务</w:t>
            </w:r>
            <w:r>
              <w:rPr>
                <w:rFonts w:hint="eastAsia" w:ascii="宋体" w:hAnsi="宋体" w:eastAsia="宋体" w:cs="宋体"/>
                <w:color w:val="auto"/>
                <w:sz w:val="24"/>
              </w:rPr>
              <w:t>范围</w:t>
            </w:r>
          </w:p>
        </w:tc>
        <w:tc>
          <w:tcPr>
            <w:tcW w:w="5603" w:type="dxa"/>
            <w:tcBorders>
              <w:top w:val="single" w:color="000000" w:sz="4" w:space="0"/>
              <w:left w:val="single" w:color="000000" w:sz="4" w:space="0"/>
              <w:bottom w:val="single" w:color="auto" w:sz="4" w:space="0"/>
              <w:right w:val="single" w:color="000000" w:sz="4" w:space="0"/>
            </w:tcBorders>
            <w:noWrap w:val="0"/>
            <w:vAlign w:val="center"/>
          </w:tcPr>
          <w:p w14:paraId="6D07C37E">
            <w:pPr>
              <w:pStyle w:val="3"/>
              <w:keepNext w:val="0"/>
              <w:keepLines w:val="0"/>
              <w:pageBreakBefore w:val="0"/>
              <w:kinsoku/>
              <w:wordWrap/>
              <w:overflowPunct/>
              <w:topLinePunct w:val="0"/>
              <w:autoSpaceDE/>
              <w:autoSpaceDN/>
              <w:bidi w:val="0"/>
              <w:spacing w:after="0" w:line="400" w:lineRule="exact"/>
              <w:ind w:left="0" w:leftChars="0" w:right="0" w:rightChars="0"/>
              <w:jc w:val="both"/>
              <w:rPr>
                <w:rFonts w:hint="eastAsia" w:ascii="宋体" w:hAnsi="宋体" w:eastAsia="宋体" w:cs="宋体"/>
                <w:sz w:val="24"/>
                <w:lang w:val="en-US" w:eastAsia="zh-CN"/>
              </w:rPr>
            </w:pPr>
            <w:r>
              <w:rPr>
                <w:rFonts w:hint="eastAsia" w:ascii="Times New Roman" w:hAnsi="Times New Roman"/>
                <w:sz w:val="24"/>
              </w:rPr>
              <w:t>江苏苏盐井神股份有限公司</w:t>
            </w:r>
            <w:r>
              <w:rPr>
                <w:rFonts w:hint="eastAsia" w:ascii="Times New Roman" w:hAnsi="Times New Roman"/>
                <w:sz w:val="24"/>
                <w:lang w:val="en-US" w:eastAsia="zh-CN"/>
              </w:rPr>
              <w:t>淮安片区提质增效项目环保验收评价</w:t>
            </w:r>
            <w:r>
              <w:rPr>
                <w:rFonts w:hint="eastAsia" w:ascii="Times New Roman" w:hAnsi="Times New Roman"/>
                <w:sz w:val="24"/>
              </w:rPr>
              <w:t>项目</w:t>
            </w:r>
            <w:r>
              <w:rPr>
                <w:rFonts w:hint="eastAsia" w:ascii="宋体" w:hAnsi="宋体" w:eastAsia="宋体" w:cs="宋体"/>
                <w:i w:val="0"/>
                <w:iCs w:val="0"/>
                <w:caps w:val="0"/>
                <w:spacing w:val="0"/>
                <w:kern w:val="2"/>
                <w:sz w:val="24"/>
                <w:szCs w:val="24"/>
              </w:rPr>
              <w:t>，</w:t>
            </w:r>
            <w:r>
              <w:rPr>
                <w:rFonts w:hint="eastAsia" w:ascii="宋体" w:hAnsi="宋体" w:eastAsia="宋体" w:cs="宋体"/>
                <w:i w:val="0"/>
                <w:iCs w:val="0"/>
                <w:caps w:val="0"/>
                <w:spacing w:val="0"/>
                <w:kern w:val="2"/>
                <w:sz w:val="24"/>
                <w:szCs w:val="24"/>
                <w:lang w:val="en-US" w:eastAsia="zh-CN"/>
              </w:rPr>
              <w:t>包含编制</w:t>
            </w:r>
            <w:r>
              <w:rPr>
                <w:rFonts w:hint="eastAsia" w:ascii="Times New Roman" w:hAnsi="Times New Roman"/>
                <w:sz w:val="24"/>
              </w:rPr>
              <w:t>江苏苏盐井神股份有限公司</w:t>
            </w:r>
            <w:r>
              <w:rPr>
                <w:rFonts w:hint="eastAsia" w:ascii="Times New Roman" w:hAnsi="Times New Roman"/>
                <w:sz w:val="24"/>
                <w:lang w:val="en-US" w:eastAsia="zh-CN"/>
              </w:rPr>
              <w:t>淮安片区提质增效项目</w:t>
            </w:r>
            <w:r>
              <w:rPr>
                <w:rFonts w:hint="eastAsia" w:ascii="宋体" w:hAnsi="宋体" w:eastAsia="宋体" w:cs="宋体"/>
                <w:i w:val="0"/>
                <w:iCs w:val="0"/>
                <w:caps w:val="0"/>
                <w:spacing w:val="0"/>
                <w:kern w:val="2"/>
                <w:sz w:val="24"/>
                <w:szCs w:val="24"/>
                <w:lang w:val="en-US" w:eastAsia="zh-CN"/>
              </w:rPr>
              <w:t>竣工环境保护验收评价报告（含粉尘和噪音等检测报告），</w:t>
            </w:r>
            <w:r>
              <w:rPr>
                <w:rFonts w:hint="eastAsia" w:ascii="宋体" w:hAnsi="宋体" w:cs="宋体"/>
                <w:sz w:val="24"/>
                <w:szCs w:val="24"/>
                <w:lang w:val="en-US" w:eastAsia="zh-CN"/>
              </w:rPr>
              <w:t>并</w:t>
            </w:r>
            <w:r>
              <w:rPr>
                <w:rFonts w:hint="eastAsia" w:ascii="宋体" w:hAnsi="宋体" w:cs="宋体"/>
                <w:sz w:val="24"/>
                <w:szCs w:val="24"/>
              </w:rPr>
              <w:t>通过专家评审</w:t>
            </w:r>
            <w:r>
              <w:rPr>
                <w:rFonts w:hint="eastAsia" w:ascii="宋体" w:hAnsi="宋体" w:cs="宋体"/>
                <w:sz w:val="24"/>
                <w:szCs w:val="24"/>
                <w:lang w:eastAsia="zh-CN"/>
              </w:rPr>
              <w:t>，</w:t>
            </w:r>
            <w:r>
              <w:rPr>
                <w:rFonts w:hint="eastAsia" w:ascii="宋体" w:hAnsi="宋体" w:eastAsia="宋体" w:cs="宋体"/>
                <w:kern w:val="2"/>
                <w:sz w:val="24"/>
                <w:szCs w:val="24"/>
                <w:lang w:val="en-US" w:eastAsia="zh-CN"/>
              </w:rPr>
              <w:t>完成生态环境主管部门备案等</w:t>
            </w:r>
            <w:r>
              <w:rPr>
                <w:rFonts w:hint="eastAsia" w:ascii="宋体" w:hAnsi="宋体" w:eastAsia="宋体" w:cs="宋体"/>
                <w:i w:val="0"/>
                <w:iCs w:val="0"/>
                <w:caps w:val="0"/>
                <w:spacing w:val="0"/>
                <w:kern w:val="2"/>
                <w:sz w:val="24"/>
                <w:szCs w:val="24"/>
                <w:lang w:val="en-US" w:eastAsia="zh-CN"/>
              </w:rPr>
              <w:t>内容</w:t>
            </w:r>
            <w:r>
              <w:rPr>
                <w:rFonts w:hint="eastAsia" w:ascii="宋体" w:hAnsi="宋体" w:eastAsia="宋体" w:cs="宋体"/>
                <w:kern w:val="2"/>
                <w:sz w:val="24"/>
                <w:szCs w:val="24"/>
                <w:lang w:val="en-US" w:eastAsia="zh-CN"/>
              </w:rPr>
              <w:t>。</w:t>
            </w:r>
          </w:p>
        </w:tc>
      </w:tr>
      <w:tr w14:paraId="35EF0AA6">
        <w:tblPrEx>
          <w:tblCellMar>
            <w:top w:w="0" w:type="dxa"/>
            <w:left w:w="108" w:type="dxa"/>
            <w:bottom w:w="0" w:type="dxa"/>
            <w:right w:w="108" w:type="dxa"/>
          </w:tblCellMar>
        </w:tblPrEx>
        <w:trPr>
          <w:trHeight w:val="202" w:hRule="atLeast"/>
        </w:trPr>
        <w:tc>
          <w:tcPr>
            <w:tcW w:w="1012" w:type="dxa"/>
            <w:tcBorders>
              <w:top w:val="single" w:color="auto" w:sz="4" w:space="0"/>
              <w:left w:val="single" w:color="000000" w:sz="4" w:space="0"/>
              <w:bottom w:val="single" w:color="auto" w:sz="4" w:space="0"/>
              <w:right w:val="single" w:color="000000" w:sz="4" w:space="0"/>
            </w:tcBorders>
            <w:noWrap w:val="0"/>
            <w:vAlign w:val="center"/>
          </w:tcPr>
          <w:p w14:paraId="262FDC0E">
            <w:pPr>
              <w:spacing w:line="400" w:lineRule="exact"/>
              <w:jc w:val="center"/>
              <w:rPr>
                <w:rFonts w:ascii="宋体" w:hAnsi="宋体" w:cs="宋体"/>
                <w:sz w:val="24"/>
              </w:rPr>
            </w:pPr>
            <w:r>
              <w:rPr>
                <w:rFonts w:hint="eastAsia" w:ascii="宋体" w:hAnsi="宋体" w:cs="宋体"/>
                <w:sz w:val="24"/>
              </w:rPr>
              <w:t>1.4</w:t>
            </w:r>
          </w:p>
        </w:tc>
        <w:tc>
          <w:tcPr>
            <w:tcW w:w="1693" w:type="dxa"/>
            <w:tcBorders>
              <w:top w:val="single" w:color="auto" w:sz="4" w:space="0"/>
              <w:left w:val="single" w:color="000000" w:sz="4" w:space="0"/>
              <w:bottom w:val="single" w:color="auto" w:sz="4" w:space="0"/>
              <w:right w:val="single" w:color="000000" w:sz="4" w:space="0"/>
            </w:tcBorders>
            <w:noWrap w:val="0"/>
            <w:vAlign w:val="center"/>
          </w:tcPr>
          <w:p w14:paraId="6C920558">
            <w:pPr>
              <w:spacing w:line="400" w:lineRule="exact"/>
              <w:jc w:val="center"/>
              <w:rPr>
                <w:rFonts w:ascii="宋体" w:hAnsi="宋体" w:cs="宋体"/>
                <w:sz w:val="24"/>
              </w:rPr>
            </w:pPr>
            <w:r>
              <w:rPr>
                <w:rFonts w:hint="eastAsia" w:ascii="宋体" w:hAnsi="宋体" w:eastAsia="宋体" w:cs="宋体"/>
                <w:color w:val="auto"/>
                <w:kern w:val="2"/>
                <w:sz w:val="24"/>
                <w:szCs w:val="24"/>
                <w:lang w:val="en-US" w:eastAsia="zh-CN" w:bidi="ar"/>
              </w:rPr>
              <w:t>服务</w:t>
            </w:r>
            <w:r>
              <w:rPr>
                <w:rFonts w:hint="eastAsia" w:ascii="宋体" w:hAnsi="宋体" w:cs="宋体"/>
                <w:color w:val="auto"/>
                <w:kern w:val="2"/>
                <w:sz w:val="24"/>
                <w:szCs w:val="24"/>
                <w:lang w:val="en-US" w:eastAsia="zh-CN" w:bidi="ar"/>
              </w:rPr>
              <w:t>标准</w:t>
            </w:r>
          </w:p>
        </w:tc>
        <w:tc>
          <w:tcPr>
            <w:tcW w:w="5603" w:type="dxa"/>
            <w:tcBorders>
              <w:top w:val="single" w:color="auto" w:sz="4" w:space="0"/>
              <w:left w:val="single" w:color="000000" w:sz="4" w:space="0"/>
              <w:bottom w:val="single" w:color="auto" w:sz="4" w:space="0"/>
              <w:right w:val="single" w:color="000000" w:sz="4" w:space="0"/>
            </w:tcBorders>
            <w:noWrap w:val="0"/>
            <w:vAlign w:val="center"/>
          </w:tcPr>
          <w:p w14:paraId="699AB3F5">
            <w:pPr>
              <w:pStyle w:val="3"/>
              <w:spacing w:after="0" w:line="400" w:lineRule="exact"/>
              <w:ind w:left="0" w:leftChars="0" w:right="0" w:rightChars="0" w:firstLine="0" w:firstLineChars="0"/>
              <w:jc w:val="both"/>
              <w:rPr>
                <w:rFonts w:hint="default" w:ascii="宋体" w:hAnsi="宋体" w:eastAsia="宋体" w:cs="宋体"/>
                <w:kern w:val="2"/>
                <w:sz w:val="24"/>
                <w:szCs w:val="24"/>
                <w:lang w:val="en-US" w:eastAsia="zh-CN"/>
              </w:rPr>
            </w:pPr>
            <w:r>
              <w:rPr>
                <w:rFonts w:hint="eastAsia" w:ascii="宋体" w:hAnsi="宋体" w:eastAsia="宋体" w:cs="宋体"/>
                <w:color w:val="000000"/>
                <w:kern w:val="0"/>
                <w:sz w:val="24"/>
                <w:szCs w:val="24"/>
                <w:highlight w:val="none"/>
                <w:u w:val="none"/>
                <w:shd w:val="clear" w:color="auto" w:fill="FFFFFF"/>
                <w:lang w:val="en-US" w:eastAsia="zh-CN"/>
              </w:rPr>
              <w:t>完成</w:t>
            </w:r>
            <w:r>
              <w:rPr>
                <w:rFonts w:hint="eastAsia" w:ascii="Times New Roman" w:hAnsi="Times New Roman"/>
                <w:sz w:val="24"/>
                <w:highlight w:val="none"/>
                <w:lang w:val="en-US" w:eastAsia="zh-CN"/>
              </w:rPr>
              <w:t>淮安片区提质增效项目</w:t>
            </w:r>
            <w:r>
              <w:rPr>
                <w:rFonts w:hint="eastAsia" w:ascii="宋体" w:hAnsi="宋体" w:eastAsia="宋体" w:cs="宋体"/>
                <w:i w:val="0"/>
                <w:iCs w:val="0"/>
                <w:caps w:val="0"/>
                <w:color w:val="000000"/>
                <w:spacing w:val="0"/>
                <w:kern w:val="0"/>
                <w:sz w:val="24"/>
                <w:szCs w:val="24"/>
                <w:highlight w:val="none"/>
                <w:u w:val="none"/>
                <w:shd w:val="clear" w:color="auto" w:fill="FFFFFF"/>
                <w:lang w:val="en-US" w:eastAsia="zh-CN"/>
              </w:rPr>
              <w:t>竣工环境保护</w:t>
            </w:r>
            <w:r>
              <w:rPr>
                <w:rFonts w:hint="eastAsia" w:ascii="宋体" w:hAnsi="宋体" w:eastAsia="宋体" w:cs="宋体"/>
                <w:i w:val="0"/>
                <w:iCs w:val="0"/>
                <w:caps w:val="0"/>
                <w:color w:val="000000"/>
                <w:spacing w:val="0"/>
                <w:kern w:val="0"/>
                <w:sz w:val="24"/>
                <w:szCs w:val="24"/>
                <w:highlight w:val="none"/>
                <w:u w:val="none"/>
                <w:shd w:val="clear" w:color="auto" w:fill="FFFFFF"/>
                <w:lang w:eastAsia="zh-CN"/>
              </w:rPr>
              <w:t>验收评价报告</w:t>
            </w:r>
            <w:r>
              <w:rPr>
                <w:rFonts w:hint="eastAsia" w:ascii="宋体" w:hAnsi="宋体" w:eastAsia="宋体" w:cs="宋体"/>
                <w:i w:val="0"/>
                <w:iCs w:val="0"/>
                <w:caps w:val="0"/>
                <w:color w:val="000000"/>
                <w:spacing w:val="0"/>
                <w:kern w:val="0"/>
                <w:sz w:val="24"/>
                <w:szCs w:val="24"/>
                <w:highlight w:val="none"/>
                <w:u w:val="none"/>
                <w:shd w:val="clear" w:color="auto" w:fill="FFFFFF"/>
                <w:lang w:val="en-US" w:eastAsia="zh-CN"/>
              </w:rPr>
              <w:t>的编制，</w:t>
            </w:r>
            <w:r>
              <w:rPr>
                <w:rFonts w:hint="eastAsia" w:ascii="宋体" w:hAnsi="宋体" w:eastAsia="宋体" w:cs="宋体"/>
                <w:color w:val="000000"/>
                <w:sz w:val="24"/>
                <w:szCs w:val="24"/>
                <w:highlight w:val="none"/>
                <w:shd w:val="clear" w:color="auto" w:fill="FFFFFF"/>
                <w:lang w:val="en-US" w:eastAsia="zh-CN"/>
              </w:rPr>
              <w:t>并</w:t>
            </w:r>
            <w:r>
              <w:rPr>
                <w:rFonts w:hint="eastAsia" w:ascii="宋体" w:hAnsi="宋体" w:eastAsia="宋体" w:cs="宋体"/>
                <w:color w:val="000000"/>
                <w:sz w:val="24"/>
                <w:szCs w:val="24"/>
                <w:highlight w:val="none"/>
                <w:shd w:val="clear" w:color="auto" w:fill="FFFFFF"/>
              </w:rPr>
              <w:t>通过专家评审</w:t>
            </w:r>
            <w:r>
              <w:rPr>
                <w:rFonts w:hint="eastAsia" w:ascii="宋体" w:hAnsi="宋体" w:eastAsia="宋体" w:cs="宋体"/>
                <w:color w:val="000000"/>
                <w:sz w:val="24"/>
                <w:szCs w:val="24"/>
                <w:highlight w:val="none"/>
                <w:shd w:val="clear" w:color="auto" w:fill="FFFFFF"/>
                <w:lang w:eastAsia="zh-CN"/>
              </w:rPr>
              <w:t>，</w:t>
            </w:r>
            <w:r>
              <w:rPr>
                <w:rFonts w:hint="eastAsia" w:ascii="宋体" w:hAnsi="宋体" w:eastAsia="宋体" w:cs="宋体"/>
                <w:color w:val="000000"/>
                <w:kern w:val="0"/>
                <w:sz w:val="24"/>
                <w:szCs w:val="24"/>
                <w:highlight w:val="none"/>
                <w:shd w:val="clear" w:color="auto" w:fill="FFFFFF"/>
                <w:lang w:val="en-US" w:eastAsia="zh-CN"/>
              </w:rPr>
              <w:t>完成</w:t>
            </w:r>
            <w:r>
              <w:rPr>
                <w:rFonts w:hint="eastAsia" w:ascii="宋体" w:hAnsi="宋体" w:eastAsia="宋体" w:cs="宋体"/>
                <w:kern w:val="2"/>
                <w:sz w:val="24"/>
                <w:szCs w:val="24"/>
                <w:highlight w:val="none"/>
                <w:lang w:val="en-US" w:eastAsia="zh-CN"/>
              </w:rPr>
              <w:t>生态环境主管部门备案。</w:t>
            </w:r>
          </w:p>
        </w:tc>
      </w:tr>
      <w:tr w14:paraId="459BB686">
        <w:tblPrEx>
          <w:tblCellMar>
            <w:top w:w="0" w:type="dxa"/>
            <w:left w:w="108" w:type="dxa"/>
            <w:bottom w:w="0" w:type="dxa"/>
            <w:right w:w="108" w:type="dxa"/>
          </w:tblCellMar>
        </w:tblPrEx>
        <w:trPr>
          <w:trHeight w:val="208" w:hRule="atLeast"/>
        </w:trPr>
        <w:tc>
          <w:tcPr>
            <w:tcW w:w="1012" w:type="dxa"/>
            <w:tcBorders>
              <w:top w:val="single" w:color="auto" w:sz="4" w:space="0"/>
              <w:left w:val="single" w:color="000000" w:sz="4" w:space="0"/>
              <w:bottom w:val="single" w:color="auto" w:sz="4" w:space="0"/>
              <w:right w:val="single" w:color="000000" w:sz="4" w:space="0"/>
            </w:tcBorders>
            <w:noWrap w:val="0"/>
            <w:vAlign w:val="center"/>
          </w:tcPr>
          <w:p w14:paraId="128D8147">
            <w:pPr>
              <w:spacing w:line="400" w:lineRule="exact"/>
              <w:jc w:val="center"/>
              <w:rPr>
                <w:rFonts w:ascii="宋体" w:hAnsi="宋体" w:cs="宋体"/>
                <w:sz w:val="24"/>
              </w:rPr>
            </w:pPr>
            <w:r>
              <w:rPr>
                <w:rFonts w:hint="eastAsia" w:ascii="宋体" w:hAnsi="宋体" w:cs="宋体"/>
                <w:sz w:val="24"/>
              </w:rPr>
              <w:t>1.5</w:t>
            </w:r>
          </w:p>
        </w:tc>
        <w:tc>
          <w:tcPr>
            <w:tcW w:w="1693" w:type="dxa"/>
            <w:tcBorders>
              <w:top w:val="single" w:color="auto" w:sz="4" w:space="0"/>
              <w:left w:val="single" w:color="000000" w:sz="4" w:space="0"/>
              <w:bottom w:val="single" w:color="auto" w:sz="4" w:space="0"/>
              <w:right w:val="single" w:color="000000" w:sz="4" w:space="0"/>
            </w:tcBorders>
            <w:noWrap w:val="0"/>
            <w:vAlign w:val="center"/>
          </w:tcPr>
          <w:p w14:paraId="02ABE919">
            <w:pPr>
              <w:spacing w:line="400" w:lineRule="exact"/>
              <w:jc w:val="center"/>
              <w:rPr>
                <w:rFonts w:ascii="宋体" w:hAnsi="宋体" w:cs="宋体"/>
                <w:sz w:val="24"/>
              </w:rPr>
            </w:pPr>
            <w:r>
              <w:rPr>
                <w:rFonts w:hint="eastAsia" w:ascii="宋体" w:hAnsi="宋体" w:eastAsia="宋体" w:cs="宋体"/>
                <w:color w:val="auto"/>
                <w:kern w:val="0"/>
                <w:sz w:val="24"/>
                <w:szCs w:val="24"/>
                <w:lang w:val="en-US" w:eastAsia="zh-CN" w:bidi="ar"/>
              </w:rPr>
              <w:t>服务周期</w:t>
            </w:r>
          </w:p>
        </w:tc>
        <w:tc>
          <w:tcPr>
            <w:tcW w:w="5603" w:type="dxa"/>
            <w:tcBorders>
              <w:top w:val="single" w:color="auto" w:sz="4" w:space="0"/>
              <w:left w:val="single" w:color="000000" w:sz="4" w:space="0"/>
              <w:bottom w:val="single" w:color="auto" w:sz="4" w:space="0"/>
              <w:right w:val="single" w:color="000000" w:sz="4" w:space="0"/>
            </w:tcBorders>
            <w:noWrap w:val="0"/>
            <w:vAlign w:val="center"/>
          </w:tcPr>
          <w:p w14:paraId="1699A749">
            <w:pPr>
              <w:pStyle w:val="3"/>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left="0" w:leftChars="0" w:right="0" w:rightChars="0" w:firstLine="0" w:firstLineChars="0"/>
              <w:jc w:val="both"/>
              <w:textAlignment w:val="auto"/>
              <w:rPr>
                <w:rFonts w:hint="default" w:ascii="宋体" w:hAnsi="宋体" w:cs="宋体"/>
                <w:sz w:val="24"/>
                <w:lang w:val="en-US"/>
              </w:rPr>
            </w:pPr>
            <w:r>
              <w:rPr>
                <w:rFonts w:hint="eastAsia" w:ascii="宋体" w:hAnsi="宋体" w:eastAsia="宋体" w:cs="宋体"/>
                <w:color w:val="auto"/>
                <w:sz w:val="24"/>
                <w:szCs w:val="24"/>
                <w:highlight w:val="none"/>
                <w:lang w:val="en-US" w:eastAsia="zh-CN"/>
              </w:rPr>
              <w:t>自合同签订之日起90日</w:t>
            </w:r>
          </w:p>
        </w:tc>
      </w:tr>
      <w:tr w14:paraId="71E68EF4">
        <w:tblPrEx>
          <w:tblCellMar>
            <w:top w:w="0" w:type="dxa"/>
            <w:left w:w="108" w:type="dxa"/>
            <w:bottom w:w="0" w:type="dxa"/>
            <w:right w:w="108" w:type="dxa"/>
          </w:tblCellMar>
        </w:tblPrEx>
        <w:trPr>
          <w:trHeight w:val="208" w:hRule="atLeast"/>
        </w:trPr>
        <w:tc>
          <w:tcPr>
            <w:tcW w:w="1012" w:type="dxa"/>
            <w:tcBorders>
              <w:top w:val="single" w:color="auto" w:sz="4" w:space="0"/>
              <w:left w:val="single" w:color="000000" w:sz="4" w:space="0"/>
              <w:bottom w:val="single" w:color="auto" w:sz="4" w:space="0"/>
              <w:right w:val="single" w:color="000000" w:sz="4" w:space="0"/>
            </w:tcBorders>
            <w:noWrap w:val="0"/>
            <w:vAlign w:val="center"/>
          </w:tcPr>
          <w:p w14:paraId="0562ED44">
            <w:pPr>
              <w:spacing w:line="400" w:lineRule="exact"/>
              <w:jc w:val="center"/>
              <w:rPr>
                <w:rFonts w:hint="default" w:ascii="宋体" w:hAnsi="宋体" w:eastAsia="宋体" w:cs="宋体"/>
                <w:sz w:val="24"/>
                <w:lang w:val="en-US" w:eastAsia="zh-CN"/>
              </w:rPr>
            </w:pPr>
            <w:r>
              <w:rPr>
                <w:rFonts w:hint="eastAsia" w:ascii="宋体" w:hAnsi="宋体" w:cs="宋体"/>
                <w:sz w:val="24"/>
                <w:lang w:val="en-US" w:eastAsia="zh-CN"/>
              </w:rPr>
              <w:t>1.6</w:t>
            </w:r>
          </w:p>
        </w:tc>
        <w:tc>
          <w:tcPr>
            <w:tcW w:w="1693" w:type="dxa"/>
            <w:tcBorders>
              <w:top w:val="single" w:color="auto" w:sz="4" w:space="0"/>
              <w:left w:val="single" w:color="000000" w:sz="4" w:space="0"/>
              <w:bottom w:val="single" w:color="auto" w:sz="4" w:space="0"/>
              <w:right w:val="single" w:color="000000" w:sz="4" w:space="0"/>
            </w:tcBorders>
            <w:noWrap w:val="0"/>
            <w:vAlign w:val="center"/>
          </w:tcPr>
          <w:p w14:paraId="3CBF1C8B">
            <w:pPr>
              <w:spacing w:line="400" w:lineRule="exact"/>
              <w:jc w:val="center"/>
              <w:rPr>
                <w:rFonts w:hint="eastAsia" w:ascii="宋体" w:hAnsi="宋体" w:cs="宋体"/>
                <w:sz w:val="24"/>
              </w:rPr>
            </w:pPr>
            <w:r>
              <w:rPr>
                <w:rFonts w:hint="eastAsia" w:ascii="宋体" w:hAnsi="宋体" w:cs="宋体"/>
                <w:b w:val="0"/>
                <w:bCs w:val="0"/>
                <w:color w:val="auto"/>
                <w:sz w:val="24"/>
              </w:rPr>
              <w:t>服务费</w:t>
            </w:r>
          </w:p>
        </w:tc>
        <w:tc>
          <w:tcPr>
            <w:tcW w:w="5603" w:type="dxa"/>
            <w:tcBorders>
              <w:top w:val="single" w:color="auto" w:sz="4" w:space="0"/>
              <w:left w:val="single" w:color="000000" w:sz="4" w:space="0"/>
              <w:bottom w:val="single" w:color="auto" w:sz="4" w:space="0"/>
              <w:right w:val="single" w:color="000000" w:sz="4" w:space="0"/>
            </w:tcBorders>
            <w:noWrap w:val="0"/>
            <w:vAlign w:val="center"/>
          </w:tcPr>
          <w:p w14:paraId="1406CC90">
            <w:pPr>
              <w:spacing w:line="400" w:lineRule="exact"/>
              <w:rPr>
                <w:rFonts w:hint="eastAsia" w:ascii="宋体" w:hAnsi="宋体" w:cs="宋体"/>
                <w:sz w:val="24"/>
              </w:rPr>
            </w:pPr>
            <w:r>
              <w:rPr>
                <w:rFonts w:hint="eastAsia" w:ascii="宋体" w:hAnsi="宋体" w:cs="宋体"/>
                <w:b w:val="0"/>
                <w:bCs w:val="0"/>
                <w:color w:val="auto"/>
                <w:sz w:val="24"/>
              </w:rPr>
              <w:t>固定报价</w:t>
            </w:r>
          </w:p>
        </w:tc>
      </w:tr>
    </w:tbl>
    <w:p w14:paraId="46A7B567">
      <w:pPr>
        <w:wordWrap w:val="0"/>
        <w:topLinePunct/>
        <w:adjustRightInd w:val="0"/>
        <w:snapToGrid w:val="0"/>
        <w:spacing w:line="300" w:lineRule="auto"/>
        <w:ind w:firstLine="480" w:firstLineChars="200"/>
        <w:rPr>
          <w:rFonts w:hint="eastAsia" w:ascii="Times New Roman Regular" w:hAnsi="Times New Roman Regular" w:cs="Times New Roman Regular" w:eastAsiaTheme="minorEastAsia"/>
          <w:sz w:val="24"/>
          <w:lang w:eastAsia="zh-CN"/>
        </w:rPr>
      </w:pPr>
      <w:r>
        <w:rPr>
          <w:rFonts w:hint="eastAsia" w:ascii="Times New Roman Regular" w:hAnsi="Times New Roman Regular" w:cs="Times New Roman Regular"/>
          <w:sz w:val="24"/>
        </w:rPr>
        <w:br w:type="page"/>
      </w:r>
    </w:p>
    <w:p w14:paraId="2F0776FF">
      <w:pPr>
        <w:pStyle w:val="11"/>
        <w:spacing w:after="0" w:line="400" w:lineRule="exact"/>
        <w:ind w:left="0" w:leftChars="0" w:firstLine="3092" w:firstLineChars="1100"/>
        <w:rPr>
          <w:rFonts w:hint="eastAsia" w:ascii="宋体" w:hAnsi="宋体" w:cs="宋体"/>
          <w:b/>
          <w:bCs/>
          <w:sz w:val="28"/>
          <w:szCs w:val="28"/>
        </w:rPr>
      </w:pPr>
    </w:p>
    <w:p w14:paraId="07ECCB45">
      <w:pPr>
        <w:pStyle w:val="11"/>
        <w:spacing w:after="0" w:line="400" w:lineRule="exact"/>
        <w:ind w:left="0" w:leftChars="0" w:firstLine="3092" w:firstLineChars="1100"/>
        <w:rPr>
          <w:rFonts w:ascii="宋体" w:hAnsi="宋体" w:cs="宋体"/>
          <w:b/>
          <w:bCs/>
          <w:sz w:val="28"/>
          <w:szCs w:val="28"/>
        </w:rPr>
      </w:pPr>
      <w:r>
        <w:rPr>
          <w:rFonts w:hint="eastAsia" w:ascii="宋体" w:hAnsi="宋体" w:cs="宋体"/>
          <w:b/>
          <w:bCs/>
          <w:sz w:val="28"/>
          <w:szCs w:val="28"/>
        </w:rPr>
        <w:t>第三章供应商须知</w:t>
      </w:r>
    </w:p>
    <w:p w14:paraId="4D898078">
      <w:pPr>
        <w:pStyle w:val="11"/>
        <w:spacing w:after="0" w:line="400" w:lineRule="exact"/>
        <w:ind w:left="0" w:leftChars="0" w:firstLine="0" w:firstLineChars="0"/>
        <w:rPr>
          <w:rFonts w:ascii="宋体" w:hAnsi="宋体" w:cs="宋体"/>
          <w:b/>
          <w:bCs/>
          <w:sz w:val="28"/>
          <w:szCs w:val="28"/>
        </w:rPr>
      </w:pPr>
      <w:r>
        <w:rPr>
          <w:rFonts w:hint="eastAsia" w:ascii="宋体" w:hAnsi="宋体" w:cs="宋体"/>
          <w:b/>
          <w:bCs/>
          <w:sz w:val="24"/>
        </w:rPr>
        <w:t>1、对供应商的资格要求</w:t>
      </w:r>
    </w:p>
    <w:tbl>
      <w:tblPr>
        <w:tblStyle w:val="12"/>
        <w:tblW w:w="8308" w:type="dxa"/>
        <w:tblInd w:w="96" w:type="dxa"/>
        <w:tblLayout w:type="fixed"/>
        <w:tblCellMar>
          <w:top w:w="0" w:type="dxa"/>
          <w:left w:w="108" w:type="dxa"/>
          <w:bottom w:w="0" w:type="dxa"/>
          <w:right w:w="108" w:type="dxa"/>
        </w:tblCellMar>
      </w:tblPr>
      <w:tblGrid>
        <w:gridCol w:w="729"/>
        <w:gridCol w:w="596"/>
        <w:gridCol w:w="1464"/>
        <w:gridCol w:w="5519"/>
      </w:tblGrid>
      <w:tr w14:paraId="741DFDD8">
        <w:tblPrEx>
          <w:tblCellMar>
            <w:top w:w="0" w:type="dxa"/>
            <w:left w:w="108" w:type="dxa"/>
            <w:bottom w:w="0" w:type="dxa"/>
            <w:right w:w="108" w:type="dxa"/>
          </w:tblCellMar>
        </w:tblPrEx>
        <w:trPr>
          <w:trHeight w:val="764" w:hRule="atLeast"/>
        </w:trPr>
        <w:tc>
          <w:tcPr>
            <w:tcW w:w="729" w:type="dxa"/>
            <w:vMerge w:val="restart"/>
            <w:tcBorders>
              <w:top w:val="single" w:color="auto" w:sz="4" w:space="0"/>
              <w:left w:val="single" w:color="auto" w:sz="4" w:space="0"/>
              <w:right w:val="single" w:color="000000" w:sz="4" w:space="0"/>
            </w:tcBorders>
            <w:vAlign w:val="center"/>
          </w:tcPr>
          <w:p w14:paraId="36BB4284">
            <w:pPr>
              <w:spacing w:line="400" w:lineRule="exact"/>
              <w:rPr>
                <w:rFonts w:ascii="宋体" w:hAnsi="宋体" w:cs="宋体"/>
                <w:sz w:val="24"/>
              </w:rPr>
            </w:pPr>
            <w:r>
              <w:rPr>
                <w:rFonts w:hint="eastAsia" w:ascii="宋体" w:hAnsi="宋体" w:cs="宋体"/>
                <w:sz w:val="24"/>
              </w:rPr>
              <w:t>供应商资质条件、能力和信誉</w:t>
            </w:r>
          </w:p>
        </w:tc>
        <w:tc>
          <w:tcPr>
            <w:tcW w:w="596" w:type="dxa"/>
            <w:tcBorders>
              <w:top w:val="single" w:color="auto" w:sz="4" w:space="0"/>
              <w:left w:val="single" w:color="000000" w:sz="4" w:space="0"/>
              <w:bottom w:val="single" w:color="000000" w:sz="4" w:space="0"/>
              <w:right w:val="single" w:color="000000" w:sz="4" w:space="0"/>
            </w:tcBorders>
            <w:vAlign w:val="center"/>
          </w:tcPr>
          <w:p w14:paraId="6222C8CC">
            <w:pPr>
              <w:spacing w:line="400" w:lineRule="exact"/>
              <w:rPr>
                <w:rFonts w:ascii="宋体" w:hAnsi="宋体" w:cs="宋体"/>
                <w:sz w:val="24"/>
              </w:rPr>
            </w:pPr>
            <w:r>
              <w:rPr>
                <w:rFonts w:hint="eastAsia" w:ascii="宋体" w:hAnsi="宋体" w:cs="宋体"/>
                <w:sz w:val="24"/>
              </w:rPr>
              <w:t>1.1</w:t>
            </w:r>
          </w:p>
        </w:tc>
        <w:tc>
          <w:tcPr>
            <w:tcW w:w="1464" w:type="dxa"/>
            <w:tcBorders>
              <w:top w:val="single" w:color="auto" w:sz="4" w:space="0"/>
              <w:left w:val="single" w:color="000000" w:sz="4" w:space="0"/>
              <w:bottom w:val="single" w:color="000000" w:sz="4" w:space="0"/>
              <w:right w:val="single" w:color="000000" w:sz="4" w:space="0"/>
            </w:tcBorders>
            <w:vAlign w:val="center"/>
          </w:tcPr>
          <w:p w14:paraId="18CB69A0">
            <w:pPr>
              <w:spacing w:line="400" w:lineRule="exact"/>
              <w:rPr>
                <w:rFonts w:ascii="宋体" w:hAnsi="宋体" w:cs="宋体"/>
                <w:sz w:val="24"/>
              </w:rPr>
            </w:pPr>
            <w:r>
              <w:rPr>
                <w:rFonts w:hint="eastAsia" w:ascii="宋体" w:hAnsi="宋体" w:cs="宋体"/>
                <w:sz w:val="24"/>
              </w:rPr>
              <w:t>资质条件</w:t>
            </w:r>
          </w:p>
        </w:tc>
        <w:tc>
          <w:tcPr>
            <w:tcW w:w="5519" w:type="dxa"/>
            <w:tcBorders>
              <w:top w:val="single" w:color="auto" w:sz="4" w:space="0"/>
              <w:left w:val="single" w:color="000000" w:sz="4" w:space="0"/>
              <w:bottom w:val="single" w:color="000000" w:sz="4" w:space="0"/>
              <w:right w:val="single" w:color="auto" w:sz="4" w:space="0"/>
            </w:tcBorders>
            <w:vAlign w:val="center"/>
          </w:tcPr>
          <w:p w14:paraId="7D48523B">
            <w:pPr>
              <w:spacing w:line="400" w:lineRule="exact"/>
              <w:rPr>
                <w:rFonts w:ascii="宋体" w:hAnsi="宋体" w:cs="宋体"/>
                <w:sz w:val="24"/>
              </w:rPr>
            </w:pPr>
            <w:r>
              <w:rPr>
                <w:rFonts w:hint="eastAsia" w:ascii="宋体" w:hAnsi="宋体" w:cs="宋体"/>
                <w:sz w:val="24"/>
              </w:rPr>
              <w:t>供应商应提供相关资质证书副本的复印件，以证明供应商具有承担本项目要求的资质，提供资质证书详见采购文件第一章“3.1 款供应商资格要求”</w:t>
            </w:r>
          </w:p>
        </w:tc>
      </w:tr>
      <w:tr w14:paraId="09C989AD">
        <w:tblPrEx>
          <w:tblCellMar>
            <w:top w:w="0" w:type="dxa"/>
            <w:left w:w="108" w:type="dxa"/>
            <w:bottom w:w="0" w:type="dxa"/>
            <w:right w:w="108" w:type="dxa"/>
          </w:tblCellMar>
        </w:tblPrEx>
        <w:trPr>
          <w:trHeight w:val="591" w:hRule="atLeast"/>
        </w:trPr>
        <w:tc>
          <w:tcPr>
            <w:tcW w:w="729" w:type="dxa"/>
            <w:vMerge w:val="continue"/>
            <w:tcBorders>
              <w:left w:val="single" w:color="auto" w:sz="4" w:space="0"/>
              <w:right w:val="single" w:color="000000" w:sz="4" w:space="0"/>
            </w:tcBorders>
            <w:vAlign w:val="center"/>
          </w:tcPr>
          <w:p w14:paraId="174DD7BC">
            <w:pPr>
              <w:spacing w:line="400" w:lineRule="exact"/>
              <w:rPr>
                <w:rFonts w:ascii="宋体" w:hAnsi="宋体" w:cs="宋体"/>
                <w:sz w:val="24"/>
              </w:rPr>
            </w:pPr>
          </w:p>
        </w:tc>
        <w:tc>
          <w:tcPr>
            <w:tcW w:w="596" w:type="dxa"/>
            <w:tcBorders>
              <w:top w:val="single" w:color="000000" w:sz="4" w:space="0"/>
              <w:left w:val="single" w:color="000000" w:sz="4" w:space="0"/>
              <w:bottom w:val="single" w:color="000000" w:sz="4" w:space="0"/>
              <w:right w:val="single" w:color="000000" w:sz="4" w:space="0"/>
            </w:tcBorders>
            <w:vAlign w:val="center"/>
          </w:tcPr>
          <w:p w14:paraId="2046450C">
            <w:pPr>
              <w:spacing w:line="400" w:lineRule="exact"/>
              <w:rPr>
                <w:rFonts w:ascii="宋体" w:hAnsi="宋体" w:cs="宋体"/>
                <w:sz w:val="24"/>
              </w:rPr>
            </w:pPr>
            <w:r>
              <w:rPr>
                <w:rFonts w:hint="eastAsia" w:ascii="宋体" w:hAnsi="宋体" w:cs="宋体"/>
                <w:sz w:val="24"/>
              </w:rPr>
              <w:t>1.2</w:t>
            </w:r>
          </w:p>
        </w:tc>
        <w:tc>
          <w:tcPr>
            <w:tcW w:w="1464" w:type="dxa"/>
            <w:tcBorders>
              <w:top w:val="single" w:color="000000" w:sz="4" w:space="0"/>
              <w:left w:val="single" w:color="000000" w:sz="4" w:space="0"/>
              <w:bottom w:val="single" w:color="000000" w:sz="4" w:space="0"/>
              <w:right w:val="single" w:color="000000" w:sz="4" w:space="0"/>
            </w:tcBorders>
            <w:vAlign w:val="center"/>
          </w:tcPr>
          <w:p w14:paraId="5C042323">
            <w:pPr>
              <w:spacing w:line="400" w:lineRule="exact"/>
              <w:rPr>
                <w:rFonts w:ascii="宋体" w:hAnsi="宋体" w:cs="宋体"/>
                <w:sz w:val="24"/>
              </w:rPr>
            </w:pPr>
            <w:r>
              <w:rPr>
                <w:rFonts w:hint="eastAsia" w:ascii="宋体" w:hAnsi="宋体" w:cs="宋体"/>
                <w:sz w:val="24"/>
              </w:rPr>
              <w:t>财务要求</w:t>
            </w:r>
          </w:p>
        </w:tc>
        <w:tc>
          <w:tcPr>
            <w:tcW w:w="5519" w:type="dxa"/>
            <w:tcBorders>
              <w:top w:val="single" w:color="000000" w:sz="4" w:space="0"/>
              <w:left w:val="single" w:color="000000" w:sz="4" w:space="0"/>
              <w:bottom w:val="single" w:color="000000" w:sz="4" w:space="0"/>
              <w:right w:val="single" w:color="auto" w:sz="4" w:space="0"/>
            </w:tcBorders>
            <w:vAlign w:val="center"/>
          </w:tcPr>
          <w:p w14:paraId="66EBC5F4">
            <w:pPr>
              <w:spacing w:line="400" w:lineRule="exact"/>
              <w:rPr>
                <w:rFonts w:ascii="宋体" w:hAnsi="宋体" w:cs="宋体"/>
                <w:sz w:val="24"/>
              </w:rPr>
            </w:pPr>
            <w:r>
              <w:rPr>
                <w:rFonts w:hint="eastAsia" w:ascii="宋体" w:hAnsi="宋体" w:cs="宋体"/>
                <w:sz w:val="24"/>
              </w:rPr>
              <w:sym w:font="Wingdings 2" w:char="0052"/>
            </w:r>
            <w:r>
              <w:rPr>
                <w:rFonts w:hint="eastAsia" w:ascii="宋体" w:hAnsi="宋体" w:cs="宋体"/>
                <w:sz w:val="24"/>
              </w:rPr>
              <w:t>不适用</w:t>
            </w:r>
          </w:p>
        </w:tc>
      </w:tr>
      <w:tr w14:paraId="416BB997">
        <w:tblPrEx>
          <w:tblCellMar>
            <w:top w:w="0" w:type="dxa"/>
            <w:left w:w="108" w:type="dxa"/>
            <w:bottom w:w="0" w:type="dxa"/>
            <w:right w:w="108" w:type="dxa"/>
          </w:tblCellMar>
        </w:tblPrEx>
        <w:trPr>
          <w:trHeight w:val="90" w:hRule="atLeast"/>
        </w:trPr>
        <w:tc>
          <w:tcPr>
            <w:tcW w:w="729" w:type="dxa"/>
            <w:vMerge w:val="continue"/>
            <w:tcBorders>
              <w:left w:val="single" w:color="auto" w:sz="4" w:space="0"/>
              <w:right w:val="single" w:color="000000" w:sz="4" w:space="0"/>
            </w:tcBorders>
            <w:vAlign w:val="center"/>
          </w:tcPr>
          <w:p w14:paraId="6F57C504">
            <w:pPr>
              <w:spacing w:line="400" w:lineRule="exact"/>
              <w:rPr>
                <w:rFonts w:ascii="宋体" w:hAnsi="宋体" w:cs="宋体"/>
                <w:sz w:val="24"/>
              </w:rPr>
            </w:pPr>
          </w:p>
        </w:tc>
        <w:tc>
          <w:tcPr>
            <w:tcW w:w="596" w:type="dxa"/>
            <w:tcBorders>
              <w:top w:val="single" w:color="000000" w:sz="4" w:space="0"/>
              <w:left w:val="single" w:color="000000" w:sz="4" w:space="0"/>
              <w:bottom w:val="single" w:color="000000" w:sz="4" w:space="0"/>
              <w:right w:val="single" w:color="000000" w:sz="4" w:space="0"/>
            </w:tcBorders>
            <w:vAlign w:val="center"/>
          </w:tcPr>
          <w:p w14:paraId="11D30381">
            <w:pPr>
              <w:spacing w:line="400" w:lineRule="exact"/>
              <w:rPr>
                <w:rFonts w:ascii="宋体" w:hAnsi="宋体" w:cs="宋体"/>
                <w:sz w:val="24"/>
              </w:rPr>
            </w:pPr>
            <w:r>
              <w:rPr>
                <w:rFonts w:hint="eastAsia" w:ascii="宋体" w:hAnsi="宋体" w:cs="宋体"/>
                <w:sz w:val="24"/>
              </w:rPr>
              <w:t>1.3</w:t>
            </w:r>
          </w:p>
        </w:tc>
        <w:tc>
          <w:tcPr>
            <w:tcW w:w="1464" w:type="dxa"/>
            <w:tcBorders>
              <w:top w:val="single" w:color="000000" w:sz="4" w:space="0"/>
              <w:left w:val="single" w:color="000000" w:sz="4" w:space="0"/>
              <w:bottom w:val="single" w:color="000000" w:sz="4" w:space="0"/>
              <w:right w:val="single" w:color="000000" w:sz="4" w:space="0"/>
            </w:tcBorders>
            <w:vAlign w:val="center"/>
          </w:tcPr>
          <w:p w14:paraId="18974F7A">
            <w:pPr>
              <w:spacing w:line="400" w:lineRule="exact"/>
              <w:rPr>
                <w:rFonts w:ascii="宋体" w:hAnsi="宋体" w:cs="宋体"/>
                <w:sz w:val="24"/>
              </w:rPr>
            </w:pPr>
            <w:r>
              <w:rPr>
                <w:rFonts w:hint="eastAsia" w:ascii="宋体" w:hAnsi="宋体" w:cs="宋体"/>
                <w:sz w:val="24"/>
              </w:rPr>
              <w:t>业绩要求</w:t>
            </w:r>
          </w:p>
        </w:tc>
        <w:tc>
          <w:tcPr>
            <w:tcW w:w="5519" w:type="dxa"/>
            <w:tcBorders>
              <w:top w:val="single" w:color="000000" w:sz="4" w:space="0"/>
              <w:left w:val="single" w:color="000000" w:sz="4" w:space="0"/>
              <w:bottom w:val="single" w:color="000000" w:sz="4" w:space="0"/>
              <w:right w:val="single" w:color="auto" w:sz="4" w:space="0"/>
            </w:tcBorders>
            <w:vAlign w:val="center"/>
          </w:tcPr>
          <w:p w14:paraId="0334449B">
            <w:pPr>
              <w:spacing w:line="400" w:lineRule="exact"/>
              <w:rPr>
                <w:rFonts w:ascii="宋体" w:hAnsi="宋体" w:cs="宋体"/>
                <w:sz w:val="24"/>
              </w:rPr>
            </w:pPr>
            <w:r>
              <w:rPr>
                <w:rFonts w:hint="eastAsia" w:ascii="宋体" w:hAnsi="宋体" w:cs="宋体"/>
                <w:sz w:val="24"/>
              </w:rPr>
              <w:t>详见采购文件第一章“3.1 款供应商资格要求”。</w:t>
            </w:r>
          </w:p>
        </w:tc>
      </w:tr>
      <w:tr w14:paraId="381DD66E">
        <w:tblPrEx>
          <w:tblCellMar>
            <w:top w:w="0" w:type="dxa"/>
            <w:left w:w="108" w:type="dxa"/>
            <w:bottom w:w="0" w:type="dxa"/>
            <w:right w:w="108" w:type="dxa"/>
          </w:tblCellMar>
        </w:tblPrEx>
        <w:trPr>
          <w:trHeight w:val="138" w:hRule="atLeast"/>
        </w:trPr>
        <w:tc>
          <w:tcPr>
            <w:tcW w:w="729" w:type="dxa"/>
            <w:vMerge w:val="continue"/>
            <w:tcBorders>
              <w:left w:val="single" w:color="auto" w:sz="4" w:space="0"/>
              <w:right w:val="single" w:color="000000" w:sz="4" w:space="0"/>
            </w:tcBorders>
            <w:vAlign w:val="center"/>
          </w:tcPr>
          <w:p w14:paraId="37409DF5">
            <w:pPr>
              <w:spacing w:line="400" w:lineRule="exact"/>
              <w:rPr>
                <w:rFonts w:ascii="宋体" w:hAnsi="宋体" w:cs="宋体"/>
                <w:sz w:val="24"/>
              </w:rPr>
            </w:pPr>
          </w:p>
        </w:tc>
        <w:tc>
          <w:tcPr>
            <w:tcW w:w="596" w:type="dxa"/>
            <w:tcBorders>
              <w:top w:val="single" w:color="000000" w:sz="4" w:space="0"/>
              <w:left w:val="single" w:color="000000" w:sz="4" w:space="0"/>
              <w:bottom w:val="single" w:color="000000" w:sz="4" w:space="0"/>
              <w:right w:val="single" w:color="000000" w:sz="4" w:space="0"/>
            </w:tcBorders>
            <w:vAlign w:val="center"/>
          </w:tcPr>
          <w:p w14:paraId="7A3D56F0">
            <w:pPr>
              <w:spacing w:line="400" w:lineRule="exact"/>
              <w:rPr>
                <w:rFonts w:ascii="宋体" w:hAnsi="宋体" w:cs="宋体"/>
                <w:sz w:val="24"/>
              </w:rPr>
            </w:pPr>
            <w:r>
              <w:rPr>
                <w:rFonts w:hint="eastAsia" w:ascii="宋体" w:hAnsi="宋体" w:cs="宋体"/>
                <w:sz w:val="24"/>
              </w:rPr>
              <w:t>1.4</w:t>
            </w:r>
          </w:p>
        </w:tc>
        <w:tc>
          <w:tcPr>
            <w:tcW w:w="1464" w:type="dxa"/>
            <w:tcBorders>
              <w:top w:val="single" w:color="000000" w:sz="4" w:space="0"/>
              <w:left w:val="single" w:color="000000" w:sz="4" w:space="0"/>
              <w:bottom w:val="single" w:color="000000" w:sz="4" w:space="0"/>
              <w:right w:val="single" w:color="000000" w:sz="4" w:space="0"/>
            </w:tcBorders>
            <w:vAlign w:val="center"/>
          </w:tcPr>
          <w:p w14:paraId="0FF24440">
            <w:pPr>
              <w:spacing w:line="400" w:lineRule="exact"/>
              <w:rPr>
                <w:rFonts w:ascii="宋体" w:hAnsi="宋体" w:cs="宋体"/>
                <w:sz w:val="24"/>
              </w:rPr>
            </w:pPr>
            <w:r>
              <w:rPr>
                <w:rFonts w:hint="eastAsia" w:ascii="宋体" w:hAnsi="宋体" w:cs="宋体"/>
                <w:sz w:val="24"/>
              </w:rPr>
              <w:t>信誉要求</w:t>
            </w:r>
          </w:p>
        </w:tc>
        <w:tc>
          <w:tcPr>
            <w:tcW w:w="5519" w:type="dxa"/>
            <w:tcBorders>
              <w:top w:val="single" w:color="000000" w:sz="4" w:space="0"/>
              <w:left w:val="single" w:color="000000" w:sz="4" w:space="0"/>
              <w:bottom w:val="single" w:color="000000" w:sz="4" w:space="0"/>
              <w:right w:val="single" w:color="auto" w:sz="4" w:space="0"/>
            </w:tcBorders>
            <w:vAlign w:val="center"/>
          </w:tcPr>
          <w:p w14:paraId="2C1230DA">
            <w:pPr>
              <w:spacing w:line="400" w:lineRule="exact"/>
              <w:jc w:val="left"/>
              <w:rPr>
                <w:rFonts w:ascii="宋体" w:hAnsi="宋体" w:cs="宋体"/>
                <w:sz w:val="24"/>
              </w:rPr>
            </w:pPr>
            <w:r>
              <w:rPr>
                <w:rFonts w:hint="eastAsia" w:ascii="宋体" w:hAnsi="宋体" w:cs="宋体"/>
                <w:sz w:val="24"/>
              </w:rPr>
              <w:t>详见采购文件第一章“3.1 款供应商资格要求”。</w:t>
            </w:r>
          </w:p>
        </w:tc>
      </w:tr>
      <w:tr w14:paraId="4AB471A7">
        <w:tblPrEx>
          <w:tblCellMar>
            <w:top w:w="0" w:type="dxa"/>
            <w:left w:w="108" w:type="dxa"/>
            <w:bottom w:w="0" w:type="dxa"/>
            <w:right w:w="108" w:type="dxa"/>
          </w:tblCellMar>
        </w:tblPrEx>
        <w:trPr>
          <w:trHeight w:val="166" w:hRule="atLeast"/>
        </w:trPr>
        <w:tc>
          <w:tcPr>
            <w:tcW w:w="729" w:type="dxa"/>
            <w:vMerge w:val="continue"/>
            <w:tcBorders>
              <w:left w:val="single" w:color="auto" w:sz="4" w:space="0"/>
              <w:right w:val="single" w:color="000000" w:sz="4" w:space="0"/>
            </w:tcBorders>
            <w:vAlign w:val="center"/>
          </w:tcPr>
          <w:p w14:paraId="38587535">
            <w:pPr>
              <w:spacing w:line="400" w:lineRule="exact"/>
              <w:rPr>
                <w:rFonts w:ascii="宋体" w:hAnsi="宋体" w:cs="宋体"/>
                <w:sz w:val="24"/>
              </w:rPr>
            </w:pPr>
          </w:p>
        </w:tc>
        <w:tc>
          <w:tcPr>
            <w:tcW w:w="596" w:type="dxa"/>
            <w:tcBorders>
              <w:top w:val="single" w:color="000000" w:sz="4" w:space="0"/>
              <w:left w:val="single" w:color="000000" w:sz="4" w:space="0"/>
              <w:bottom w:val="single" w:color="000000" w:sz="4" w:space="0"/>
              <w:right w:val="single" w:color="000000" w:sz="4" w:space="0"/>
            </w:tcBorders>
            <w:vAlign w:val="center"/>
          </w:tcPr>
          <w:p w14:paraId="19028D37">
            <w:pPr>
              <w:spacing w:line="400" w:lineRule="exact"/>
              <w:rPr>
                <w:rFonts w:ascii="宋体" w:hAnsi="宋体" w:cs="宋体"/>
                <w:sz w:val="24"/>
              </w:rPr>
            </w:pPr>
            <w:r>
              <w:rPr>
                <w:rFonts w:hint="eastAsia" w:ascii="宋体" w:hAnsi="宋体" w:cs="宋体"/>
                <w:sz w:val="24"/>
              </w:rPr>
              <w:t>1.5</w:t>
            </w:r>
          </w:p>
        </w:tc>
        <w:tc>
          <w:tcPr>
            <w:tcW w:w="1464" w:type="dxa"/>
            <w:tcBorders>
              <w:top w:val="single" w:color="000000" w:sz="4" w:space="0"/>
              <w:left w:val="single" w:color="000000" w:sz="4" w:space="0"/>
              <w:bottom w:val="single" w:color="000000" w:sz="4" w:space="0"/>
              <w:right w:val="single" w:color="000000" w:sz="4" w:space="0"/>
            </w:tcBorders>
            <w:vAlign w:val="center"/>
          </w:tcPr>
          <w:p w14:paraId="1AA512DE">
            <w:pPr>
              <w:spacing w:line="400" w:lineRule="exact"/>
              <w:rPr>
                <w:rFonts w:ascii="宋体" w:hAnsi="宋体" w:cs="宋体"/>
                <w:sz w:val="24"/>
              </w:rPr>
            </w:pPr>
            <w:r>
              <w:rPr>
                <w:rFonts w:hint="eastAsia" w:ascii="宋体" w:hAnsi="宋体" w:eastAsia="宋体" w:cs="宋体"/>
                <w:sz w:val="24"/>
              </w:rPr>
              <w:t>项目负责人</w:t>
            </w:r>
            <w:r>
              <w:rPr>
                <w:rFonts w:hint="eastAsia" w:ascii="宋体" w:hAnsi="宋体" w:eastAsia="宋体" w:cs="宋体"/>
                <w:sz w:val="24"/>
                <w:lang w:val="en-US" w:eastAsia="zh-CN"/>
              </w:rPr>
              <w:t>和团队人员</w:t>
            </w:r>
            <w:r>
              <w:rPr>
                <w:rFonts w:hint="eastAsia" w:ascii="宋体" w:hAnsi="宋体" w:eastAsia="宋体" w:cs="宋体"/>
                <w:sz w:val="24"/>
              </w:rPr>
              <w:t>资格</w:t>
            </w:r>
            <w:r>
              <w:rPr>
                <w:rFonts w:hint="eastAsia" w:ascii="宋体" w:hAnsi="宋体" w:eastAsia="宋体" w:cs="宋体"/>
                <w:sz w:val="24"/>
                <w:lang w:val="en-US" w:eastAsia="zh-CN"/>
              </w:rPr>
              <w:t>要求</w:t>
            </w:r>
          </w:p>
        </w:tc>
        <w:tc>
          <w:tcPr>
            <w:tcW w:w="5519" w:type="dxa"/>
            <w:tcBorders>
              <w:top w:val="single" w:color="000000" w:sz="4" w:space="0"/>
              <w:left w:val="single" w:color="000000" w:sz="4" w:space="0"/>
              <w:bottom w:val="single" w:color="000000" w:sz="4" w:space="0"/>
              <w:right w:val="single" w:color="auto" w:sz="4" w:space="0"/>
            </w:tcBorders>
            <w:vAlign w:val="center"/>
          </w:tcPr>
          <w:p w14:paraId="10231486">
            <w:pPr>
              <w:spacing w:line="400" w:lineRule="exact"/>
              <w:rPr>
                <w:rFonts w:ascii="宋体" w:hAnsi="宋体" w:cs="宋体"/>
                <w:sz w:val="24"/>
              </w:rPr>
            </w:pPr>
            <w:r>
              <w:rPr>
                <w:rFonts w:hint="eastAsia" w:ascii="宋体" w:hAnsi="宋体" w:cs="宋体"/>
                <w:sz w:val="24"/>
              </w:rPr>
              <w:t>详见采购文件第一章“3.1 款供应商资格要求”。</w:t>
            </w:r>
          </w:p>
        </w:tc>
      </w:tr>
      <w:tr w14:paraId="643BC36D">
        <w:tblPrEx>
          <w:tblCellMar>
            <w:top w:w="0" w:type="dxa"/>
            <w:left w:w="108" w:type="dxa"/>
            <w:bottom w:w="0" w:type="dxa"/>
            <w:right w:w="108" w:type="dxa"/>
          </w:tblCellMar>
        </w:tblPrEx>
        <w:trPr>
          <w:trHeight w:val="90" w:hRule="atLeast"/>
        </w:trPr>
        <w:tc>
          <w:tcPr>
            <w:tcW w:w="729" w:type="dxa"/>
            <w:vMerge w:val="continue"/>
            <w:tcBorders>
              <w:left w:val="single" w:color="auto" w:sz="4" w:space="0"/>
              <w:right w:val="single" w:color="000000" w:sz="4" w:space="0"/>
            </w:tcBorders>
            <w:vAlign w:val="center"/>
          </w:tcPr>
          <w:p w14:paraId="0AE9D4B2">
            <w:pPr>
              <w:spacing w:line="400" w:lineRule="exact"/>
              <w:rPr>
                <w:rFonts w:ascii="宋体" w:hAnsi="宋体" w:cs="宋体"/>
                <w:sz w:val="24"/>
              </w:rPr>
            </w:pPr>
          </w:p>
        </w:tc>
        <w:tc>
          <w:tcPr>
            <w:tcW w:w="596" w:type="dxa"/>
            <w:tcBorders>
              <w:top w:val="single" w:color="000000" w:sz="4" w:space="0"/>
              <w:left w:val="single" w:color="000000" w:sz="4" w:space="0"/>
              <w:bottom w:val="single" w:color="auto" w:sz="4" w:space="0"/>
              <w:right w:val="single" w:color="000000" w:sz="4" w:space="0"/>
            </w:tcBorders>
            <w:vAlign w:val="center"/>
          </w:tcPr>
          <w:p w14:paraId="6CEA0D4C">
            <w:pPr>
              <w:spacing w:line="400" w:lineRule="exact"/>
              <w:rPr>
                <w:rFonts w:ascii="宋体" w:hAnsi="宋体" w:cs="宋体"/>
                <w:sz w:val="24"/>
              </w:rPr>
            </w:pPr>
            <w:r>
              <w:rPr>
                <w:rFonts w:hint="eastAsia" w:ascii="宋体" w:hAnsi="宋体" w:cs="宋体"/>
                <w:sz w:val="24"/>
              </w:rPr>
              <w:t>1.6</w:t>
            </w:r>
          </w:p>
        </w:tc>
        <w:tc>
          <w:tcPr>
            <w:tcW w:w="1464" w:type="dxa"/>
            <w:tcBorders>
              <w:top w:val="single" w:color="000000" w:sz="4" w:space="0"/>
              <w:left w:val="single" w:color="000000" w:sz="4" w:space="0"/>
              <w:bottom w:val="single" w:color="auto" w:sz="4" w:space="0"/>
              <w:right w:val="single" w:color="000000" w:sz="4" w:space="0"/>
            </w:tcBorders>
            <w:vAlign w:val="center"/>
          </w:tcPr>
          <w:p w14:paraId="093F2C6F">
            <w:pPr>
              <w:spacing w:line="400" w:lineRule="exact"/>
              <w:rPr>
                <w:rFonts w:ascii="宋体" w:hAnsi="宋体" w:cs="宋体"/>
                <w:sz w:val="24"/>
              </w:rPr>
            </w:pPr>
            <w:r>
              <w:rPr>
                <w:rFonts w:hint="eastAsia" w:ascii="宋体" w:hAnsi="宋体" w:cs="宋体"/>
                <w:sz w:val="24"/>
              </w:rPr>
              <w:t>项目管理班子要求</w:t>
            </w:r>
          </w:p>
        </w:tc>
        <w:tc>
          <w:tcPr>
            <w:tcW w:w="5519" w:type="dxa"/>
            <w:tcBorders>
              <w:top w:val="single" w:color="000000" w:sz="4" w:space="0"/>
              <w:left w:val="single" w:color="000000" w:sz="4" w:space="0"/>
              <w:bottom w:val="single" w:color="auto" w:sz="4" w:space="0"/>
              <w:right w:val="single" w:color="auto" w:sz="4" w:space="0"/>
            </w:tcBorders>
            <w:vAlign w:val="center"/>
          </w:tcPr>
          <w:p w14:paraId="44C2AE34">
            <w:pPr>
              <w:spacing w:line="400" w:lineRule="exact"/>
              <w:rPr>
                <w:rFonts w:ascii="宋体" w:hAnsi="宋体" w:cs="宋体"/>
                <w:sz w:val="24"/>
              </w:rPr>
            </w:pPr>
            <w:r>
              <w:rPr>
                <w:rFonts w:hint="eastAsia" w:ascii="宋体" w:hAnsi="宋体" w:cs="宋体"/>
                <w:sz w:val="24"/>
              </w:rPr>
              <w:t>供应商提供：1、拟委任的主要人员汇总表；2、拟委任的主要人员简历表</w:t>
            </w:r>
          </w:p>
        </w:tc>
      </w:tr>
      <w:tr w14:paraId="5EC74A5D">
        <w:tblPrEx>
          <w:tblCellMar>
            <w:top w:w="0" w:type="dxa"/>
            <w:left w:w="108" w:type="dxa"/>
            <w:bottom w:w="0" w:type="dxa"/>
            <w:right w:w="108" w:type="dxa"/>
          </w:tblCellMar>
        </w:tblPrEx>
        <w:trPr>
          <w:trHeight w:val="350" w:hRule="atLeast"/>
        </w:trPr>
        <w:tc>
          <w:tcPr>
            <w:tcW w:w="729" w:type="dxa"/>
            <w:vMerge w:val="continue"/>
            <w:tcBorders>
              <w:left w:val="single" w:color="auto" w:sz="4" w:space="0"/>
              <w:bottom w:val="single" w:color="auto" w:sz="4" w:space="0"/>
              <w:right w:val="single" w:color="000000" w:sz="4" w:space="0"/>
            </w:tcBorders>
            <w:vAlign w:val="center"/>
          </w:tcPr>
          <w:p w14:paraId="31F24949">
            <w:pPr>
              <w:spacing w:line="400" w:lineRule="exact"/>
              <w:rPr>
                <w:rFonts w:ascii="宋体" w:hAnsi="宋体" w:cs="宋体"/>
                <w:sz w:val="24"/>
              </w:rPr>
            </w:pPr>
          </w:p>
        </w:tc>
        <w:tc>
          <w:tcPr>
            <w:tcW w:w="596" w:type="dxa"/>
            <w:tcBorders>
              <w:top w:val="single" w:color="auto" w:sz="4" w:space="0"/>
              <w:left w:val="single" w:color="000000" w:sz="4" w:space="0"/>
              <w:bottom w:val="single" w:color="auto" w:sz="4" w:space="0"/>
              <w:right w:val="single" w:color="000000" w:sz="4" w:space="0"/>
            </w:tcBorders>
            <w:vAlign w:val="center"/>
          </w:tcPr>
          <w:p w14:paraId="629806A0">
            <w:pPr>
              <w:spacing w:line="400" w:lineRule="exact"/>
              <w:rPr>
                <w:rFonts w:ascii="宋体" w:hAnsi="宋体" w:cs="宋体"/>
                <w:sz w:val="24"/>
              </w:rPr>
            </w:pPr>
            <w:r>
              <w:rPr>
                <w:rFonts w:hint="eastAsia" w:ascii="宋体" w:hAnsi="宋体" w:cs="宋体"/>
                <w:sz w:val="24"/>
              </w:rPr>
              <w:t>1.7</w:t>
            </w:r>
          </w:p>
        </w:tc>
        <w:tc>
          <w:tcPr>
            <w:tcW w:w="1464" w:type="dxa"/>
            <w:tcBorders>
              <w:top w:val="single" w:color="auto" w:sz="4" w:space="0"/>
              <w:left w:val="single" w:color="000000" w:sz="4" w:space="0"/>
              <w:bottom w:val="single" w:color="auto" w:sz="4" w:space="0"/>
              <w:right w:val="single" w:color="000000" w:sz="4" w:space="0"/>
            </w:tcBorders>
            <w:vAlign w:val="center"/>
          </w:tcPr>
          <w:p w14:paraId="097DB7D5">
            <w:pPr>
              <w:spacing w:line="400" w:lineRule="exact"/>
              <w:rPr>
                <w:rFonts w:ascii="宋体" w:hAnsi="宋体" w:cs="宋体"/>
                <w:sz w:val="24"/>
              </w:rPr>
            </w:pPr>
            <w:r>
              <w:rPr>
                <w:rFonts w:hint="eastAsia" w:ascii="宋体" w:hAnsi="宋体" w:cs="宋体"/>
                <w:sz w:val="24"/>
              </w:rPr>
              <w:t>其他证明材料</w:t>
            </w:r>
          </w:p>
        </w:tc>
        <w:tc>
          <w:tcPr>
            <w:tcW w:w="5519" w:type="dxa"/>
            <w:tcBorders>
              <w:top w:val="single" w:color="auto" w:sz="4" w:space="0"/>
              <w:left w:val="single" w:color="000000" w:sz="4" w:space="0"/>
              <w:bottom w:val="single" w:color="auto" w:sz="4" w:space="0"/>
              <w:right w:val="single" w:color="auto" w:sz="4" w:space="0"/>
            </w:tcBorders>
            <w:vAlign w:val="center"/>
          </w:tcPr>
          <w:p w14:paraId="49A79BA6">
            <w:pPr>
              <w:spacing w:line="400" w:lineRule="exact"/>
              <w:rPr>
                <w:rFonts w:ascii="宋体" w:hAnsi="宋体" w:cs="宋体"/>
                <w:sz w:val="24"/>
              </w:rPr>
            </w:pPr>
            <w:r>
              <w:rPr>
                <w:rFonts w:hint="eastAsia" w:ascii="宋体" w:hAnsi="宋体" w:cs="宋体"/>
                <w:sz w:val="24"/>
                <w:shd w:val="clear" w:color="auto" w:fill="FFFFFF"/>
              </w:rPr>
              <w:t>供</w:t>
            </w:r>
            <w:r>
              <w:rPr>
                <w:rFonts w:hint="eastAsia" w:ascii="宋体" w:hAnsi="宋体" w:cs="宋体"/>
                <w:sz w:val="24"/>
              </w:rPr>
              <w:t>应商法定代表人授权委托书或法人证明。（提供</w:t>
            </w:r>
          </w:p>
          <w:p w14:paraId="177D34B6">
            <w:pPr>
              <w:spacing w:line="400" w:lineRule="exact"/>
              <w:rPr>
                <w:rFonts w:ascii="宋体" w:hAnsi="宋体" w:cs="宋体"/>
                <w:sz w:val="24"/>
              </w:rPr>
            </w:pPr>
            <w:r>
              <w:rPr>
                <w:rFonts w:hint="eastAsia" w:ascii="宋体" w:hAnsi="宋体" w:cs="宋体"/>
                <w:sz w:val="24"/>
              </w:rPr>
              <w:t>加盖公章的原件）</w:t>
            </w:r>
          </w:p>
        </w:tc>
      </w:tr>
    </w:tbl>
    <w:p w14:paraId="0DDB200D">
      <w:pPr>
        <w:spacing w:line="400" w:lineRule="exact"/>
        <w:rPr>
          <w:rFonts w:ascii="宋体" w:hAnsi="宋体" w:cs="宋体"/>
          <w:b/>
          <w:bCs/>
          <w:sz w:val="24"/>
        </w:rPr>
      </w:pPr>
      <w:r>
        <w:rPr>
          <w:rFonts w:hint="eastAsia" w:ascii="宋体" w:hAnsi="宋体" w:cs="宋体"/>
          <w:b/>
          <w:bCs/>
          <w:sz w:val="24"/>
        </w:rPr>
        <w:t>2.供应商不得存在的情形</w:t>
      </w:r>
    </w:p>
    <w:p w14:paraId="37A34525">
      <w:pPr>
        <w:spacing w:line="400" w:lineRule="exact"/>
        <w:ind w:firstLine="480" w:firstLineChars="200"/>
        <w:jc w:val="left"/>
        <w:rPr>
          <w:rFonts w:ascii="宋体" w:hAnsi="宋体" w:cs="宋体"/>
          <w:sz w:val="24"/>
        </w:rPr>
      </w:pPr>
      <w:r>
        <w:rPr>
          <w:rFonts w:hint="eastAsia" w:ascii="宋体" w:hAnsi="宋体" w:cs="宋体"/>
          <w:sz w:val="24"/>
        </w:rPr>
        <w:t>见采购公告</w:t>
      </w:r>
    </w:p>
    <w:p w14:paraId="3635ABD0">
      <w:pPr>
        <w:spacing w:line="400" w:lineRule="exact"/>
        <w:rPr>
          <w:rFonts w:ascii="宋体" w:hAnsi="宋体" w:cs="宋体"/>
          <w:b/>
          <w:bCs/>
          <w:sz w:val="24"/>
        </w:rPr>
      </w:pPr>
      <w:r>
        <w:rPr>
          <w:rFonts w:hint="eastAsia" w:ascii="宋体" w:hAnsi="宋体" w:cs="宋体"/>
          <w:b/>
          <w:bCs/>
          <w:sz w:val="24"/>
        </w:rPr>
        <w:t>3.本次交易一般规则</w:t>
      </w:r>
    </w:p>
    <w:tbl>
      <w:tblPr>
        <w:tblStyle w:val="12"/>
        <w:tblW w:w="8291" w:type="dxa"/>
        <w:tblInd w:w="96" w:type="dxa"/>
        <w:tblLayout w:type="autofit"/>
        <w:tblCellMar>
          <w:top w:w="0" w:type="dxa"/>
          <w:left w:w="108" w:type="dxa"/>
          <w:bottom w:w="0" w:type="dxa"/>
          <w:right w:w="108" w:type="dxa"/>
        </w:tblCellMar>
      </w:tblPr>
      <w:tblGrid>
        <w:gridCol w:w="724"/>
        <w:gridCol w:w="697"/>
        <w:gridCol w:w="2592"/>
        <w:gridCol w:w="4278"/>
      </w:tblGrid>
      <w:tr w14:paraId="3428ACBA">
        <w:tblPrEx>
          <w:tblCellMar>
            <w:top w:w="0" w:type="dxa"/>
            <w:left w:w="108" w:type="dxa"/>
            <w:bottom w:w="0" w:type="dxa"/>
            <w:right w:w="108" w:type="dxa"/>
          </w:tblCellMar>
        </w:tblPrEx>
        <w:trPr>
          <w:trHeight w:val="384" w:hRule="atLeast"/>
        </w:trPr>
        <w:tc>
          <w:tcPr>
            <w:tcW w:w="724" w:type="dxa"/>
            <w:tcBorders>
              <w:top w:val="single" w:color="000000" w:sz="4" w:space="0"/>
              <w:left w:val="single" w:color="000000" w:sz="4" w:space="0"/>
              <w:bottom w:val="single" w:color="auto" w:sz="4" w:space="0"/>
              <w:right w:val="single" w:color="000000" w:sz="4" w:space="0"/>
            </w:tcBorders>
            <w:vAlign w:val="center"/>
          </w:tcPr>
          <w:p w14:paraId="5DDB2717">
            <w:pPr>
              <w:spacing w:line="400" w:lineRule="exact"/>
              <w:jc w:val="center"/>
              <w:rPr>
                <w:rFonts w:ascii="宋体" w:hAnsi="宋体" w:cs="宋体"/>
                <w:sz w:val="24"/>
              </w:rPr>
            </w:pPr>
            <w:r>
              <w:rPr>
                <w:rFonts w:hint="eastAsia" w:ascii="宋体" w:hAnsi="宋体" w:cs="宋体"/>
                <w:sz w:val="24"/>
              </w:rPr>
              <w:t>阶段</w:t>
            </w:r>
          </w:p>
        </w:tc>
        <w:tc>
          <w:tcPr>
            <w:tcW w:w="697" w:type="dxa"/>
            <w:tcBorders>
              <w:top w:val="single" w:color="000000" w:sz="4" w:space="0"/>
              <w:left w:val="single" w:color="000000" w:sz="4" w:space="0"/>
              <w:bottom w:val="single" w:color="auto" w:sz="4" w:space="0"/>
              <w:right w:val="single" w:color="000000" w:sz="4" w:space="0"/>
            </w:tcBorders>
            <w:vAlign w:val="center"/>
          </w:tcPr>
          <w:p w14:paraId="0EC1576A">
            <w:pPr>
              <w:spacing w:line="400" w:lineRule="exact"/>
              <w:jc w:val="center"/>
              <w:rPr>
                <w:rFonts w:ascii="宋体" w:hAnsi="宋体" w:cs="宋体"/>
                <w:sz w:val="24"/>
              </w:rPr>
            </w:pPr>
            <w:r>
              <w:rPr>
                <w:rFonts w:hint="eastAsia" w:ascii="宋体" w:hAnsi="宋体" w:cs="宋体"/>
                <w:sz w:val="24"/>
              </w:rPr>
              <w:t>条款</w:t>
            </w:r>
          </w:p>
        </w:tc>
        <w:tc>
          <w:tcPr>
            <w:tcW w:w="2592" w:type="dxa"/>
            <w:tcBorders>
              <w:top w:val="single" w:color="000000" w:sz="4" w:space="0"/>
              <w:left w:val="single" w:color="000000" w:sz="4" w:space="0"/>
              <w:bottom w:val="single" w:color="auto" w:sz="4" w:space="0"/>
              <w:right w:val="single" w:color="000000" w:sz="4" w:space="0"/>
            </w:tcBorders>
            <w:vAlign w:val="center"/>
          </w:tcPr>
          <w:p w14:paraId="05E81623">
            <w:pPr>
              <w:spacing w:line="400" w:lineRule="exact"/>
              <w:jc w:val="center"/>
              <w:rPr>
                <w:rFonts w:ascii="宋体" w:hAnsi="宋体" w:cs="宋体"/>
                <w:sz w:val="24"/>
              </w:rPr>
            </w:pPr>
            <w:r>
              <w:rPr>
                <w:rFonts w:hint="eastAsia" w:ascii="宋体" w:hAnsi="宋体" w:cs="宋体"/>
                <w:sz w:val="24"/>
              </w:rPr>
              <w:t>项目</w:t>
            </w:r>
          </w:p>
        </w:tc>
        <w:tc>
          <w:tcPr>
            <w:tcW w:w="4278" w:type="dxa"/>
            <w:tcBorders>
              <w:top w:val="single" w:color="000000" w:sz="4" w:space="0"/>
              <w:left w:val="single" w:color="000000" w:sz="4" w:space="0"/>
              <w:bottom w:val="single" w:color="000000" w:sz="4" w:space="0"/>
              <w:right w:val="single" w:color="000000" w:sz="4" w:space="0"/>
            </w:tcBorders>
            <w:vAlign w:val="center"/>
          </w:tcPr>
          <w:p w14:paraId="1BF77C73">
            <w:pPr>
              <w:spacing w:line="400" w:lineRule="exact"/>
              <w:jc w:val="center"/>
              <w:rPr>
                <w:rFonts w:ascii="宋体" w:hAnsi="宋体" w:cs="宋体"/>
                <w:sz w:val="24"/>
              </w:rPr>
            </w:pPr>
            <w:r>
              <w:rPr>
                <w:rFonts w:hint="eastAsia" w:ascii="宋体" w:hAnsi="宋体" w:cs="宋体"/>
                <w:sz w:val="24"/>
              </w:rPr>
              <w:t>规  则</w:t>
            </w:r>
          </w:p>
        </w:tc>
      </w:tr>
      <w:tr w14:paraId="064B6151">
        <w:tblPrEx>
          <w:tblCellMar>
            <w:top w:w="0" w:type="dxa"/>
            <w:left w:w="108" w:type="dxa"/>
            <w:bottom w:w="0" w:type="dxa"/>
            <w:right w:w="108" w:type="dxa"/>
          </w:tblCellMar>
        </w:tblPrEx>
        <w:trPr>
          <w:trHeight w:val="90" w:hRule="atLeast"/>
        </w:trPr>
        <w:tc>
          <w:tcPr>
            <w:tcW w:w="724" w:type="dxa"/>
            <w:vMerge w:val="restart"/>
            <w:tcBorders>
              <w:top w:val="single" w:color="auto" w:sz="4" w:space="0"/>
              <w:left w:val="single" w:color="auto" w:sz="4" w:space="0"/>
              <w:bottom w:val="single" w:color="auto" w:sz="4" w:space="0"/>
              <w:right w:val="single" w:color="auto" w:sz="4" w:space="0"/>
            </w:tcBorders>
            <w:vAlign w:val="center"/>
          </w:tcPr>
          <w:p w14:paraId="147D974B">
            <w:pPr>
              <w:spacing w:line="400" w:lineRule="exact"/>
              <w:rPr>
                <w:rFonts w:ascii="宋体" w:hAnsi="宋体" w:cs="宋体"/>
                <w:sz w:val="24"/>
              </w:rPr>
            </w:pPr>
            <w:r>
              <w:rPr>
                <w:rFonts w:hint="eastAsia" w:ascii="宋体" w:hAnsi="宋体" w:cs="宋体"/>
                <w:sz w:val="24"/>
              </w:rPr>
              <w:t>准备</w:t>
            </w:r>
          </w:p>
          <w:p w14:paraId="37CB4F46">
            <w:pPr>
              <w:spacing w:line="400" w:lineRule="exact"/>
              <w:rPr>
                <w:rFonts w:ascii="宋体" w:hAnsi="宋体" w:cs="宋体"/>
                <w:sz w:val="24"/>
              </w:rPr>
            </w:pPr>
            <w:r>
              <w:rPr>
                <w:rFonts w:hint="eastAsia" w:ascii="宋体" w:hAnsi="宋体" w:cs="宋体"/>
                <w:sz w:val="24"/>
              </w:rPr>
              <w:t>及其</w:t>
            </w:r>
          </w:p>
          <w:p w14:paraId="1A1D1520">
            <w:pPr>
              <w:spacing w:line="400" w:lineRule="exact"/>
              <w:rPr>
                <w:rFonts w:ascii="宋体" w:hAnsi="宋体" w:cs="宋体"/>
                <w:sz w:val="24"/>
              </w:rPr>
            </w:pPr>
            <w:r>
              <w:rPr>
                <w:rFonts w:hint="eastAsia" w:ascii="宋体" w:hAnsi="宋体" w:cs="宋体"/>
                <w:sz w:val="24"/>
              </w:rPr>
              <w:t>响应</w:t>
            </w:r>
          </w:p>
        </w:tc>
        <w:tc>
          <w:tcPr>
            <w:tcW w:w="697" w:type="dxa"/>
            <w:tcBorders>
              <w:top w:val="single" w:color="auto" w:sz="4" w:space="0"/>
              <w:left w:val="single" w:color="auto" w:sz="4" w:space="0"/>
              <w:bottom w:val="single" w:color="auto" w:sz="4" w:space="0"/>
              <w:right w:val="single" w:color="auto" w:sz="4" w:space="0"/>
            </w:tcBorders>
            <w:vAlign w:val="center"/>
          </w:tcPr>
          <w:p w14:paraId="33D5EE2F">
            <w:pPr>
              <w:spacing w:line="400" w:lineRule="exact"/>
              <w:rPr>
                <w:rFonts w:ascii="宋体" w:hAnsi="宋体" w:cs="宋体"/>
                <w:sz w:val="24"/>
              </w:rPr>
            </w:pPr>
            <w:r>
              <w:rPr>
                <w:rFonts w:hint="eastAsia" w:ascii="宋体" w:hAnsi="宋体" w:cs="宋体"/>
                <w:sz w:val="24"/>
              </w:rPr>
              <w:t>3.1</w:t>
            </w:r>
          </w:p>
        </w:tc>
        <w:tc>
          <w:tcPr>
            <w:tcW w:w="2592" w:type="dxa"/>
            <w:tcBorders>
              <w:top w:val="single" w:color="auto" w:sz="4" w:space="0"/>
              <w:left w:val="single" w:color="auto" w:sz="4" w:space="0"/>
              <w:bottom w:val="single" w:color="auto" w:sz="4" w:space="0"/>
              <w:right w:val="single" w:color="auto" w:sz="4" w:space="0"/>
            </w:tcBorders>
            <w:vAlign w:val="center"/>
          </w:tcPr>
          <w:p w14:paraId="518C6981">
            <w:pPr>
              <w:spacing w:line="400" w:lineRule="exact"/>
              <w:rPr>
                <w:rFonts w:ascii="宋体" w:hAnsi="宋体" w:cs="宋体"/>
                <w:sz w:val="24"/>
              </w:rPr>
            </w:pPr>
            <w:r>
              <w:rPr>
                <w:rFonts w:hint="eastAsia" w:ascii="宋体" w:hAnsi="宋体" w:cs="宋体"/>
                <w:sz w:val="24"/>
              </w:rPr>
              <w:t>踏勘现场</w:t>
            </w:r>
          </w:p>
        </w:tc>
        <w:tc>
          <w:tcPr>
            <w:tcW w:w="4278" w:type="dxa"/>
            <w:tcBorders>
              <w:top w:val="single" w:color="000000" w:sz="4" w:space="0"/>
              <w:left w:val="single" w:color="auto" w:sz="4" w:space="0"/>
              <w:bottom w:val="single" w:color="000000" w:sz="4" w:space="0"/>
              <w:right w:val="single" w:color="000000" w:sz="4" w:space="0"/>
            </w:tcBorders>
            <w:vAlign w:val="center"/>
          </w:tcPr>
          <w:p w14:paraId="72B29A94">
            <w:pPr>
              <w:spacing w:line="400" w:lineRule="exact"/>
              <w:rPr>
                <w:rFonts w:ascii="宋体" w:hAnsi="宋体" w:cs="宋体"/>
                <w:sz w:val="24"/>
              </w:rPr>
            </w:pPr>
            <w:r>
              <w:rPr>
                <w:rFonts w:hint="eastAsia" w:ascii="宋体" w:hAnsi="宋体" w:cs="宋体"/>
                <w:sz w:val="24"/>
              </w:rPr>
              <w:t>不组织</w:t>
            </w:r>
          </w:p>
        </w:tc>
      </w:tr>
      <w:tr w14:paraId="5453DED2">
        <w:tblPrEx>
          <w:tblCellMar>
            <w:top w:w="0" w:type="dxa"/>
            <w:left w:w="108" w:type="dxa"/>
            <w:bottom w:w="0" w:type="dxa"/>
            <w:right w:w="108" w:type="dxa"/>
          </w:tblCellMar>
        </w:tblPrEx>
        <w:trPr>
          <w:trHeight w:val="90" w:hRule="atLeast"/>
        </w:trPr>
        <w:tc>
          <w:tcPr>
            <w:tcW w:w="724" w:type="dxa"/>
            <w:vMerge w:val="continue"/>
            <w:tcBorders>
              <w:top w:val="single" w:color="auto" w:sz="4" w:space="0"/>
              <w:left w:val="single" w:color="auto" w:sz="4" w:space="0"/>
              <w:bottom w:val="single" w:color="auto" w:sz="4" w:space="0"/>
              <w:right w:val="single" w:color="auto" w:sz="4" w:space="0"/>
            </w:tcBorders>
            <w:vAlign w:val="center"/>
          </w:tcPr>
          <w:p w14:paraId="48EBBCB2">
            <w:pPr>
              <w:spacing w:line="400" w:lineRule="exact"/>
              <w:rPr>
                <w:rFonts w:ascii="宋体" w:hAnsi="宋体" w:cs="宋体"/>
                <w:sz w:val="24"/>
              </w:rPr>
            </w:pPr>
          </w:p>
        </w:tc>
        <w:tc>
          <w:tcPr>
            <w:tcW w:w="697" w:type="dxa"/>
            <w:tcBorders>
              <w:top w:val="single" w:color="auto" w:sz="4" w:space="0"/>
              <w:left w:val="single" w:color="auto" w:sz="4" w:space="0"/>
              <w:bottom w:val="single" w:color="auto" w:sz="4" w:space="0"/>
              <w:right w:val="single" w:color="auto" w:sz="4" w:space="0"/>
            </w:tcBorders>
            <w:vAlign w:val="center"/>
          </w:tcPr>
          <w:p w14:paraId="45FA6C31">
            <w:pPr>
              <w:spacing w:line="400" w:lineRule="exact"/>
              <w:rPr>
                <w:rFonts w:ascii="宋体" w:hAnsi="宋体" w:cs="宋体"/>
                <w:sz w:val="24"/>
              </w:rPr>
            </w:pPr>
            <w:r>
              <w:rPr>
                <w:rFonts w:hint="eastAsia" w:ascii="宋体" w:hAnsi="宋体" w:cs="宋体"/>
                <w:sz w:val="24"/>
              </w:rPr>
              <w:t>3.2</w:t>
            </w:r>
          </w:p>
        </w:tc>
        <w:tc>
          <w:tcPr>
            <w:tcW w:w="2592" w:type="dxa"/>
            <w:tcBorders>
              <w:top w:val="single" w:color="auto" w:sz="4" w:space="0"/>
              <w:left w:val="single" w:color="auto" w:sz="4" w:space="0"/>
              <w:bottom w:val="single" w:color="auto" w:sz="4" w:space="0"/>
              <w:right w:val="single" w:color="auto" w:sz="4" w:space="0"/>
            </w:tcBorders>
            <w:vAlign w:val="center"/>
          </w:tcPr>
          <w:p w14:paraId="778709E9">
            <w:pPr>
              <w:spacing w:line="400" w:lineRule="exact"/>
              <w:rPr>
                <w:rFonts w:ascii="宋体" w:hAnsi="宋体" w:cs="宋体"/>
                <w:sz w:val="24"/>
              </w:rPr>
            </w:pPr>
            <w:r>
              <w:rPr>
                <w:rFonts w:hint="eastAsia" w:ascii="宋体" w:hAnsi="宋体" w:cs="宋体"/>
                <w:sz w:val="24"/>
              </w:rPr>
              <w:t>预备会</w:t>
            </w:r>
          </w:p>
        </w:tc>
        <w:tc>
          <w:tcPr>
            <w:tcW w:w="4278" w:type="dxa"/>
            <w:tcBorders>
              <w:top w:val="single" w:color="000000" w:sz="4" w:space="0"/>
              <w:left w:val="single" w:color="auto" w:sz="4" w:space="0"/>
              <w:bottom w:val="single" w:color="000000" w:sz="4" w:space="0"/>
              <w:right w:val="single" w:color="000000" w:sz="4" w:space="0"/>
            </w:tcBorders>
            <w:vAlign w:val="center"/>
          </w:tcPr>
          <w:p w14:paraId="08167667">
            <w:pPr>
              <w:spacing w:line="400" w:lineRule="exact"/>
              <w:rPr>
                <w:rFonts w:ascii="宋体" w:hAnsi="宋体" w:cs="宋体"/>
                <w:sz w:val="24"/>
              </w:rPr>
            </w:pPr>
            <w:r>
              <w:rPr>
                <w:rFonts w:hint="eastAsia" w:ascii="宋体" w:hAnsi="宋体" w:cs="宋体"/>
                <w:sz w:val="24"/>
              </w:rPr>
              <w:t>不组织</w:t>
            </w:r>
          </w:p>
        </w:tc>
      </w:tr>
      <w:tr w14:paraId="13D5898E">
        <w:tblPrEx>
          <w:tblCellMar>
            <w:top w:w="0" w:type="dxa"/>
            <w:left w:w="108" w:type="dxa"/>
            <w:bottom w:w="0" w:type="dxa"/>
            <w:right w:w="108" w:type="dxa"/>
          </w:tblCellMar>
        </w:tblPrEx>
        <w:trPr>
          <w:trHeight w:val="90" w:hRule="atLeast"/>
        </w:trPr>
        <w:tc>
          <w:tcPr>
            <w:tcW w:w="724" w:type="dxa"/>
            <w:vMerge w:val="continue"/>
            <w:tcBorders>
              <w:top w:val="single" w:color="auto" w:sz="4" w:space="0"/>
              <w:left w:val="single" w:color="auto" w:sz="4" w:space="0"/>
              <w:bottom w:val="single" w:color="auto" w:sz="4" w:space="0"/>
              <w:right w:val="single" w:color="auto" w:sz="4" w:space="0"/>
            </w:tcBorders>
            <w:vAlign w:val="center"/>
          </w:tcPr>
          <w:p w14:paraId="11552B24">
            <w:pPr>
              <w:spacing w:line="400" w:lineRule="exact"/>
              <w:rPr>
                <w:rFonts w:ascii="宋体" w:hAnsi="宋体" w:cs="宋体"/>
                <w:sz w:val="24"/>
              </w:rPr>
            </w:pPr>
          </w:p>
        </w:tc>
        <w:tc>
          <w:tcPr>
            <w:tcW w:w="697" w:type="dxa"/>
            <w:tcBorders>
              <w:top w:val="single" w:color="auto" w:sz="4" w:space="0"/>
              <w:left w:val="single" w:color="auto" w:sz="4" w:space="0"/>
              <w:bottom w:val="single" w:color="auto" w:sz="4" w:space="0"/>
              <w:right w:val="single" w:color="auto" w:sz="4" w:space="0"/>
            </w:tcBorders>
            <w:vAlign w:val="center"/>
          </w:tcPr>
          <w:p w14:paraId="0AD7C746">
            <w:pPr>
              <w:spacing w:line="400" w:lineRule="exact"/>
              <w:rPr>
                <w:rFonts w:ascii="宋体" w:hAnsi="宋体" w:cs="宋体"/>
                <w:sz w:val="24"/>
              </w:rPr>
            </w:pPr>
            <w:r>
              <w:rPr>
                <w:rFonts w:hint="eastAsia" w:ascii="宋体" w:hAnsi="宋体" w:cs="宋体"/>
                <w:sz w:val="24"/>
              </w:rPr>
              <w:t>3.3</w:t>
            </w:r>
          </w:p>
        </w:tc>
        <w:tc>
          <w:tcPr>
            <w:tcW w:w="2592" w:type="dxa"/>
            <w:tcBorders>
              <w:top w:val="single" w:color="auto" w:sz="4" w:space="0"/>
              <w:left w:val="single" w:color="auto" w:sz="4" w:space="0"/>
              <w:bottom w:val="single" w:color="auto" w:sz="4" w:space="0"/>
              <w:right w:val="single" w:color="auto" w:sz="4" w:space="0"/>
            </w:tcBorders>
            <w:vAlign w:val="center"/>
          </w:tcPr>
          <w:p w14:paraId="30654493">
            <w:pPr>
              <w:spacing w:line="400" w:lineRule="exact"/>
              <w:rPr>
                <w:rFonts w:ascii="宋体" w:hAnsi="宋体" w:cs="宋体"/>
                <w:sz w:val="24"/>
              </w:rPr>
            </w:pPr>
            <w:r>
              <w:rPr>
                <w:rFonts w:hint="eastAsia" w:ascii="宋体" w:hAnsi="宋体" w:cs="宋体"/>
                <w:sz w:val="24"/>
              </w:rPr>
              <w:t>分包</w:t>
            </w:r>
          </w:p>
        </w:tc>
        <w:tc>
          <w:tcPr>
            <w:tcW w:w="4278" w:type="dxa"/>
            <w:tcBorders>
              <w:top w:val="single" w:color="000000" w:sz="4" w:space="0"/>
              <w:left w:val="single" w:color="auto" w:sz="4" w:space="0"/>
              <w:bottom w:val="single" w:color="000000" w:sz="4" w:space="0"/>
              <w:right w:val="single" w:color="000000" w:sz="4" w:space="0"/>
            </w:tcBorders>
            <w:vAlign w:val="center"/>
          </w:tcPr>
          <w:p w14:paraId="08C47377">
            <w:pPr>
              <w:spacing w:line="400" w:lineRule="exact"/>
              <w:rPr>
                <w:rFonts w:ascii="宋体" w:hAnsi="宋体" w:cs="宋体"/>
                <w:sz w:val="24"/>
              </w:rPr>
            </w:pPr>
            <w:r>
              <w:rPr>
                <w:rFonts w:hint="eastAsia" w:ascii="宋体" w:hAnsi="宋体" w:cs="宋体"/>
                <w:sz w:val="24"/>
              </w:rPr>
              <w:t>不允许</w:t>
            </w:r>
          </w:p>
        </w:tc>
      </w:tr>
      <w:tr w14:paraId="51ED59EA">
        <w:tblPrEx>
          <w:tblCellMar>
            <w:top w:w="0" w:type="dxa"/>
            <w:left w:w="108" w:type="dxa"/>
            <w:bottom w:w="0" w:type="dxa"/>
            <w:right w:w="108" w:type="dxa"/>
          </w:tblCellMar>
        </w:tblPrEx>
        <w:trPr>
          <w:trHeight w:val="90" w:hRule="atLeast"/>
        </w:trPr>
        <w:tc>
          <w:tcPr>
            <w:tcW w:w="724" w:type="dxa"/>
            <w:vMerge w:val="continue"/>
            <w:tcBorders>
              <w:top w:val="single" w:color="auto" w:sz="4" w:space="0"/>
              <w:left w:val="single" w:color="auto" w:sz="4" w:space="0"/>
              <w:bottom w:val="single" w:color="auto" w:sz="4" w:space="0"/>
              <w:right w:val="single" w:color="auto" w:sz="4" w:space="0"/>
            </w:tcBorders>
            <w:vAlign w:val="center"/>
          </w:tcPr>
          <w:p w14:paraId="03F478DE">
            <w:pPr>
              <w:spacing w:line="400" w:lineRule="exact"/>
              <w:rPr>
                <w:rFonts w:ascii="宋体" w:hAnsi="宋体" w:cs="宋体"/>
                <w:sz w:val="24"/>
              </w:rPr>
            </w:pPr>
          </w:p>
        </w:tc>
        <w:tc>
          <w:tcPr>
            <w:tcW w:w="697" w:type="dxa"/>
            <w:tcBorders>
              <w:top w:val="single" w:color="auto" w:sz="4" w:space="0"/>
              <w:left w:val="single" w:color="auto" w:sz="4" w:space="0"/>
              <w:bottom w:val="single" w:color="auto" w:sz="4" w:space="0"/>
              <w:right w:val="single" w:color="auto" w:sz="4" w:space="0"/>
            </w:tcBorders>
            <w:vAlign w:val="center"/>
          </w:tcPr>
          <w:p w14:paraId="436340C3">
            <w:pPr>
              <w:spacing w:line="400" w:lineRule="exact"/>
              <w:rPr>
                <w:rFonts w:ascii="宋体" w:hAnsi="宋体" w:cs="宋体"/>
                <w:sz w:val="24"/>
              </w:rPr>
            </w:pPr>
            <w:r>
              <w:rPr>
                <w:rFonts w:hint="eastAsia" w:ascii="宋体" w:hAnsi="宋体" w:cs="宋体"/>
                <w:sz w:val="24"/>
              </w:rPr>
              <w:t>3.4</w:t>
            </w:r>
          </w:p>
        </w:tc>
        <w:tc>
          <w:tcPr>
            <w:tcW w:w="2592" w:type="dxa"/>
            <w:tcBorders>
              <w:top w:val="single" w:color="auto" w:sz="4" w:space="0"/>
              <w:left w:val="single" w:color="auto" w:sz="4" w:space="0"/>
              <w:bottom w:val="single" w:color="auto" w:sz="4" w:space="0"/>
              <w:right w:val="single" w:color="auto" w:sz="4" w:space="0"/>
            </w:tcBorders>
            <w:vAlign w:val="center"/>
          </w:tcPr>
          <w:p w14:paraId="16328FFA">
            <w:pPr>
              <w:spacing w:line="400" w:lineRule="exact"/>
              <w:rPr>
                <w:rFonts w:ascii="宋体" w:hAnsi="宋体" w:cs="宋体"/>
                <w:sz w:val="24"/>
              </w:rPr>
            </w:pPr>
            <w:r>
              <w:rPr>
                <w:rFonts w:hint="eastAsia" w:ascii="宋体" w:hAnsi="宋体" w:cs="宋体"/>
                <w:sz w:val="24"/>
              </w:rPr>
              <w:t>响应截止时间</w:t>
            </w:r>
          </w:p>
        </w:tc>
        <w:tc>
          <w:tcPr>
            <w:tcW w:w="4278" w:type="dxa"/>
            <w:tcBorders>
              <w:top w:val="single" w:color="000000" w:sz="4" w:space="0"/>
              <w:left w:val="single" w:color="auto" w:sz="4" w:space="0"/>
              <w:bottom w:val="single" w:color="000000" w:sz="4" w:space="0"/>
              <w:right w:val="single" w:color="000000" w:sz="4" w:space="0"/>
            </w:tcBorders>
            <w:vAlign w:val="center"/>
          </w:tcPr>
          <w:p w14:paraId="3D490A12">
            <w:pPr>
              <w:spacing w:line="400" w:lineRule="exact"/>
              <w:rPr>
                <w:rFonts w:ascii="宋体" w:hAnsi="宋体" w:cs="宋体"/>
                <w:sz w:val="24"/>
              </w:rPr>
            </w:pPr>
            <w:r>
              <w:rPr>
                <w:rFonts w:hint="eastAsia" w:ascii="宋体" w:hAnsi="宋体" w:cs="宋体"/>
                <w:sz w:val="24"/>
              </w:rPr>
              <w:t>见采购公告</w:t>
            </w:r>
          </w:p>
        </w:tc>
      </w:tr>
      <w:tr w14:paraId="2C18F527">
        <w:tblPrEx>
          <w:tblCellMar>
            <w:top w:w="0" w:type="dxa"/>
            <w:left w:w="108" w:type="dxa"/>
            <w:bottom w:w="0" w:type="dxa"/>
            <w:right w:w="108" w:type="dxa"/>
          </w:tblCellMar>
        </w:tblPrEx>
        <w:trPr>
          <w:trHeight w:val="90" w:hRule="atLeast"/>
        </w:trPr>
        <w:tc>
          <w:tcPr>
            <w:tcW w:w="724" w:type="dxa"/>
            <w:vMerge w:val="continue"/>
            <w:tcBorders>
              <w:top w:val="single" w:color="auto" w:sz="4" w:space="0"/>
              <w:left w:val="single" w:color="auto" w:sz="4" w:space="0"/>
              <w:bottom w:val="single" w:color="auto" w:sz="4" w:space="0"/>
              <w:right w:val="single" w:color="auto" w:sz="4" w:space="0"/>
            </w:tcBorders>
            <w:vAlign w:val="center"/>
          </w:tcPr>
          <w:p w14:paraId="203C3C06">
            <w:pPr>
              <w:spacing w:line="400" w:lineRule="exact"/>
              <w:rPr>
                <w:rFonts w:ascii="宋体" w:hAnsi="宋体" w:cs="宋体"/>
                <w:sz w:val="24"/>
              </w:rPr>
            </w:pPr>
          </w:p>
        </w:tc>
        <w:tc>
          <w:tcPr>
            <w:tcW w:w="697" w:type="dxa"/>
            <w:tcBorders>
              <w:top w:val="single" w:color="auto" w:sz="4" w:space="0"/>
              <w:left w:val="single" w:color="auto" w:sz="4" w:space="0"/>
              <w:bottom w:val="single" w:color="auto" w:sz="4" w:space="0"/>
              <w:right w:val="single" w:color="auto" w:sz="4" w:space="0"/>
            </w:tcBorders>
            <w:vAlign w:val="center"/>
          </w:tcPr>
          <w:p w14:paraId="4D441821">
            <w:pPr>
              <w:spacing w:line="400" w:lineRule="exact"/>
              <w:rPr>
                <w:rFonts w:ascii="宋体" w:hAnsi="宋体" w:cs="宋体"/>
                <w:sz w:val="24"/>
              </w:rPr>
            </w:pPr>
            <w:r>
              <w:rPr>
                <w:rFonts w:hint="eastAsia" w:ascii="宋体" w:hAnsi="宋体" w:cs="宋体"/>
                <w:sz w:val="24"/>
              </w:rPr>
              <w:t>3.5</w:t>
            </w:r>
          </w:p>
        </w:tc>
        <w:tc>
          <w:tcPr>
            <w:tcW w:w="2592" w:type="dxa"/>
            <w:tcBorders>
              <w:top w:val="single" w:color="auto" w:sz="4" w:space="0"/>
              <w:left w:val="single" w:color="auto" w:sz="4" w:space="0"/>
              <w:bottom w:val="single" w:color="auto" w:sz="4" w:space="0"/>
              <w:right w:val="single" w:color="auto" w:sz="4" w:space="0"/>
            </w:tcBorders>
            <w:vAlign w:val="center"/>
          </w:tcPr>
          <w:p w14:paraId="1A1DE364">
            <w:pPr>
              <w:spacing w:line="400" w:lineRule="exact"/>
              <w:rPr>
                <w:rFonts w:ascii="宋体" w:hAnsi="宋体" w:cs="宋体"/>
                <w:sz w:val="24"/>
              </w:rPr>
            </w:pPr>
            <w:r>
              <w:rPr>
                <w:rFonts w:hint="eastAsia" w:ascii="宋体" w:hAnsi="宋体" w:cs="宋体"/>
                <w:sz w:val="24"/>
              </w:rPr>
              <w:t>最高限价</w:t>
            </w:r>
          </w:p>
        </w:tc>
        <w:tc>
          <w:tcPr>
            <w:tcW w:w="4278" w:type="dxa"/>
            <w:tcBorders>
              <w:top w:val="single" w:color="000000" w:sz="4" w:space="0"/>
              <w:left w:val="single" w:color="auto" w:sz="4" w:space="0"/>
              <w:bottom w:val="single" w:color="000000" w:sz="4" w:space="0"/>
              <w:right w:val="single" w:color="000000" w:sz="4" w:space="0"/>
            </w:tcBorders>
            <w:vAlign w:val="center"/>
          </w:tcPr>
          <w:p w14:paraId="5034B94B">
            <w:pPr>
              <w:spacing w:line="400" w:lineRule="exact"/>
              <w:rPr>
                <w:rFonts w:ascii="宋体" w:hAnsi="宋体" w:cs="宋体"/>
                <w:sz w:val="24"/>
              </w:rPr>
            </w:pPr>
            <w:r>
              <w:rPr>
                <w:rFonts w:hint="eastAsia" w:ascii="宋体" w:hAnsi="宋体" w:cs="宋体"/>
                <w:sz w:val="24"/>
              </w:rPr>
              <w:t>设置最高限价：</w:t>
            </w:r>
            <w:r>
              <w:rPr>
                <w:rFonts w:hint="eastAsia" w:ascii="宋体" w:hAnsi="宋体" w:cs="宋体"/>
                <w:sz w:val="24"/>
                <w:lang w:val="en-US" w:eastAsia="zh-CN"/>
              </w:rPr>
              <w:t>10</w:t>
            </w:r>
            <w:r>
              <w:rPr>
                <w:rFonts w:hint="eastAsia" w:ascii="宋体" w:hAnsi="宋体" w:cs="宋体"/>
                <w:sz w:val="24"/>
              </w:rPr>
              <w:t xml:space="preserve">万元人民币 </w:t>
            </w:r>
          </w:p>
        </w:tc>
      </w:tr>
      <w:tr w14:paraId="157CDB9E">
        <w:tblPrEx>
          <w:tblCellMar>
            <w:top w:w="0" w:type="dxa"/>
            <w:left w:w="108" w:type="dxa"/>
            <w:bottom w:w="0" w:type="dxa"/>
            <w:right w:w="108" w:type="dxa"/>
          </w:tblCellMar>
        </w:tblPrEx>
        <w:trPr>
          <w:trHeight w:val="90" w:hRule="atLeast"/>
        </w:trPr>
        <w:tc>
          <w:tcPr>
            <w:tcW w:w="724" w:type="dxa"/>
            <w:vMerge w:val="continue"/>
            <w:tcBorders>
              <w:top w:val="single" w:color="auto" w:sz="4" w:space="0"/>
              <w:left w:val="single" w:color="auto" w:sz="4" w:space="0"/>
              <w:bottom w:val="single" w:color="auto" w:sz="4" w:space="0"/>
              <w:right w:val="single" w:color="auto" w:sz="4" w:space="0"/>
            </w:tcBorders>
            <w:vAlign w:val="center"/>
          </w:tcPr>
          <w:p w14:paraId="695F71A5">
            <w:pPr>
              <w:spacing w:line="400" w:lineRule="exact"/>
              <w:rPr>
                <w:rFonts w:ascii="宋体" w:hAnsi="宋体" w:cs="宋体"/>
                <w:sz w:val="24"/>
              </w:rPr>
            </w:pPr>
          </w:p>
        </w:tc>
        <w:tc>
          <w:tcPr>
            <w:tcW w:w="697" w:type="dxa"/>
            <w:tcBorders>
              <w:top w:val="single" w:color="auto" w:sz="4" w:space="0"/>
              <w:left w:val="single" w:color="auto" w:sz="4" w:space="0"/>
              <w:bottom w:val="single" w:color="auto" w:sz="4" w:space="0"/>
              <w:right w:val="single" w:color="auto" w:sz="4" w:space="0"/>
            </w:tcBorders>
            <w:vAlign w:val="center"/>
          </w:tcPr>
          <w:p w14:paraId="0096E0C3">
            <w:pPr>
              <w:spacing w:line="400" w:lineRule="exact"/>
              <w:rPr>
                <w:rFonts w:ascii="宋体" w:hAnsi="宋体" w:cs="宋体"/>
                <w:sz w:val="24"/>
              </w:rPr>
            </w:pPr>
            <w:r>
              <w:rPr>
                <w:rFonts w:hint="eastAsia" w:ascii="宋体" w:hAnsi="宋体" w:cs="宋体"/>
                <w:sz w:val="24"/>
              </w:rPr>
              <w:t>3.6</w:t>
            </w:r>
          </w:p>
        </w:tc>
        <w:tc>
          <w:tcPr>
            <w:tcW w:w="2592" w:type="dxa"/>
            <w:tcBorders>
              <w:top w:val="single" w:color="auto" w:sz="4" w:space="0"/>
              <w:left w:val="single" w:color="auto" w:sz="4" w:space="0"/>
              <w:bottom w:val="single" w:color="auto" w:sz="4" w:space="0"/>
              <w:right w:val="single" w:color="auto" w:sz="4" w:space="0"/>
            </w:tcBorders>
            <w:vAlign w:val="center"/>
          </w:tcPr>
          <w:p w14:paraId="02ABC434">
            <w:pPr>
              <w:spacing w:line="400" w:lineRule="exact"/>
              <w:rPr>
                <w:rFonts w:ascii="宋体" w:hAnsi="宋体" w:cs="宋体"/>
                <w:sz w:val="24"/>
              </w:rPr>
            </w:pPr>
            <w:r>
              <w:rPr>
                <w:rFonts w:hint="eastAsia" w:ascii="宋体" w:hAnsi="宋体" w:cs="宋体"/>
                <w:sz w:val="24"/>
              </w:rPr>
              <w:t>响应文件有效期</w:t>
            </w:r>
          </w:p>
        </w:tc>
        <w:tc>
          <w:tcPr>
            <w:tcW w:w="4278" w:type="dxa"/>
            <w:tcBorders>
              <w:top w:val="single" w:color="000000" w:sz="4" w:space="0"/>
              <w:left w:val="single" w:color="auto" w:sz="4" w:space="0"/>
              <w:bottom w:val="single" w:color="000000" w:sz="4" w:space="0"/>
              <w:right w:val="single" w:color="000000" w:sz="4" w:space="0"/>
            </w:tcBorders>
            <w:vAlign w:val="center"/>
          </w:tcPr>
          <w:p w14:paraId="20BA2ACA">
            <w:pPr>
              <w:spacing w:line="400" w:lineRule="exact"/>
              <w:rPr>
                <w:rFonts w:ascii="宋体" w:hAnsi="宋体" w:cs="宋体"/>
                <w:sz w:val="24"/>
              </w:rPr>
            </w:pPr>
            <w:r>
              <w:rPr>
                <w:rFonts w:hint="eastAsia" w:ascii="宋体" w:hAnsi="宋体" w:cs="宋体"/>
                <w:sz w:val="24"/>
                <w:u w:val="single"/>
                <w:lang w:val="en-US" w:eastAsia="zh-CN"/>
              </w:rPr>
              <w:t>60</w:t>
            </w:r>
            <w:r>
              <w:rPr>
                <w:rFonts w:hint="eastAsia" w:ascii="宋体" w:hAnsi="宋体" w:cs="宋体"/>
                <w:sz w:val="24"/>
              </w:rPr>
              <w:t>日历天（从响应文件递交截止日算起）</w:t>
            </w:r>
          </w:p>
        </w:tc>
      </w:tr>
      <w:tr w14:paraId="54416002">
        <w:tblPrEx>
          <w:tblCellMar>
            <w:top w:w="0" w:type="dxa"/>
            <w:left w:w="108" w:type="dxa"/>
            <w:bottom w:w="0" w:type="dxa"/>
            <w:right w:w="108" w:type="dxa"/>
          </w:tblCellMar>
        </w:tblPrEx>
        <w:trPr>
          <w:trHeight w:val="123" w:hRule="atLeast"/>
        </w:trPr>
        <w:tc>
          <w:tcPr>
            <w:tcW w:w="724" w:type="dxa"/>
            <w:vMerge w:val="continue"/>
            <w:tcBorders>
              <w:top w:val="single" w:color="auto" w:sz="4" w:space="0"/>
              <w:left w:val="single" w:color="auto" w:sz="4" w:space="0"/>
              <w:bottom w:val="single" w:color="auto" w:sz="4" w:space="0"/>
              <w:right w:val="single" w:color="auto" w:sz="4" w:space="0"/>
            </w:tcBorders>
            <w:vAlign w:val="center"/>
          </w:tcPr>
          <w:p w14:paraId="2A97DD27">
            <w:pPr>
              <w:spacing w:line="400" w:lineRule="exact"/>
              <w:rPr>
                <w:rFonts w:ascii="宋体" w:hAnsi="宋体" w:cs="宋体"/>
                <w:sz w:val="24"/>
              </w:rPr>
            </w:pPr>
          </w:p>
        </w:tc>
        <w:tc>
          <w:tcPr>
            <w:tcW w:w="697" w:type="dxa"/>
            <w:tcBorders>
              <w:top w:val="single" w:color="auto" w:sz="4" w:space="0"/>
              <w:left w:val="single" w:color="auto" w:sz="4" w:space="0"/>
              <w:bottom w:val="single" w:color="auto" w:sz="4" w:space="0"/>
              <w:right w:val="single" w:color="auto" w:sz="4" w:space="0"/>
            </w:tcBorders>
            <w:vAlign w:val="center"/>
          </w:tcPr>
          <w:p w14:paraId="7165CEF3">
            <w:pPr>
              <w:spacing w:line="400" w:lineRule="exact"/>
              <w:rPr>
                <w:rFonts w:ascii="宋体" w:hAnsi="宋体" w:cs="宋体"/>
                <w:sz w:val="24"/>
              </w:rPr>
            </w:pPr>
            <w:r>
              <w:rPr>
                <w:rFonts w:hint="eastAsia" w:ascii="宋体" w:hAnsi="宋体" w:cs="宋体"/>
                <w:sz w:val="24"/>
              </w:rPr>
              <w:t>3.7</w:t>
            </w:r>
          </w:p>
        </w:tc>
        <w:tc>
          <w:tcPr>
            <w:tcW w:w="2592" w:type="dxa"/>
            <w:tcBorders>
              <w:top w:val="single" w:color="auto" w:sz="4" w:space="0"/>
              <w:left w:val="single" w:color="auto" w:sz="4" w:space="0"/>
              <w:bottom w:val="single" w:color="auto" w:sz="4" w:space="0"/>
              <w:right w:val="single" w:color="auto" w:sz="4" w:space="0"/>
            </w:tcBorders>
            <w:vAlign w:val="center"/>
          </w:tcPr>
          <w:p w14:paraId="50215201">
            <w:pPr>
              <w:spacing w:line="400" w:lineRule="exact"/>
              <w:rPr>
                <w:rFonts w:ascii="宋体" w:hAnsi="宋体" w:cs="宋体"/>
                <w:sz w:val="24"/>
              </w:rPr>
            </w:pPr>
            <w:r>
              <w:rPr>
                <w:rFonts w:hint="eastAsia" w:ascii="宋体" w:hAnsi="宋体" w:cs="宋体"/>
                <w:sz w:val="24"/>
              </w:rPr>
              <w:t>缔约保证金</w:t>
            </w:r>
          </w:p>
        </w:tc>
        <w:tc>
          <w:tcPr>
            <w:tcW w:w="4278" w:type="dxa"/>
            <w:tcBorders>
              <w:top w:val="single" w:color="000000" w:sz="4" w:space="0"/>
              <w:left w:val="single" w:color="auto" w:sz="4" w:space="0"/>
              <w:bottom w:val="single" w:color="000000" w:sz="4" w:space="0"/>
              <w:right w:val="single" w:color="000000" w:sz="4" w:space="0"/>
            </w:tcBorders>
            <w:vAlign w:val="center"/>
          </w:tcPr>
          <w:p w14:paraId="7B1D643C">
            <w:pPr>
              <w:spacing w:line="400" w:lineRule="exact"/>
              <w:rPr>
                <w:rFonts w:ascii="宋体" w:hAnsi="宋体" w:cs="宋体"/>
                <w:sz w:val="24"/>
              </w:rPr>
            </w:pPr>
            <w:r>
              <w:rPr>
                <w:rFonts w:hint="eastAsia" w:ascii="宋体" w:hAnsi="宋体" w:cs="宋体"/>
                <w:sz w:val="24"/>
              </w:rPr>
              <w:sym w:font="Wingdings 2" w:char="0052"/>
            </w:r>
            <w:r>
              <w:rPr>
                <w:rFonts w:hint="eastAsia" w:ascii="宋体" w:hAnsi="宋体" w:cs="宋体"/>
                <w:sz w:val="24"/>
              </w:rPr>
              <w:t xml:space="preserve">无须提交  </w:t>
            </w:r>
          </w:p>
        </w:tc>
      </w:tr>
      <w:tr w14:paraId="0D5389FD">
        <w:tblPrEx>
          <w:tblCellMar>
            <w:top w:w="0" w:type="dxa"/>
            <w:left w:w="108" w:type="dxa"/>
            <w:bottom w:w="0" w:type="dxa"/>
            <w:right w:w="108" w:type="dxa"/>
          </w:tblCellMar>
        </w:tblPrEx>
        <w:trPr>
          <w:trHeight w:val="268" w:hRule="atLeast"/>
        </w:trPr>
        <w:tc>
          <w:tcPr>
            <w:tcW w:w="724" w:type="dxa"/>
            <w:tcBorders>
              <w:top w:val="single" w:color="auto" w:sz="4" w:space="0"/>
              <w:left w:val="single" w:color="000000" w:sz="4" w:space="0"/>
              <w:right w:val="single" w:color="000000" w:sz="4" w:space="0"/>
            </w:tcBorders>
            <w:vAlign w:val="center"/>
          </w:tcPr>
          <w:p w14:paraId="2C696E90">
            <w:pPr>
              <w:spacing w:line="400" w:lineRule="exact"/>
              <w:rPr>
                <w:rFonts w:ascii="宋体" w:hAnsi="宋体" w:cs="宋体"/>
                <w:sz w:val="24"/>
              </w:rPr>
            </w:pPr>
          </w:p>
        </w:tc>
        <w:tc>
          <w:tcPr>
            <w:tcW w:w="697" w:type="dxa"/>
            <w:tcBorders>
              <w:top w:val="single" w:color="auto" w:sz="4" w:space="0"/>
              <w:left w:val="single" w:color="000000" w:sz="4" w:space="0"/>
              <w:bottom w:val="single" w:color="000000" w:sz="4" w:space="0"/>
              <w:right w:val="single" w:color="000000" w:sz="4" w:space="0"/>
            </w:tcBorders>
            <w:vAlign w:val="center"/>
          </w:tcPr>
          <w:p w14:paraId="4F8B9127">
            <w:pPr>
              <w:spacing w:line="400" w:lineRule="exact"/>
              <w:rPr>
                <w:rFonts w:ascii="宋体" w:hAnsi="宋体" w:cs="宋体"/>
                <w:sz w:val="24"/>
              </w:rPr>
            </w:pPr>
            <w:r>
              <w:rPr>
                <w:rFonts w:hint="eastAsia" w:ascii="宋体" w:hAnsi="宋体" w:cs="宋体"/>
                <w:sz w:val="24"/>
              </w:rPr>
              <w:t>3.8</w:t>
            </w:r>
          </w:p>
        </w:tc>
        <w:tc>
          <w:tcPr>
            <w:tcW w:w="2592" w:type="dxa"/>
            <w:tcBorders>
              <w:top w:val="single" w:color="auto" w:sz="4" w:space="0"/>
              <w:left w:val="single" w:color="000000" w:sz="4" w:space="0"/>
              <w:bottom w:val="single" w:color="000000" w:sz="4" w:space="0"/>
              <w:right w:val="single" w:color="000000" w:sz="4" w:space="0"/>
            </w:tcBorders>
            <w:vAlign w:val="center"/>
          </w:tcPr>
          <w:p w14:paraId="7C5CA943">
            <w:pPr>
              <w:spacing w:line="400" w:lineRule="exact"/>
              <w:rPr>
                <w:rFonts w:ascii="宋体" w:hAnsi="宋体" w:cs="宋体"/>
                <w:sz w:val="24"/>
              </w:rPr>
            </w:pPr>
            <w:r>
              <w:rPr>
                <w:rFonts w:hint="eastAsia" w:ascii="宋体" w:hAnsi="宋体" w:cs="宋体"/>
                <w:sz w:val="24"/>
              </w:rPr>
              <w:t>响应文件份数及要求</w:t>
            </w:r>
          </w:p>
        </w:tc>
        <w:tc>
          <w:tcPr>
            <w:tcW w:w="4278" w:type="dxa"/>
            <w:tcBorders>
              <w:top w:val="single" w:color="000000" w:sz="4" w:space="0"/>
              <w:left w:val="single" w:color="000000" w:sz="4" w:space="0"/>
              <w:bottom w:val="single" w:color="000000" w:sz="4" w:space="0"/>
              <w:right w:val="single" w:color="000000" w:sz="4" w:space="0"/>
            </w:tcBorders>
            <w:vAlign w:val="center"/>
          </w:tcPr>
          <w:p w14:paraId="6DDE8D5B">
            <w:pPr>
              <w:pStyle w:val="16"/>
              <w:spacing w:line="400" w:lineRule="exact"/>
              <w:rPr>
                <w:sz w:val="24"/>
              </w:rPr>
            </w:pPr>
            <w:r>
              <w:rPr>
                <w:rFonts w:hint="eastAsia"/>
                <w:sz w:val="24"/>
              </w:rPr>
              <w:t>以电子文件形式通过苏盐井神电子采购平台提交电子响应文件1份</w:t>
            </w:r>
          </w:p>
          <w:p w14:paraId="1F407FE0">
            <w:pPr>
              <w:pStyle w:val="16"/>
              <w:spacing w:line="400" w:lineRule="exact"/>
              <w:rPr>
                <w:sz w:val="24"/>
              </w:rPr>
            </w:pPr>
            <w:r>
              <w:rPr>
                <w:rFonts w:hint="eastAsia"/>
                <w:sz w:val="24"/>
              </w:rPr>
              <w:t>编制说明：响应文件需注明页码，未注明使用何种语言和币种的，以中文和人民币为准。</w:t>
            </w:r>
          </w:p>
        </w:tc>
      </w:tr>
      <w:tr w14:paraId="692F6FFD">
        <w:tblPrEx>
          <w:tblCellMar>
            <w:top w:w="0" w:type="dxa"/>
            <w:left w:w="108" w:type="dxa"/>
            <w:bottom w:w="0" w:type="dxa"/>
            <w:right w:w="108" w:type="dxa"/>
          </w:tblCellMar>
        </w:tblPrEx>
        <w:trPr>
          <w:trHeight w:val="516" w:hRule="atLeast"/>
        </w:trPr>
        <w:tc>
          <w:tcPr>
            <w:tcW w:w="724" w:type="dxa"/>
            <w:vMerge w:val="restart"/>
            <w:tcBorders>
              <w:left w:val="single" w:color="000000" w:sz="4" w:space="0"/>
              <w:right w:val="single" w:color="000000" w:sz="4" w:space="0"/>
            </w:tcBorders>
            <w:vAlign w:val="center"/>
          </w:tcPr>
          <w:p w14:paraId="56F10AD3">
            <w:pPr>
              <w:spacing w:line="400" w:lineRule="exact"/>
              <w:rPr>
                <w:rFonts w:ascii="宋体" w:hAnsi="宋体" w:cs="宋体"/>
                <w:sz w:val="24"/>
              </w:rPr>
            </w:pPr>
          </w:p>
        </w:tc>
        <w:tc>
          <w:tcPr>
            <w:tcW w:w="697" w:type="dxa"/>
            <w:tcBorders>
              <w:top w:val="single" w:color="000000" w:sz="4" w:space="0"/>
              <w:left w:val="single" w:color="000000" w:sz="4" w:space="0"/>
              <w:bottom w:val="single" w:color="000000" w:sz="4" w:space="0"/>
              <w:right w:val="single" w:color="000000" w:sz="4" w:space="0"/>
            </w:tcBorders>
            <w:vAlign w:val="center"/>
          </w:tcPr>
          <w:p w14:paraId="479D9D12">
            <w:pPr>
              <w:spacing w:line="400" w:lineRule="exact"/>
              <w:rPr>
                <w:rFonts w:ascii="宋体" w:hAnsi="宋体" w:cs="宋体"/>
                <w:sz w:val="24"/>
              </w:rPr>
            </w:pPr>
            <w:r>
              <w:rPr>
                <w:rFonts w:hint="eastAsia" w:ascii="宋体" w:hAnsi="宋体" w:cs="宋体"/>
                <w:sz w:val="24"/>
              </w:rPr>
              <w:t>3.9</w:t>
            </w:r>
          </w:p>
        </w:tc>
        <w:tc>
          <w:tcPr>
            <w:tcW w:w="2592" w:type="dxa"/>
            <w:tcBorders>
              <w:top w:val="single" w:color="000000" w:sz="4" w:space="0"/>
              <w:left w:val="single" w:color="000000" w:sz="4" w:space="0"/>
              <w:bottom w:val="single" w:color="000000" w:sz="4" w:space="0"/>
              <w:right w:val="single" w:color="000000" w:sz="4" w:space="0"/>
            </w:tcBorders>
            <w:vAlign w:val="center"/>
          </w:tcPr>
          <w:p w14:paraId="5F66DDD5">
            <w:pPr>
              <w:spacing w:line="400" w:lineRule="exact"/>
              <w:rPr>
                <w:rFonts w:ascii="宋体" w:hAnsi="宋体" w:cs="宋体"/>
                <w:sz w:val="24"/>
              </w:rPr>
            </w:pPr>
            <w:r>
              <w:rPr>
                <w:rFonts w:hint="eastAsia" w:ascii="宋体" w:hAnsi="宋体" w:cs="宋体"/>
                <w:sz w:val="24"/>
              </w:rPr>
              <w:t>响应文件标记</w:t>
            </w:r>
          </w:p>
        </w:tc>
        <w:tc>
          <w:tcPr>
            <w:tcW w:w="4278" w:type="dxa"/>
            <w:tcBorders>
              <w:top w:val="single" w:color="000000" w:sz="4" w:space="0"/>
              <w:left w:val="single" w:color="000000" w:sz="4" w:space="0"/>
              <w:bottom w:val="single" w:color="000000" w:sz="4" w:space="0"/>
              <w:right w:val="single" w:color="000000" w:sz="4" w:space="0"/>
            </w:tcBorders>
            <w:vAlign w:val="center"/>
          </w:tcPr>
          <w:p w14:paraId="23CD67FF">
            <w:pPr>
              <w:spacing w:line="400" w:lineRule="exact"/>
              <w:rPr>
                <w:rFonts w:ascii="宋体" w:hAnsi="宋体" w:cs="宋体"/>
                <w:sz w:val="24"/>
              </w:rPr>
            </w:pPr>
            <w:r>
              <w:rPr>
                <w:rFonts w:hint="eastAsia" w:ascii="宋体" w:hAnsi="宋体" w:cs="宋体"/>
                <w:sz w:val="24"/>
              </w:rPr>
              <w:t>响应文件应在首页注明：</w:t>
            </w:r>
          </w:p>
          <w:p w14:paraId="07000C53">
            <w:pPr>
              <w:spacing w:line="400" w:lineRule="exact"/>
              <w:rPr>
                <w:rFonts w:ascii="宋体" w:hAnsi="宋体" w:cs="宋体"/>
                <w:sz w:val="24"/>
              </w:rPr>
            </w:pPr>
            <w:r>
              <w:rPr>
                <w:rFonts w:hint="eastAsia" w:ascii="宋体" w:hAnsi="宋体" w:cs="宋体"/>
                <w:sz w:val="24"/>
              </w:rPr>
              <w:t>项目名称：</w:t>
            </w:r>
            <w:r>
              <w:rPr>
                <w:rFonts w:hint="eastAsia" w:ascii="宋体" w:hAnsi="宋体" w:cs="宋体"/>
                <w:sz w:val="24"/>
                <w:u w:val="single"/>
              </w:rPr>
              <w:t xml:space="preserve">                     </w:t>
            </w:r>
            <w:r>
              <w:rPr>
                <w:rFonts w:hint="eastAsia" w:ascii="宋体" w:hAnsi="宋体" w:cs="宋体"/>
                <w:sz w:val="24"/>
              </w:rPr>
              <w:t xml:space="preserve"> </w:t>
            </w:r>
          </w:p>
          <w:p w14:paraId="5A8C688F">
            <w:pPr>
              <w:spacing w:line="400" w:lineRule="exact"/>
              <w:rPr>
                <w:rFonts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 </w:t>
            </w:r>
          </w:p>
          <w:p w14:paraId="5114806C">
            <w:pPr>
              <w:spacing w:line="400" w:lineRule="exact"/>
              <w:rPr>
                <w:rFonts w:ascii="宋体" w:hAnsi="宋体" w:cs="宋体"/>
                <w:sz w:val="24"/>
              </w:rPr>
            </w:pPr>
            <w:r>
              <w:rPr>
                <w:rFonts w:hint="eastAsia" w:ascii="宋体" w:hAnsi="宋体" w:cs="宋体"/>
                <w:sz w:val="24"/>
              </w:rPr>
              <w:t>供应商地址：</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 </w:t>
            </w:r>
          </w:p>
          <w:p w14:paraId="485F731C">
            <w:pPr>
              <w:spacing w:line="400" w:lineRule="exact"/>
              <w:rPr>
                <w:rFonts w:ascii="宋体" w:hAnsi="宋体" w:cs="宋体"/>
                <w:sz w:val="24"/>
              </w:rPr>
            </w:pPr>
            <w:r>
              <w:rPr>
                <w:rFonts w:hint="eastAsia" w:ascii="宋体" w:hAnsi="宋体" w:cs="宋体"/>
                <w:sz w:val="24"/>
              </w:rPr>
              <w:t>联系人及其联系方式：</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p>
        </w:tc>
      </w:tr>
      <w:tr w14:paraId="4D6FEC3F">
        <w:tblPrEx>
          <w:tblCellMar>
            <w:top w:w="0" w:type="dxa"/>
            <w:left w:w="108" w:type="dxa"/>
            <w:bottom w:w="0" w:type="dxa"/>
            <w:right w:w="108" w:type="dxa"/>
          </w:tblCellMar>
        </w:tblPrEx>
        <w:trPr>
          <w:trHeight w:val="90" w:hRule="atLeast"/>
        </w:trPr>
        <w:tc>
          <w:tcPr>
            <w:tcW w:w="724" w:type="dxa"/>
            <w:vMerge w:val="continue"/>
            <w:tcBorders>
              <w:left w:val="single" w:color="000000" w:sz="4" w:space="0"/>
              <w:bottom w:val="single" w:color="auto" w:sz="4" w:space="0"/>
              <w:right w:val="single" w:color="000000" w:sz="4" w:space="0"/>
            </w:tcBorders>
            <w:vAlign w:val="center"/>
          </w:tcPr>
          <w:p w14:paraId="73E5080B">
            <w:pPr>
              <w:spacing w:line="400" w:lineRule="exact"/>
              <w:rPr>
                <w:rFonts w:ascii="宋体" w:hAnsi="宋体" w:cs="宋体"/>
                <w:sz w:val="24"/>
              </w:rPr>
            </w:pPr>
          </w:p>
        </w:tc>
        <w:tc>
          <w:tcPr>
            <w:tcW w:w="697" w:type="dxa"/>
            <w:tcBorders>
              <w:top w:val="single" w:color="000000" w:sz="4" w:space="0"/>
              <w:left w:val="single" w:color="000000" w:sz="4" w:space="0"/>
              <w:bottom w:val="single" w:color="auto" w:sz="4" w:space="0"/>
              <w:right w:val="single" w:color="000000" w:sz="4" w:space="0"/>
            </w:tcBorders>
            <w:vAlign w:val="center"/>
          </w:tcPr>
          <w:p w14:paraId="50456D5C">
            <w:pPr>
              <w:spacing w:line="400" w:lineRule="exact"/>
              <w:rPr>
                <w:rFonts w:ascii="宋体" w:hAnsi="宋体" w:cs="宋体"/>
                <w:sz w:val="24"/>
              </w:rPr>
            </w:pPr>
            <w:r>
              <w:rPr>
                <w:rFonts w:hint="eastAsia" w:ascii="宋体" w:hAnsi="宋体" w:cs="宋体"/>
                <w:sz w:val="24"/>
              </w:rPr>
              <w:t>3.10</w:t>
            </w:r>
          </w:p>
        </w:tc>
        <w:tc>
          <w:tcPr>
            <w:tcW w:w="2592" w:type="dxa"/>
            <w:tcBorders>
              <w:top w:val="single" w:color="000000" w:sz="4" w:space="0"/>
              <w:left w:val="single" w:color="000000" w:sz="4" w:space="0"/>
              <w:bottom w:val="single" w:color="000000" w:sz="4" w:space="0"/>
              <w:right w:val="single" w:color="000000" w:sz="4" w:space="0"/>
            </w:tcBorders>
            <w:vAlign w:val="center"/>
          </w:tcPr>
          <w:p w14:paraId="2E730D9C">
            <w:pPr>
              <w:spacing w:line="400" w:lineRule="exact"/>
              <w:rPr>
                <w:rFonts w:ascii="宋体" w:hAnsi="宋体" w:cs="宋体"/>
                <w:sz w:val="24"/>
              </w:rPr>
            </w:pPr>
            <w:r>
              <w:rPr>
                <w:rFonts w:hint="eastAsia" w:ascii="宋体" w:hAnsi="宋体" w:cs="宋体"/>
                <w:sz w:val="24"/>
              </w:rPr>
              <w:t>响应文件提交</w:t>
            </w:r>
          </w:p>
        </w:tc>
        <w:tc>
          <w:tcPr>
            <w:tcW w:w="4278" w:type="dxa"/>
            <w:tcBorders>
              <w:top w:val="single" w:color="000000" w:sz="4" w:space="0"/>
              <w:left w:val="single" w:color="000000" w:sz="4" w:space="0"/>
              <w:bottom w:val="single" w:color="000000" w:sz="4" w:space="0"/>
              <w:right w:val="single" w:color="000000" w:sz="4" w:space="0"/>
            </w:tcBorders>
            <w:vAlign w:val="center"/>
          </w:tcPr>
          <w:p w14:paraId="2A28C80B">
            <w:pPr>
              <w:spacing w:line="400" w:lineRule="exact"/>
              <w:rPr>
                <w:rFonts w:ascii="宋体" w:hAnsi="宋体" w:cs="宋体"/>
                <w:sz w:val="24"/>
              </w:rPr>
            </w:pPr>
            <w:r>
              <w:rPr>
                <w:rFonts w:hint="eastAsia" w:ascii="宋体" w:hAnsi="宋体" w:cs="宋体"/>
                <w:sz w:val="24"/>
              </w:rPr>
              <w:t>本项目在线提交电子响应文件</w:t>
            </w:r>
          </w:p>
        </w:tc>
      </w:tr>
      <w:tr w14:paraId="6B925E48">
        <w:tblPrEx>
          <w:tblCellMar>
            <w:top w:w="0" w:type="dxa"/>
            <w:left w:w="108" w:type="dxa"/>
            <w:bottom w:w="0" w:type="dxa"/>
            <w:right w:w="108" w:type="dxa"/>
          </w:tblCellMar>
        </w:tblPrEx>
        <w:trPr>
          <w:trHeight w:val="90" w:hRule="atLeast"/>
        </w:trPr>
        <w:tc>
          <w:tcPr>
            <w:tcW w:w="724" w:type="dxa"/>
            <w:vMerge w:val="restart"/>
            <w:tcBorders>
              <w:top w:val="single" w:color="auto" w:sz="4" w:space="0"/>
              <w:left w:val="single" w:color="000000" w:sz="4" w:space="0"/>
              <w:right w:val="single" w:color="000000" w:sz="4" w:space="0"/>
            </w:tcBorders>
            <w:vAlign w:val="center"/>
          </w:tcPr>
          <w:p w14:paraId="799720B3">
            <w:pPr>
              <w:spacing w:line="400" w:lineRule="exact"/>
              <w:rPr>
                <w:rFonts w:ascii="宋体" w:hAnsi="宋体" w:cs="宋体"/>
                <w:sz w:val="24"/>
              </w:rPr>
            </w:pPr>
            <w:r>
              <w:rPr>
                <w:rFonts w:hint="eastAsia" w:ascii="宋体" w:hAnsi="宋体" w:cs="宋体"/>
                <w:sz w:val="24"/>
              </w:rPr>
              <w:t>文件</w:t>
            </w:r>
          </w:p>
          <w:p w14:paraId="1B9A4932">
            <w:pPr>
              <w:spacing w:line="400" w:lineRule="exact"/>
              <w:rPr>
                <w:rFonts w:ascii="宋体" w:hAnsi="宋体" w:cs="宋体"/>
                <w:sz w:val="24"/>
              </w:rPr>
            </w:pPr>
            <w:r>
              <w:rPr>
                <w:rFonts w:hint="eastAsia" w:ascii="宋体" w:hAnsi="宋体" w:cs="宋体"/>
                <w:sz w:val="24"/>
              </w:rPr>
              <w:t>开启</w:t>
            </w:r>
          </w:p>
          <w:p w14:paraId="411959A8">
            <w:pPr>
              <w:spacing w:line="400" w:lineRule="exact"/>
              <w:rPr>
                <w:rFonts w:ascii="宋体" w:hAnsi="宋体" w:cs="宋体"/>
                <w:sz w:val="24"/>
              </w:rPr>
            </w:pPr>
            <w:r>
              <w:rPr>
                <w:rFonts w:hint="eastAsia" w:ascii="宋体" w:hAnsi="宋体" w:cs="宋体"/>
                <w:sz w:val="24"/>
              </w:rPr>
              <w:t>及评审</w:t>
            </w:r>
          </w:p>
        </w:tc>
        <w:tc>
          <w:tcPr>
            <w:tcW w:w="697" w:type="dxa"/>
            <w:tcBorders>
              <w:top w:val="single" w:color="auto" w:sz="4" w:space="0"/>
              <w:left w:val="single" w:color="000000" w:sz="4" w:space="0"/>
              <w:bottom w:val="single" w:color="000000" w:sz="4" w:space="0"/>
              <w:right w:val="single" w:color="000000" w:sz="4" w:space="0"/>
            </w:tcBorders>
            <w:vAlign w:val="center"/>
          </w:tcPr>
          <w:p w14:paraId="082A83DB">
            <w:pPr>
              <w:spacing w:line="400" w:lineRule="exact"/>
              <w:rPr>
                <w:rFonts w:ascii="宋体" w:hAnsi="宋体" w:cs="宋体"/>
                <w:sz w:val="24"/>
              </w:rPr>
            </w:pPr>
            <w:r>
              <w:rPr>
                <w:rFonts w:hint="eastAsia" w:ascii="宋体" w:hAnsi="宋体" w:cs="宋体"/>
                <w:sz w:val="24"/>
              </w:rPr>
              <w:t>3.11</w:t>
            </w:r>
          </w:p>
        </w:tc>
        <w:tc>
          <w:tcPr>
            <w:tcW w:w="2592" w:type="dxa"/>
            <w:tcBorders>
              <w:top w:val="single" w:color="000000" w:sz="4" w:space="0"/>
              <w:left w:val="single" w:color="000000" w:sz="4" w:space="0"/>
              <w:bottom w:val="single" w:color="000000" w:sz="4" w:space="0"/>
              <w:right w:val="single" w:color="000000" w:sz="4" w:space="0"/>
            </w:tcBorders>
            <w:vAlign w:val="center"/>
          </w:tcPr>
          <w:p w14:paraId="1EA366DC">
            <w:pPr>
              <w:spacing w:line="400" w:lineRule="exact"/>
              <w:rPr>
                <w:rFonts w:ascii="宋体" w:hAnsi="宋体" w:cs="宋体"/>
                <w:sz w:val="24"/>
              </w:rPr>
            </w:pPr>
            <w:r>
              <w:rPr>
                <w:rFonts w:hint="eastAsia" w:ascii="宋体" w:hAnsi="宋体" w:cs="宋体"/>
                <w:sz w:val="24"/>
              </w:rPr>
              <w:t>响应文件开启会议</w:t>
            </w:r>
          </w:p>
        </w:tc>
        <w:tc>
          <w:tcPr>
            <w:tcW w:w="4278" w:type="dxa"/>
            <w:tcBorders>
              <w:top w:val="single" w:color="000000" w:sz="4" w:space="0"/>
              <w:left w:val="single" w:color="000000" w:sz="4" w:space="0"/>
              <w:bottom w:val="single" w:color="000000" w:sz="4" w:space="0"/>
              <w:right w:val="single" w:color="000000" w:sz="4" w:space="0"/>
            </w:tcBorders>
            <w:vAlign w:val="center"/>
          </w:tcPr>
          <w:p w14:paraId="0DB6BC3C">
            <w:pPr>
              <w:spacing w:line="400" w:lineRule="exact"/>
              <w:rPr>
                <w:rFonts w:ascii="宋体" w:hAnsi="宋体" w:cs="宋体"/>
                <w:sz w:val="24"/>
              </w:rPr>
            </w:pPr>
            <w:r>
              <w:rPr>
                <w:rFonts w:hint="eastAsia" w:ascii="宋体" w:hAnsi="宋体" w:cs="宋体"/>
                <w:sz w:val="24"/>
              </w:rPr>
              <w:t>不举行</w:t>
            </w:r>
          </w:p>
        </w:tc>
      </w:tr>
      <w:tr w14:paraId="64AA77B4">
        <w:tblPrEx>
          <w:tblCellMar>
            <w:top w:w="0" w:type="dxa"/>
            <w:left w:w="108" w:type="dxa"/>
            <w:bottom w:w="0" w:type="dxa"/>
            <w:right w:w="108" w:type="dxa"/>
          </w:tblCellMar>
        </w:tblPrEx>
        <w:trPr>
          <w:trHeight w:val="90" w:hRule="atLeast"/>
        </w:trPr>
        <w:tc>
          <w:tcPr>
            <w:tcW w:w="724" w:type="dxa"/>
            <w:vMerge w:val="continue"/>
            <w:tcBorders>
              <w:left w:val="single" w:color="000000" w:sz="4" w:space="0"/>
              <w:right w:val="single" w:color="000000" w:sz="4" w:space="0"/>
            </w:tcBorders>
            <w:vAlign w:val="center"/>
          </w:tcPr>
          <w:p w14:paraId="240B4952">
            <w:pPr>
              <w:spacing w:line="400" w:lineRule="exact"/>
              <w:rPr>
                <w:rFonts w:ascii="宋体" w:hAnsi="宋体" w:cs="宋体"/>
                <w:sz w:val="24"/>
              </w:rPr>
            </w:pPr>
          </w:p>
        </w:tc>
        <w:tc>
          <w:tcPr>
            <w:tcW w:w="697" w:type="dxa"/>
            <w:tcBorders>
              <w:top w:val="single" w:color="000000" w:sz="4" w:space="0"/>
              <w:left w:val="single" w:color="000000" w:sz="4" w:space="0"/>
              <w:bottom w:val="single" w:color="000000" w:sz="4" w:space="0"/>
              <w:right w:val="single" w:color="000000" w:sz="4" w:space="0"/>
            </w:tcBorders>
            <w:vAlign w:val="center"/>
          </w:tcPr>
          <w:p w14:paraId="40FF1800">
            <w:pPr>
              <w:spacing w:line="400" w:lineRule="exact"/>
              <w:rPr>
                <w:rFonts w:ascii="宋体" w:hAnsi="宋体" w:cs="宋体"/>
                <w:sz w:val="24"/>
              </w:rPr>
            </w:pPr>
            <w:r>
              <w:rPr>
                <w:rFonts w:hint="eastAsia" w:ascii="宋体" w:hAnsi="宋体" w:cs="宋体"/>
                <w:sz w:val="24"/>
              </w:rPr>
              <w:t>3.12</w:t>
            </w:r>
          </w:p>
        </w:tc>
        <w:tc>
          <w:tcPr>
            <w:tcW w:w="2592" w:type="dxa"/>
            <w:tcBorders>
              <w:top w:val="single" w:color="000000" w:sz="4" w:space="0"/>
              <w:left w:val="single" w:color="000000" w:sz="4" w:space="0"/>
              <w:bottom w:val="single" w:color="000000" w:sz="4" w:space="0"/>
              <w:right w:val="single" w:color="000000" w:sz="4" w:space="0"/>
            </w:tcBorders>
            <w:vAlign w:val="center"/>
          </w:tcPr>
          <w:p w14:paraId="1C28AB80">
            <w:pPr>
              <w:spacing w:line="400" w:lineRule="exact"/>
              <w:rPr>
                <w:rFonts w:ascii="宋体" w:hAnsi="宋体" w:cs="宋体"/>
                <w:sz w:val="24"/>
              </w:rPr>
            </w:pPr>
            <w:r>
              <w:rPr>
                <w:rFonts w:hint="eastAsia" w:ascii="宋体" w:hAnsi="宋体" w:cs="宋体"/>
                <w:sz w:val="24"/>
              </w:rPr>
              <w:t>开启文件前的密封检查</w:t>
            </w:r>
          </w:p>
        </w:tc>
        <w:tc>
          <w:tcPr>
            <w:tcW w:w="4278" w:type="dxa"/>
            <w:tcBorders>
              <w:top w:val="single" w:color="000000" w:sz="4" w:space="0"/>
              <w:left w:val="single" w:color="000000" w:sz="4" w:space="0"/>
              <w:bottom w:val="single" w:color="000000" w:sz="4" w:space="0"/>
              <w:right w:val="single" w:color="000000" w:sz="4" w:space="0"/>
            </w:tcBorders>
            <w:vAlign w:val="center"/>
          </w:tcPr>
          <w:p w14:paraId="273A9257">
            <w:pPr>
              <w:spacing w:line="400" w:lineRule="exact"/>
              <w:rPr>
                <w:rFonts w:ascii="宋体" w:hAnsi="宋体" w:cs="宋体"/>
                <w:sz w:val="24"/>
              </w:rPr>
            </w:pPr>
            <w:r>
              <w:rPr>
                <w:rFonts w:hint="eastAsia" w:ascii="宋体" w:hAnsi="宋体" w:cs="宋体"/>
                <w:sz w:val="24"/>
              </w:rPr>
              <w:t>不适用</w:t>
            </w:r>
          </w:p>
        </w:tc>
      </w:tr>
      <w:tr w14:paraId="26C248C8">
        <w:tblPrEx>
          <w:tblCellMar>
            <w:top w:w="0" w:type="dxa"/>
            <w:left w:w="108" w:type="dxa"/>
            <w:bottom w:w="0" w:type="dxa"/>
            <w:right w:w="108" w:type="dxa"/>
          </w:tblCellMar>
        </w:tblPrEx>
        <w:trPr>
          <w:trHeight w:val="432" w:hRule="atLeast"/>
        </w:trPr>
        <w:tc>
          <w:tcPr>
            <w:tcW w:w="724" w:type="dxa"/>
            <w:vMerge w:val="continue"/>
            <w:tcBorders>
              <w:left w:val="single" w:color="000000" w:sz="4" w:space="0"/>
              <w:right w:val="single" w:color="000000" w:sz="4" w:space="0"/>
            </w:tcBorders>
            <w:vAlign w:val="center"/>
          </w:tcPr>
          <w:p w14:paraId="650927F6">
            <w:pPr>
              <w:spacing w:line="400" w:lineRule="exact"/>
              <w:rPr>
                <w:rFonts w:ascii="宋体" w:hAnsi="宋体" w:cs="宋体"/>
                <w:sz w:val="24"/>
              </w:rPr>
            </w:pPr>
          </w:p>
        </w:tc>
        <w:tc>
          <w:tcPr>
            <w:tcW w:w="697" w:type="dxa"/>
            <w:tcBorders>
              <w:top w:val="single" w:color="000000" w:sz="4" w:space="0"/>
              <w:left w:val="single" w:color="000000" w:sz="4" w:space="0"/>
              <w:bottom w:val="single" w:color="000000" w:sz="4" w:space="0"/>
              <w:right w:val="single" w:color="000000" w:sz="4" w:space="0"/>
            </w:tcBorders>
            <w:vAlign w:val="center"/>
          </w:tcPr>
          <w:p w14:paraId="2CF23776">
            <w:pPr>
              <w:spacing w:line="400" w:lineRule="exact"/>
              <w:rPr>
                <w:rFonts w:ascii="宋体" w:hAnsi="宋体" w:cs="宋体"/>
                <w:sz w:val="24"/>
              </w:rPr>
            </w:pPr>
            <w:r>
              <w:rPr>
                <w:rFonts w:hint="eastAsia" w:ascii="宋体" w:hAnsi="宋体" w:cs="宋体"/>
                <w:sz w:val="24"/>
              </w:rPr>
              <w:t>3.13</w:t>
            </w:r>
          </w:p>
        </w:tc>
        <w:tc>
          <w:tcPr>
            <w:tcW w:w="2592" w:type="dxa"/>
            <w:tcBorders>
              <w:top w:val="single" w:color="000000" w:sz="4" w:space="0"/>
              <w:left w:val="single" w:color="000000" w:sz="4" w:space="0"/>
              <w:bottom w:val="single" w:color="000000" w:sz="4" w:space="0"/>
              <w:right w:val="single" w:color="000000" w:sz="4" w:space="0"/>
            </w:tcBorders>
            <w:vAlign w:val="center"/>
          </w:tcPr>
          <w:p w14:paraId="5AC02125">
            <w:pPr>
              <w:spacing w:line="400" w:lineRule="exact"/>
              <w:rPr>
                <w:rFonts w:ascii="宋体" w:hAnsi="宋体" w:cs="宋体"/>
                <w:sz w:val="24"/>
              </w:rPr>
            </w:pPr>
            <w:r>
              <w:rPr>
                <w:rFonts w:hint="eastAsia" w:ascii="宋体" w:hAnsi="宋体" w:cs="宋体"/>
                <w:sz w:val="24"/>
              </w:rPr>
              <w:t>评审小组</w:t>
            </w:r>
          </w:p>
        </w:tc>
        <w:tc>
          <w:tcPr>
            <w:tcW w:w="4278" w:type="dxa"/>
            <w:tcBorders>
              <w:top w:val="single" w:color="000000" w:sz="4" w:space="0"/>
              <w:left w:val="single" w:color="000000" w:sz="4" w:space="0"/>
              <w:bottom w:val="single" w:color="000000" w:sz="4" w:space="0"/>
              <w:right w:val="single" w:color="000000" w:sz="4" w:space="0"/>
            </w:tcBorders>
            <w:vAlign w:val="center"/>
          </w:tcPr>
          <w:p w14:paraId="1EA67129">
            <w:pPr>
              <w:spacing w:line="400" w:lineRule="exact"/>
              <w:rPr>
                <w:rFonts w:ascii="宋体" w:hAnsi="宋体" w:cs="宋体"/>
                <w:sz w:val="24"/>
              </w:rPr>
            </w:pPr>
            <w:r>
              <w:rPr>
                <w:rFonts w:hint="eastAsia" w:ascii="宋体" w:hAnsi="宋体" w:cs="宋体"/>
                <w:sz w:val="24"/>
              </w:rPr>
              <w:t>评审小组为</w:t>
            </w:r>
            <w:r>
              <w:rPr>
                <w:rFonts w:hint="eastAsia" w:ascii="宋体" w:hAnsi="宋体" w:cs="宋体"/>
                <w:sz w:val="24"/>
                <w:highlight w:val="none"/>
                <w:lang w:val="en-US" w:eastAsia="zh-CN"/>
              </w:rPr>
              <w:t>3</w:t>
            </w:r>
            <w:r>
              <w:rPr>
                <w:rFonts w:hint="eastAsia" w:ascii="宋体" w:hAnsi="宋体" w:cs="宋体"/>
                <w:sz w:val="24"/>
                <w:highlight w:val="none"/>
              </w:rPr>
              <w:t>人</w:t>
            </w:r>
            <w:r>
              <w:rPr>
                <w:rFonts w:hint="eastAsia" w:ascii="宋体" w:hAnsi="宋体" w:cs="宋体"/>
                <w:sz w:val="24"/>
              </w:rPr>
              <w:t>单数组成，评审专家确定方式：直接聘请。</w:t>
            </w:r>
          </w:p>
        </w:tc>
      </w:tr>
      <w:tr w14:paraId="02D84838">
        <w:tblPrEx>
          <w:tblCellMar>
            <w:top w:w="0" w:type="dxa"/>
            <w:left w:w="108" w:type="dxa"/>
            <w:bottom w:w="0" w:type="dxa"/>
            <w:right w:w="108" w:type="dxa"/>
          </w:tblCellMar>
        </w:tblPrEx>
        <w:trPr>
          <w:trHeight w:val="194" w:hRule="atLeast"/>
        </w:trPr>
        <w:tc>
          <w:tcPr>
            <w:tcW w:w="724" w:type="dxa"/>
            <w:vMerge w:val="continue"/>
            <w:tcBorders>
              <w:left w:val="single" w:color="000000" w:sz="4" w:space="0"/>
              <w:right w:val="single" w:color="000000" w:sz="4" w:space="0"/>
            </w:tcBorders>
            <w:vAlign w:val="center"/>
          </w:tcPr>
          <w:p w14:paraId="63F9221A">
            <w:pPr>
              <w:spacing w:line="400" w:lineRule="exact"/>
              <w:rPr>
                <w:rFonts w:ascii="宋体" w:hAnsi="宋体" w:cs="宋体"/>
                <w:sz w:val="24"/>
              </w:rPr>
            </w:pPr>
          </w:p>
        </w:tc>
        <w:tc>
          <w:tcPr>
            <w:tcW w:w="697" w:type="dxa"/>
            <w:tcBorders>
              <w:top w:val="single" w:color="000000" w:sz="4" w:space="0"/>
              <w:left w:val="single" w:color="000000" w:sz="4" w:space="0"/>
              <w:bottom w:val="single" w:color="000000" w:sz="4" w:space="0"/>
              <w:right w:val="single" w:color="000000" w:sz="4" w:space="0"/>
            </w:tcBorders>
            <w:vAlign w:val="center"/>
          </w:tcPr>
          <w:p w14:paraId="3CE5295B">
            <w:pPr>
              <w:spacing w:line="400" w:lineRule="exact"/>
              <w:rPr>
                <w:rFonts w:ascii="宋体" w:hAnsi="宋体" w:cs="宋体"/>
                <w:sz w:val="24"/>
              </w:rPr>
            </w:pPr>
            <w:r>
              <w:rPr>
                <w:rFonts w:hint="eastAsia" w:ascii="宋体" w:hAnsi="宋体" w:cs="宋体"/>
                <w:sz w:val="24"/>
              </w:rPr>
              <w:t>3.14</w:t>
            </w:r>
          </w:p>
        </w:tc>
        <w:tc>
          <w:tcPr>
            <w:tcW w:w="2592" w:type="dxa"/>
            <w:tcBorders>
              <w:top w:val="single" w:color="000000" w:sz="4" w:space="0"/>
              <w:left w:val="single" w:color="000000" w:sz="4" w:space="0"/>
              <w:bottom w:val="single" w:color="000000" w:sz="4" w:space="0"/>
              <w:right w:val="single" w:color="000000" w:sz="4" w:space="0"/>
            </w:tcBorders>
            <w:vAlign w:val="center"/>
          </w:tcPr>
          <w:p w14:paraId="4A2D840D">
            <w:pPr>
              <w:spacing w:line="400" w:lineRule="exact"/>
              <w:rPr>
                <w:rFonts w:ascii="宋体" w:hAnsi="宋体" w:cs="宋体"/>
                <w:sz w:val="24"/>
              </w:rPr>
            </w:pPr>
            <w:r>
              <w:rPr>
                <w:rFonts w:hint="eastAsia" w:ascii="宋体" w:hAnsi="宋体" w:cs="宋体"/>
                <w:sz w:val="24"/>
              </w:rPr>
              <w:t>评审办法</w:t>
            </w:r>
          </w:p>
        </w:tc>
        <w:tc>
          <w:tcPr>
            <w:tcW w:w="4278" w:type="dxa"/>
            <w:tcBorders>
              <w:top w:val="single" w:color="000000" w:sz="4" w:space="0"/>
              <w:left w:val="single" w:color="000000" w:sz="4" w:space="0"/>
              <w:bottom w:val="single" w:color="000000" w:sz="4" w:space="0"/>
              <w:right w:val="single" w:color="000000" w:sz="4" w:space="0"/>
            </w:tcBorders>
            <w:vAlign w:val="center"/>
          </w:tcPr>
          <w:p w14:paraId="33B4B2D0">
            <w:pPr>
              <w:spacing w:line="400" w:lineRule="exact"/>
              <w:rPr>
                <w:rFonts w:ascii="宋体" w:hAnsi="宋体" w:cs="宋体"/>
                <w:sz w:val="24"/>
              </w:rPr>
            </w:pPr>
            <w:r>
              <w:rPr>
                <w:rFonts w:hint="eastAsia" w:ascii="宋体" w:hAnsi="宋体" w:cs="宋体"/>
                <w:sz w:val="24"/>
              </w:rPr>
              <w:t>见第五章评审办法有关条款</w:t>
            </w:r>
          </w:p>
        </w:tc>
      </w:tr>
      <w:tr w14:paraId="4D8C7444">
        <w:tblPrEx>
          <w:tblCellMar>
            <w:top w:w="0" w:type="dxa"/>
            <w:left w:w="108" w:type="dxa"/>
            <w:bottom w:w="0" w:type="dxa"/>
            <w:right w:w="108" w:type="dxa"/>
          </w:tblCellMar>
        </w:tblPrEx>
        <w:trPr>
          <w:trHeight w:val="90" w:hRule="atLeast"/>
        </w:trPr>
        <w:tc>
          <w:tcPr>
            <w:tcW w:w="724" w:type="dxa"/>
            <w:vMerge w:val="continue"/>
            <w:tcBorders>
              <w:left w:val="single" w:color="000000" w:sz="4" w:space="0"/>
              <w:bottom w:val="single" w:color="auto" w:sz="4" w:space="0"/>
              <w:right w:val="single" w:color="000000" w:sz="4" w:space="0"/>
            </w:tcBorders>
            <w:vAlign w:val="center"/>
          </w:tcPr>
          <w:p w14:paraId="39413AF0">
            <w:pPr>
              <w:spacing w:line="400" w:lineRule="exact"/>
              <w:rPr>
                <w:rFonts w:ascii="宋体" w:hAnsi="宋体" w:cs="宋体"/>
                <w:sz w:val="24"/>
              </w:rPr>
            </w:pPr>
          </w:p>
        </w:tc>
        <w:tc>
          <w:tcPr>
            <w:tcW w:w="697" w:type="dxa"/>
            <w:tcBorders>
              <w:top w:val="single" w:color="000000" w:sz="4" w:space="0"/>
              <w:left w:val="single" w:color="000000" w:sz="4" w:space="0"/>
              <w:bottom w:val="single" w:color="auto" w:sz="4" w:space="0"/>
              <w:right w:val="single" w:color="000000" w:sz="4" w:space="0"/>
            </w:tcBorders>
            <w:vAlign w:val="center"/>
          </w:tcPr>
          <w:p w14:paraId="0AA5725B">
            <w:pPr>
              <w:spacing w:line="400" w:lineRule="exact"/>
              <w:rPr>
                <w:rFonts w:ascii="宋体" w:hAnsi="宋体" w:cs="宋体"/>
                <w:sz w:val="24"/>
              </w:rPr>
            </w:pPr>
            <w:r>
              <w:rPr>
                <w:rFonts w:hint="eastAsia" w:ascii="宋体" w:hAnsi="宋体" w:cs="宋体"/>
                <w:sz w:val="24"/>
              </w:rPr>
              <w:t>3.15</w:t>
            </w:r>
          </w:p>
        </w:tc>
        <w:tc>
          <w:tcPr>
            <w:tcW w:w="2592" w:type="dxa"/>
            <w:tcBorders>
              <w:top w:val="single" w:color="000000" w:sz="4" w:space="0"/>
              <w:left w:val="single" w:color="000000" w:sz="4" w:space="0"/>
              <w:bottom w:val="single" w:color="auto" w:sz="4" w:space="0"/>
              <w:right w:val="single" w:color="000000" w:sz="4" w:space="0"/>
            </w:tcBorders>
            <w:vAlign w:val="center"/>
          </w:tcPr>
          <w:p w14:paraId="0585B8CD">
            <w:pPr>
              <w:spacing w:line="400" w:lineRule="exact"/>
              <w:rPr>
                <w:rFonts w:ascii="宋体" w:hAnsi="宋体" w:cs="宋体"/>
                <w:sz w:val="24"/>
              </w:rPr>
            </w:pPr>
            <w:r>
              <w:rPr>
                <w:rFonts w:hint="eastAsia" w:ascii="宋体" w:hAnsi="宋体" w:cs="宋体"/>
                <w:sz w:val="24"/>
              </w:rPr>
              <w:t>成交候选人</w:t>
            </w:r>
          </w:p>
        </w:tc>
        <w:tc>
          <w:tcPr>
            <w:tcW w:w="4278" w:type="dxa"/>
            <w:tcBorders>
              <w:top w:val="single" w:color="000000" w:sz="4" w:space="0"/>
              <w:left w:val="single" w:color="000000" w:sz="4" w:space="0"/>
              <w:bottom w:val="single" w:color="auto" w:sz="4" w:space="0"/>
              <w:right w:val="single" w:color="000000" w:sz="4" w:space="0"/>
            </w:tcBorders>
            <w:vAlign w:val="center"/>
          </w:tcPr>
          <w:p w14:paraId="7D65AE5F">
            <w:pPr>
              <w:spacing w:line="400" w:lineRule="exact"/>
              <w:rPr>
                <w:rFonts w:ascii="宋体" w:hAnsi="宋体" w:cs="宋体"/>
                <w:sz w:val="24"/>
              </w:rPr>
            </w:pPr>
            <w:r>
              <w:rPr>
                <w:rFonts w:hint="eastAsia" w:ascii="宋体" w:hAnsi="宋体" w:cs="宋体"/>
                <w:sz w:val="24"/>
              </w:rPr>
              <w:t>公示媒介：苏盐井神电子采购平台</w:t>
            </w:r>
          </w:p>
        </w:tc>
      </w:tr>
      <w:tr w14:paraId="2CD129CE">
        <w:tblPrEx>
          <w:tblCellMar>
            <w:top w:w="0" w:type="dxa"/>
            <w:left w:w="108" w:type="dxa"/>
            <w:bottom w:w="0" w:type="dxa"/>
            <w:right w:w="108" w:type="dxa"/>
          </w:tblCellMar>
        </w:tblPrEx>
        <w:trPr>
          <w:trHeight w:val="90" w:hRule="atLeast"/>
        </w:trPr>
        <w:tc>
          <w:tcPr>
            <w:tcW w:w="724" w:type="dxa"/>
            <w:vMerge w:val="restart"/>
            <w:tcBorders>
              <w:top w:val="single" w:color="auto" w:sz="4" w:space="0"/>
              <w:left w:val="single" w:color="auto" w:sz="4" w:space="0"/>
              <w:bottom w:val="single" w:color="auto" w:sz="4" w:space="0"/>
              <w:right w:val="single" w:color="auto" w:sz="4" w:space="0"/>
            </w:tcBorders>
            <w:vAlign w:val="center"/>
          </w:tcPr>
          <w:p w14:paraId="243CA4F3">
            <w:pPr>
              <w:spacing w:line="400" w:lineRule="exact"/>
              <w:rPr>
                <w:rFonts w:ascii="宋体" w:hAnsi="宋体" w:cs="宋体"/>
                <w:sz w:val="24"/>
              </w:rPr>
            </w:pPr>
            <w:r>
              <w:rPr>
                <w:rFonts w:hint="eastAsia" w:ascii="宋体" w:hAnsi="宋体" w:cs="宋体"/>
                <w:sz w:val="24"/>
              </w:rPr>
              <w:t>确定</w:t>
            </w:r>
          </w:p>
          <w:p w14:paraId="4DF666CB">
            <w:pPr>
              <w:spacing w:line="400" w:lineRule="exact"/>
              <w:rPr>
                <w:rFonts w:ascii="宋体" w:hAnsi="宋体" w:cs="宋体"/>
                <w:sz w:val="24"/>
              </w:rPr>
            </w:pPr>
            <w:r>
              <w:rPr>
                <w:rFonts w:hint="eastAsia" w:ascii="宋体" w:hAnsi="宋体" w:cs="宋体"/>
                <w:sz w:val="24"/>
              </w:rPr>
              <w:t>成交人</w:t>
            </w:r>
          </w:p>
        </w:tc>
        <w:tc>
          <w:tcPr>
            <w:tcW w:w="697" w:type="dxa"/>
            <w:tcBorders>
              <w:top w:val="single" w:color="auto" w:sz="4" w:space="0"/>
              <w:left w:val="single" w:color="auto" w:sz="4" w:space="0"/>
              <w:bottom w:val="single" w:color="auto" w:sz="4" w:space="0"/>
              <w:right w:val="single" w:color="auto" w:sz="4" w:space="0"/>
            </w:tcBorders>
            <w:vAlign w:val="center"/>
          </w:tcPr>
          <w:p w14:paraId="20DA5EA3">
            <w:pPr>
              <w:spacing w:line="400" w:lineRule="exact"/>
              <w:rPr>
                <w:rFonts w:ascii="宋体" w:hAnsi="宋体" w:cs="宋体"/>
                <w:sz w:val="24"/>
              </w:rPr>
            </w:pPr>
            <w:r>
              <w:rPr>
                <w:rFonts w:hint="eastAsia" w:ascii="宋体" w:hAnsi="宋体" w:cs="宋体"/>
                <w:sz w:val="24"/>
              </w:rPr>
              <w:t>3.16</w:t>
            </w:r>
          </w:p>
        </w:tc>
        <w:tc>
          <w:tcPr>
            <w:tcW w:w="2592" w:type="dxa"/>
            <w:tcBorders>
              <w:top w:val="single" w:color="auto" w:sz="4" w:space="0"/>
              <w:left w:val="single" w:color="auto" w:sz="4" w:space="0"/>
              <w:bottom w:val="single" w:color="auto" w:sz="4" w:space="0"/>
              <w:right w:val="single" w:color="auto" w:sz="4" w:space="0"/>
            </w:tcBorders>
            <w:vAlign w:val="center"/>
          </w:tcPr>
          <w:p w14:paraId="381C3EE5">
            <w:pPr>
              <w:spacing w:line="400" w:lineRule="exact"/>
              <w:rPr>
                <w:rFonts w:ascii="宋体" w:hAnsi="宋体" w:cs="宋体"/>
                <w:sz w:val="24"/>
              </w:rPr>
            </w:pPr>
            <w:r>
              <w:rPr>
                <w:rFonts w:hint="eastAsia" w:ascii="宋体" w:hAnsi="宋体" w:cs="宋体"/>
                <w:sz w:val="24"/>
              </w:rPr>
              <w:t>成交办法</w:t>
            </w:r>
          </w:p>
        </w:tc>
        <w:tc>
          <w:tcPr>
            <w:tcW w:w="4278" w:type="dxa"/>
            <w:tcBorders>
              <w:top w:val="single" w:color="auto" w:sz="4" w:space="0"/>
              <w:left w:val="single" w:color="auto" w:sz="4" w:space="0"/>
              <w:bottom w:val="single" w:color="auto" w:sz="4" w:space="0"/>
              <w:right w:val="single" w:color="auto" w:sz="4" w:space="0"/>
            </w:tcBorders>
            <w:vAlign w:val="center"/>
          </w:tcPr>
          <w:p w14:paraId="511AFA8E">
            <w:pPr>
              <w:spacing w:line="400" w:lineRule="exact"/>
              <w:rPr>
                <w:rFonts w:ascii="宋体" w:hAnsi="宋体" w:cs="宋体"/>
                <w:sz w:val="24"/>
              </w:rPr>
            </w:pPr>
            <w:r>
              <w:rPr>
                <w:rFonts w:hint="eastAsia" w:ascii="宋体" w:hAnsi="宋体" w:cs="宋体"/>
                <w:sz w:val="24"/>
              </w:rPr>
              <w:t>见第四章采购方法有关条款</w:t>
            </w:r>
          </w:p>
        </w:tc>
      </w:tr>
      <w:tr w14:paraId="5BDCA52C">
        <w:tblPrEx>
          <w:tblCellMar>
            <w:top w:w="0" w:type="dxa"/>
            <w:left w:w="108" w:type="dxa"/>
            <w:bottom w:w="0" w:type="dxa"/>
            <w:right w:w="108" w:type="dxa"/>
          </w:tblCellMar>
        </w:tblPrEx>
        <w:trPr>
          <w:trHeight w:val="485" w:hRule="atLeast"/>
        </w:trPr>
        <w:tc>
          <w:tcPr>
            <w:tcW w:w="724" w:type="dxa"/>
            <w:vMerge w:val="continue"/>
            <w:tcBorders>
              <w:top w:val="single" w:color="auto" w:sz="4" w:space="0"/>
              <w:left w:val="single" w:color="auto" w:sz="4" w:space="0"/>
              <w:bottom w:val="single" w:color="auto" w:sz="4" w:space="0"/>
              <w:right w:val="single" w:color="auto" w:sz="4" w:space="0"/>
            </w:tcBorders>
            <w:vAlign w:val="center"/>
          </w:tcPr>
          <w:p w14:paraId="2E1131A4">
            <w:pPr>
              <w:spacing w:line="400" w:lineRule="exact"/>
              <w:rPr>
                <w:rFonts w:ascii="宋体" w:hAnsi="宋体" w:cs="宋体"/>
                <w:sz w:val="24"/>
              </w:rPr>
            </w:pPr>
          </w:p>
        </w:tc>
        <w:tc>
          <w:tcPr>
            <w:tcW w:w="697" w:type="dxa"/>
            <w:tcBorders>
              <w:top w:val="single" w:color="auto" w:sz="4" w:space="0"/>
              <w:left w:val="single" w:color="auto" w:sz="4" w:space="0"/>
              <w:bottom w:val="single" w:color="auto" w:sz="4" w:space="0"/>
              <w:right w:val="single" w:color="auto" w:sz="4" w:space="0"/>
            </w:tcBorders>
            <w:vAlign w:val="center"/>
          </w:tcPr>
          <w:p w14:paraId="3F9163A3">
            <w:pPr>
              <w:spacing w:line="400" w:lineRule="exact"/>
              <w:rPr>
                <w:rFonts w:ascii="宋体" w:hAnsi="宋体" w:cs="宋体"/>
                <w:sz w:val="24"/>
              </w:rPr>
            </w:pPr>
            <w:r>
              <w:rPr>
                <w:rFonts w:hint="eastAsia" w:ascii="宋体" w:hAnsi="宋体" w:cs="宋体"/>
                <w:sz w:val="24"/>
              </w:rPr>
              <w:t>3.17</w:t>
            </w:r>
          </w:p>
        </w:tc>
        <w:tc>
          <w:tcPr>
            <w:tcW w:w="2592" w:type="dxa"/>
            <w:tcBorders>
              <w:top w:val="single" w:color="auto" w:sz="4" w:space="0"/>
              <w:left w:val="single" w:color="auto" w:sz="4" w:space="0"/>
              <w:bottom w:val="single" w:color="auto" w:sz="4" w:space="0"/>
              <w:right w:val="single" w:color="auto" w:sz="4" w:space="0"/>
            </w:tcBorders>
            <w:vAlign w:val="center"/>
          </w:tcPr>
          <w:p w14:paraId="5243E797">
            <w:pPr>
              <w:spacing w:line="400" w:lineRule="exact"/>
              <w:rPr>
                <w:rFonts w:ascii="宋体" w:hAnsi="宋体" w:cs="宋体"/>
                <w:sz w:val="24"/>
              </w:rPr>
            </w:pPr>
            <w:r>
              <w:rPr>
                <w:rFonts w:hint="eastAsia" w:ascii="宋体" w:hAnsi="宋体" w:cs="宋体"/>
                <w:sz w:val="24"/>
              </w:rPr>
              <w:t>签订合同</w:t>
            </w:r>
          </w:p>
        </w:tc>
        <w:tc>
          <w:tcPr>
            <w:tcW w:w="4278" w:type="dxa"/>
            <w:tcBorders>
              <w:top w:val="single" w:color="auto" w:sz="4" w:space="0"/>
              <w:left w:val="single" w:color="auto" w:sz="4" w:space="0"/>
              <w:bottom w:val="single" w:color="auto" w:sz="4" w:space="0"/>
              <w:right w:val="single" w:color="auto" w:sz="4" w:space="0"/>
            </w:tcBorders>
            <w:vAlign w:val="center"/>
          </w:tcPr>
          <w:p w14:paraId="7677A11B">
            <w:pPr>
              <w:spacing w:line="400" w:lineRule="exact"/>
              <w:rPr>
                <w:rFonts w:ascii="宋体" w:hAnsi="宋体" w:cs="宋体"/>
                <w:sz w:val="24"/>
              </w:rPr>
            </w:pPr>
            <w:r>
              <w:rPr>
                <w:rFonts w:hint="eastAsia" w:ascii="宋体" w:hAnsi="宋体" w:cs="宋体"/>
                <w:sz w:val="24"/>
              </w:rPr>
              <w:t>见第四章采购方法有关条款</w:t>
            </w:r>
          </w:p>
        </w:tc>
      </w:tr>
      <w:tr w14:paraId="1688C297">
        <w:tblPrEx>
          <w:tblCellMar>
            <w:top w:w="0" w:type="dxa"/>
            <w:left w:w="108" w:type="dxa"/>
            <w:bottom w:w="0" w:type="dxa"/>
            <w:right w:w="108" w:type="dxa"/>
          </w:tblCellMar>
        </w:tblPrEx>
        <w:trPr>
          <w:trHeight w:val="90" w:hRule="atLeast"/>
        </w:trPr>
        <w:tc>
          <w:tcPr>
            <w:tcW w:w="724" w:type="dxa"/>
            <w:vMerge w:val="continue"/>
            <w:tcBorders>
              <w:top w:val="single" w:color="auto" w:sz="4" w:space="0"/>
              <w:left w:val="single" w:color="auto" w:sz="4" w:space="0"/>
              <w:bottom w:val="single" w:color="auto" w:sz="4" w:space="0"/>
              <w:right w:val="single" w:color="auto" w:sz="4" w:space="0"/>
            </w:tcBorders>
            <w:vAlign w:val="center"/>
          </w:tcPr>
          <w:p w14:paraId="5C2DBE6A">
            <w:pPr>
              <w:spacing w:line="400" w:lineRule="exact"/>
              <w:rPr>
                <w:rFonts w:ascii="宋体" w:hAnsi="宋体" w:cs="宋体"/>
                <w:sz w:val="24"/>
              </w:rPr>
            </w:pPr>
          </w:p>
        </w:tc>
        <w:tc>
          <w:tcPr>
            <w:tcW w:w="697" w:type="dxa"/>
            <w:tcBorders>
              <w:top w:val="single" w:color="auto" w:sz="4" w:space="0"/>
              <w:left w:val="single" w:color="auto" w:sz="4" w:space="0"/>
              <w:bottom w:val="single" w:color="auto" w:sz="4" w:space="0"/>
              <w:right w:val="single" w:color="auto" w:sz="4" w:space="0"/>
            </w:tcBorders>
            <w:vAlign w:val="center"/>
          </w:tcPr>
          <w:p w14:paraId="6C392AE0">
            <w:pPr>
              <w:spacing w:line="400" w:lineRule="exact"/>
              <w:rPr>
                <w:rFonts w:ascii="宋体" w:hAnsi="宋体" w:cs="宋体"/>
                <w:sz w:val="24"/>
              </w:rPr>
            </w:pPr>
            <w:r>
              <w:rPr>
                <w:rFonts w:hint="eastAsia" w:ascii="宋体" w:hAnsi="宋体" w:cs="宋体"/>
                <w:sz w:val="24"/>
              </w:rPr>
              <w:t>3.18</w:t>
            </w:r>
          </w:p>
        </w:tc>
        <w:tc>
          <w:tcPr>
            <w:tcW w:w="2592" w:type="dxa"/>
            <w:tcBorders>
              <w:top w:val="single" w:color="auto" w:sz="4" w:space="0"/>
              <w:left w:val="single" w:color="auto" w:sz="4" w:space="0"/>
              <w:bottom w:val="single" w:color="auto" w:sz="4" w:space="0"/>
              <w:right w:val="single" w:color="auto" w:sz="4" w:space="0"/>
            </w:tcBorders>
            <w:vAlign w:val="center"/>
          </w:tcPr>
          <w:p w14:paraId="51A73F1B">
            <w:pPr>
              <w:spacing w:line="400" w:lineRule="exact"/>
              <w:rPr>
                <w:rFonts w:ascii="宋体" w:hAnsi="宋体" w:cs="宋体"/>
                <w:sz w:val="24"/>
              </w:rPr>
            </w:pPr>
            <w:r>
              <w:rPr>
                <w:rFonts w:hint="eastAsia" w:ascii="宋体" w:hAnsi="宋体" w:cs="宋体"/>
                <w:sz w:val="24"/>
              </w:rPr>
              <w:t>履约担保</w:t>
            </w:r>
          </w:p>
        </w:tc>
        <w:tc>
          <w:tcPr>
            <w:tcW w:w="4278" w:type="dxa"/>
            <w:tcBorders>
              <w:top w:val="single" w:color="auto" w:sz="4" w:space="0"/>
              <w:left w:val="single" w:color="auto" w:sz="4" w:space="0"/>
              <w:bottom w:val="single" w:color="auto" w:sz="4" w:space="0"/>
              <w:right w:val="single" w:color="auto" w:sz="4" w:space="0"/>
            </w:tcBorders>
            <w:vAlign w:val="center"/>
          </w:tcPr>
          <w:p w14:paraId="5271875D">
            <w:pPr>
              <w:spacing w:line="400" w:lineRule="exact"/>
              <w:jc w:val="center"/>
              <w:rPr>
                <w:rFonts w:ascii="宋体" w:hAnsi="宋体" w:cs="宋体"/>
                <w:sz w:val="24"/>
              </w:rPr>
            </w:pPr>
            <w:r>
              <w:rPr>
                <w:rFonts w:hint="eastAsia" w:ascii="宋体" w:hAnsi="宋体" w:cs="宋体"/>
                <w:sz w:val="24"/>
              </w:rPr>
              <w:t>/</w:t>
            </w:r>
          </w:p>
        </w:tc>
      </w:tr>
      <w:tr w14:paraId="4FE4072D">
        <w:tblPrEx>
          <w:tblCellMar>
            <w:top w:w="0" w:type="dxa"/>
            <w:left w:w="108" w:type="dxa"/>
            <w:bottom w:w="0" w:type="dxa"/>
            <w:right w:w="108" w:type="dxa"/>
          </w:tblCellMar>
        </w:tblPrEx>
        <w:trPr>
          <w:trHeight w:val="256" w:hRule="atLeast"/>
        </w:trPr>
        <w:tc>
          <w:tcPr>
            <w:tcW w:w="724" w:type="dxa"/>
            <w:vMerge w:val="continue"/>
            <w:tcBorders>
              <w:top w:val="single" w:color="auto" w:sz="4" w:space="0"/>
              <w:left w:val="single" w:color="auto" w:sz="4" w:space="0"/>
              <w:right w:val="single" w:color="000000" w:sz="4" w:space="0"/>
            </w:tcBorders>
            <w:vAlign w:val="center"/>
          </w:tcPr>
          <w:p w14:paraId="3B45F6DA">
            <w:pPr>
              <w:spacing w:line="400" w:lineRule="exact"/>
              <w:rPr>
                <w:rFonts w:ascii="宋体" w:hAnsi="宋体" w:cs="宋体"/>
                <w:sz w:val="24"/>
              </w:rPr>
            </w:pPr>
          </w:p>
        </w:tc>
        <w:tc>
          <w:tcPr>
            <w:tcW w:w="697" w:type="dxa"/>
            <w:tcBorders>
              <w:top w:val="single" w:color="auto" w:sz="4" w:space="0"/>
              <w:left w:val="single" w:color="000000" w:sz="4" w:space="0"/>
              <w:bottom w:val="single" w:color="auto" w:sz="4" w:space="0"/>
              <w:right w:val="single" w:color="000000" w:sz="4" w:space="0"/>
            </w:tcBorders>
            <w:vAlign w:val="center"/>
          </w:tcPr>
          <w:p w14:paraId="7247B883">
            <w:pPr>
              <w:spacing w:line="400" w:lineRule="exact"/>
              <w:rPr>
                <w:rFonts w:ascii="宋体" w:hAnsi="宋体" w:cs="宋体"/>
                <w:sz w:val="24"/>
              </w:rPr>
            </w:pPr>
            <w:r>
              <w:rPr>
                <w:rFonts w:hint="eastAsia" w:ascii="宋体" w:hAnsi="宋体" w:cs="宋体"/>
                <w:sz w:val="24"/>
              </w:rPr>
              <w:t>3.19</w:t>
            </w:r>
          </w:p>
        </w:tc>
        <w:tc>
          <w:tcPr>
            <w:tcW w:w="2592" w:type="dxa"/>
            <w:tcBorders>
              <w:top w:val="single" w:color="auto" w:sz="4" w:space="0"/>
              <w:left w:val="single" w:color="000000" w:sz="4" w:space="0"/>
              <w:bottom w:val="single" w:color="000000" w:sz="4" w:space="0"/>
              <w:right w:val="single" w:color="000000" w:sz="4" w:space="0"/>
            </w:tcBorders>
            <w:vAlign w:val="center"/>
          </w:tcPr>
          <w:p w14:paraId="284C4091">
            <w:pPr>
              <w:spacing w:line="400" w:lineRule="exact"/>
              <w:rPr>
                <w:rFonts w:ascii="宋体" w:hAnsi="宋体" w:cs="宋体"/>
                <w:sz w:val="24"/>
              </w:rPr>
            </w:pPr>
            <w:r>
              <w:rPr>
                <w:rFonts w:hint="eastAsia" w:ascii="宋体" w:hAnsi="宋体" w:cs="宋体"/>
                <w:sz w:val="24"/>
              </w:rPr>
              <w:t>需要补充的其他内容</w:t>
            </w:r>
          </w:p>
        </w:tc>
        <w:tc>
          <w:tcPr>
            <w:tcW w:w="4278" w:type="dxa"/>
            <w:tcBorders>
              <w:top w:val="single" w:color="auto" w:sz="4" w:space="0"/>
              <w:left w:val="single" w:color="000000" w:sz="4" w:space="0"/>
              <w:bottom w:val="single" w:color="000000" w:sz="4" w:space="0"/>
              <w:right w:val="single" w:color="000000" w:sz="4" w:space="0"/>
            </w:tcBorders>
            <w:vAlign w:val="center"/>
          </w:tcPr>
          <w:p w14:paraId="63804E24">
            <w:pPr>
              <w:spacing w:line="400" w:lineRule="exact"/>
              <w:ind w:firstLine="1920" w:firstLineChars="800"/>
              <w:jc w:val="both"/>
              <w:rPr>
                <w:rFonts w:ascii="宋体" w:hAnsi="宋体" w:cs="宋体"/>
                <w:sz w:val="24"/>
              </w:rPr>
            </w:pPr>
            <w:r>
              <w:rPr>
                <w:rFonts w:hint="eastAsia" w:ascii="宋体" w:hAnsi="宋体" w:cs="宋体"/>
                <w:sz w:val="24"/>
              </w:rPr>
              <w:t>/</w:t>
            </w:r>
          </w:p>
        </w:tc>
      </w:tr>
    </w:tbl>
    <w:p w14:paraId="6BBEDA45">
      <w:pPr>
        <w:spacing w:line="400" w:lineRule="exact"/>
        <w:rPr>
          <w:rFonts w:ascii="宋体" w:hAnsi="宋体" w:cs="宋体"/>
          <w:b/>
          <w:bCs/>
          <w:sz w:val="24"/>
        </w:rPr>
      </w:pPr>
      <w:r>
        <w:rPr>
          <w:rFonts w:hint="eastAsia" w:ascii="宋体" w:hAnsi="宋体" w:cs="宋体"/>
          <w:b/>
          <w:bCs/>
          <w:sz w:val="24"/>
        </w:rPr>
        <w:t>4.发生下列情况之一者，视为无效响应行为</w:t>
      </w:r>
    </w:p>
    <w:p w14:paraId="6858CEBC">
      <w:pPr>
        <w:spacing w:line="400" w:lineRule="exact"/>
        <w:ind w:firstLine="480" w:firstLineChars="200"/>
        <w:rPr>
          <w:rFonts w:ascii="宋体" w:hAnsi="宋体" w:cs="宋体"/>
          <w:sz w:val="24"/>
        </w:rPr>
      </w:pPr>
      <w:r>
        <w:rPr>
          <w:rFonts w:hint="eastAsia" w:ascii="宋体" w:hAnsi="宋体" w:cs="宋体"/>
          <w:sz w:val="24"/>
        </w:rPr>
        <w:t>（1）响应文件未密封或未按规定签字、盖章的。</w:t>
      </w:r>
    </w:p>
    <w:p w14:paraId="11216E85">
      <w:pPr>
        <w:spacing w:line="400" w:lineRule="exact"/>
        <w:ind w:firstLine="480" w:firstLineChars="200"/>
        <w:rPr>
          <w:rFonts w:ascii="宋体" w:hAnsi="宋体" w:cs="宋体"/>
          <w:sz w:val="24"/>
        </w:rPr>
      </w:pPr>
      <w:r>
        <w:rPr>
          <w:rFonts w:hint="eastAsia" w:ascii="宋体" w:hAnsi="宋体" w:cs="宋体"/>
          <w:sz w:val="24"/>
        </w:rPr>
        <w:t>（2）响应文件未按规定格式填写，或内容与采购文件严重背离的。</w:t>
      </w:r>
    </w:p>
    <w:p w14:paraId="15BF7F29">
      <w:pPr>
        <w:spacing w:line="400" w:lineRule="exact"/>
        <w:ind w:firstLine="480" w:firstLineChars="200"/>
        <w:rPr>
          <w:rFonts w:ascii="宋体" w:hAnsi="宋体" w:cs="宋体"/>
          <w:sz w:val="24"/>
        </w:rPr>
      </w:pPr>
      <w:r>
        <w:rPr>
          <w:rFonts w:hint="eastAsia" w:ascii="宋体" w:hAnsi="宋体" w:cs="宋体"/>
          <w:sz w:val="24"/>
        </w:rPr>
        <w:t>（3）响应文件有两个以上报价的（采购文件允许提交备选方案的除外）。</w:t>
      </w:r>
    </w:p>
    <w:p w14:paraId="73A82649">
      <w:pPr>
        <w:spacing w:line="400" w:lineRule="exact"/>
        <w:ind w:firstLine="480" w:firstLineChars="200"/>
        <w:rPr>
          <w:rFonts w:ascii="宋体" w:hAnsi="宋体" w:cs="宋体"/>
          <w:sz w:val="24"/>
        </w:rPr>
      </w:pPr>
      <w:r>
        <w:rPr>
          <w:rFonts w:hint="eastAsia" w:ascii="宋体" w:hAnsi="宋体" w:cs="宋体"/>
          <w:sz w:val="24"/>
        </w:rPr>
        <w:t>（4）质量标准不符合采购文件要求的。</w:t>
      </w:r>
    </w:p>
    <w:p w14:paraId="4CC51F9A">
      <w:pPr>
        <w:spacing w:line="400" w:lineRule="exact"/>
        <w:ind w:firstLine="480" w:firstLineChars="200"/>
        <w:rPr>
          <w:rFonts w:ascii="宋体" w:hAnsi="宋体" w:cs="宋体"/>
          <w:sz w:val="24"/>
        </w:rPr>
      </w:pPr>
      <w:r>
        <w:rPr>
          <w:rFonts w:hint="eastAsia" w:ascii="宋体" w:hAnsi="宋体" w:cs="宋体"/>
          <w:sz w:val="24"/>
        </w:rPr>
        <w:t>（5）服务期不符合采购文件要求的。</w:t>
      </w:r>
    </w:p>
    <w:p w14:paraId="44C1AE69">
      <w:pPr>
        <w:spacing w:line="400" w:lineRule="exact"/>
        <w:ind w:firstLine="480" w:firstLineChars="200"/>
        <w:rPr>
          <w:rFonts w:ascii="宋体" w:hAnsi="宋体" w:cs="宋体"/>
          <w:sz w:val="24"/>
        </w:rPr>
      </w:pPr>
      <w:r>
        <w:rPr>
          <w:rFonts w:hint="eastAsia" w:ascii="宋体" w:hAnsi="宋体" w:cs="宋体"/>
          <w:sz w:val="24"/>
        </w:rPr>
        <w:t>（6）报价超过最高限价的。</w:t>
      </w:r>
    </w:p>
    <w:p w14:paraId="16D29234">
      <w:pPr>
        <w:spacing w:line="400" w:lineRule="exact"/>
        <w:ind w:firstLine="480" w:firstLineChars="200"/>
        <w:rPr>
          <w:rFonts w:ascii="宋体" w:hAnsi="宋体" w:cs="宋体"/>
          <w:sz w:val="24"/>
        </w:rPr>
      </w:pPr>
      <w:r>
        <w:rPr>
          <w:rFonts w:hint="eastAsia" w:ascii="宋体" w:hAnsi="宋体" w:cs="宋体"/>
          <w:sz w:val="24"/>
        </w:rPr>
        <w:t>（7）供应商不符合国家或者采购文件规定的资格条件。</w:t>
      </w:r>
    </w:p>
    <w:p w14:paraId="16C6D18D">
      <w:pPr>
        <w:spacing w:line="400" w:lineRule="exact"/>
        <w:ind w:firstLine="480" w:firstLineChars="200"/>
        <w:rPr>
          <w:rFonts w:ascii="宋体" w:hAnsi="宋体" w:cs="宋体"/>
          <w:sz w:val="24"/>
        </w:rPr>
      </w:pPr>
      <w:r>
        <w:rPr>
          <w:rFonts w:hint="eastAsia" w:ascii="宋体" w:hAnsi="宋体" w:cs="宋体"/>
          <w:sz w:val="24"/>
        </w:rPr>
        <w:t>（8）响应文件没有对采购文件的实质性要求和条件作出响应。</w:t>
      </w:r>
    </w:p>
    <w:p w14:paraId="25307032">
      <w:pPr>
        <w:spacing w:line="400" w:lineRule="exact"/>
        <w:ind w:firstLine="480" w:firstLineChars="200"/>
        <w:rPr>
          <w:rFonts w:ascii="宋体" w:hAnsi="宋体" w:cs="宋体"/>
          <w:sz w:val="24"/>
        </w:rPr>
      </w:pPr>
      <w:r>
        <w:rPr>
          <w:rFonts w:hint="eastAsia" w:ascii="宋体" w:hAnsi="宋体" w:cs="宋体"/>
          <w:sz w:val="24"/>
        </w:rPr>
        <w:t>（9）其他不符合采购文件要求的情形。</w:t>
      </w:r>
    </w:p>
    <w:p w14:paraId="7F6BB89E">
      <w:pPr>
        <w:spacing w:line="400" w:lineRule="exact"/>
        <w:jc w:val="left"/>
        <w:rPr>
          <w:rFonts w:ascii="宋体" w:hAnsi="宋体" w:cs="宋体"/>
          <w:b/>
          <w:bCs/>
          <w:sz w:val="24"/>
        </w:rPr>
      </w:pPr>
      <w:r>
        <w:rPr>
          <w:rFonts w:hint="eastAsia" w:ascii="宋体" w:hAnsi="宋体" w:cs="宋体"/>
          <w:b/>
          <w:bCs/>
          <w:sz w:val="24"/>
        </w:rPr>
        <w:t>5、响应文件要求</w:t>
      </w:r>
    </w:p>
    <w:p w14:paraId="137D48FA">
      <w:pPr>
        <w:spacing w:line="400" w:lineRule="exact"/>
        <w:rPr>
          <w:rFonts w:ascii="宋体" w:hAnsi="宋体" w:cs="宋体"/>
          <w:sz w:val="24"/>
        </w:rPr>
      </w:pPr>
      <w:r>
        <w:rPr>
          <w:rFonts w:hint="eastAsia" w:ascii="宋体" w:hAnsi="宋体" w:cs="宋体"/>
          <w:sz w:val="24"/>
        </w:rPr>
        <w:t>5.1 响应文件包括下列内容</w:t>
      </w:r>
    </w:p>
    <w:p w14:paraId="61DA507D">
      <w:pPr>
        <w:spacing w:line="400" w:lineRule="exact"/>
        <w:ind w:firstLine="480" w:firstLineChars="200"/>
        <w:rPr>
          <w:rFonts w:ascii="宋体" w:hAnsi="宋体" w:cs="宋体"/>
          <w:sz w:val="24"/>
        </w:rPr>
      </w:pPr>
      <w:r>
        <w:rPr>
          <w:rFonts w:hint="eastAsia" w:ascii="宋体" w:hAnsi="宋体" w:cs="宋体"/>
          <w:sz w:val="24"/>
        </w:rPr>
        <w:t>(1)响应函及其附录。</w:t>
      </w:r>
    </w:p>
    <w:p w14:paraId="4C147970">
      <w:pPr>
        <w:spacing w:line="400" w:lineRule="exact"/>
        <w:ind w:firstLine="480" w:firstLineChars="200"/>
        <w:rPr>
          <w:rFonts w:ascii="宋体" w:hAnsi="宋体" w:cs="宋体"/>
          <w:sz w:val="24"/>
        </w:rPr>
      </w:pPr>
      <w:r>
        <w:rPr>
          <w:rFonts w:hint="eastAsia" w:ascii="宋体" w:hAnsi="宋体" w:cs="宋体"/>
          <w:sz w:val="24"/>
        </w:rPr>
        <w:t>(2)法定代表人证明或授权委托书。</w:t>
      </w:r>
    </w:p>
    <w:p w14:paraId="294E591E">
      <w:pPr>
        <w:spacing w:line="400" w:lineRule="exact"/>
        <w:ind w:firstLine="480" w:firstLineChars="200"/>
        <w:rPr>
          <w:rFonts w:ascii="宋体" w:hAnsi="宋体" w:cs="宋体"/>
          <w:sz w:val="24"/>
        </w:rPr>
      </w:pPr>
      <w:r>
        <w:rPr>
          <w:rFonts w:hint="eastAsia" w:ascii="宋体" w:hAnsi="宋体" w:cs="宋体"/>
          <w:sz w:val="24"/>
        </w:rPr>
        <w:t>(3)商务条件和技术参数偏列离表</w:t>
      </w:r>
    </w:p>
    <w:p w14:paraId="673B871A">
      <w:pPr>
        <w:spacing w:line="400" w:lineRule="exact"/>
        <w:ind w:firstLine="480" w:firstLineChars="200"/>
        <w:rPr>
          <w:rFonts w:ascii="宋体" w:hAnsi="宋体" w:cs="宋体"/>
          <w:sz w:val="24"/>
        </w:rPr>
      </w:pPr>
      <w:r>
        <w:rPr>
          <w:rFonts w:hint="eastAsia" w:ascii="宋体" w:hAnsi="宋体" w:cs="宋体"/>
          <w:sz w:val="24"/>
        </w:rPr>
        <w:t>(4)资格审查资料。</w:t>
      </w:r>
    </w:p>
    <w:p w14:paraId="580B1DE1">
      <w:pPr>
        <w:spacing w:line="400" w:lineRule="exact"/>
        <w:ind w:firstLine="480" w:firstLineChars="200"/>
        <w:rPr>
          <w:rFonts w:ascii="宋体" w:hAnsi="宋体" w:cs="宋体"/>
          <w:sz w:val="24"/>
        </w:rPr>
      </w:pPr>
      <w:r>
        <w:rPr>
          <w:rFonts w:hint="eastAsia" w:ascii="宋体" w:hAnsi="宋体" w:cs="宋体"/>
          <w:sz w:val="24"/>
        </w:rPr>
        <w:t>(5)响应方案。</w:t>
      </w:r>
    </w:p>
    <w:p w14:paraId="2C45AAB0">
      <w:pPr>
        <w:spacing w:line="400" w:lineRule="exact"/>
        <w:ind w:firstLine="480" w:firstLineChars="200"/>
        <w:rPr>
          <w:rFonts w:ascii="宋体" w:hAnsi="宋体" w:cs="宋体"/>
          <w:sz w:val="24"/>
        </w:rPr>
      </w:pPr>
      <w:r>
        <w:rPr>
          <w:rFonts w:hint="eastAsia" w:ascii="宋体" w:hAnsi="宋体" w:cs="宋体"/>
          <w:sz w:val="24"/>
        </w:rPr>
        <w:t>(6)响应文件的澄清说明等其他有关材料。</w:t>
      </w:r>
    </w:p>
    <w:p w14:paraId="29D0B7D9">
      <w:pPr>
        <w:spacing w:line="400" w:lineRule="exact"/>
        <w:rPr>
          <w:rFonts w:ascii="宋体" w:hAnsi="宋体" w:cs="宋体"/>
          <w:sz w:val="24"/>
        </w:rPr>
      </w:pPr>
      <w:r>
        <w:rPr>
          <w:rFonts w:hint="eastAsia" w:ascii="宋体" w:hAnsi="宋体" w:cs="宋体"/>
          <w:sz w:val="24"/>
        </w:rPr>
        <w:t>5.2 响应文件的格式依据项目情况在第七章“响应文件组成及格式附件”中选取</w:t>
      </w:r>
    </w:p>
    <w:p w14:paraId="777DE080">
      <w:pPr>
        <w:spacing w:line="400" w:lineRule="exact"/>
        <w:rPr>
          <w:rFonts w:ascii="宋体" w:hAnsi="宋体" w:cs="宋体"/>
          <w:b/>
          <w:bCs/>
          <w:sz w:val="24"/>
        </w:rPr>
      </w:pPr>
      <w:r>
        <w:rPr>
          <w:rFonts w:hint="eastAsia" w:ascii="宋体" w:hAnsi="宋体" w:cs="宋体"/>
          <w:b/>
          <w:bCs/>
          <w:sz w:val="24"/>
        </w:rPr>
        <w:t>6.异议和投诉</w:t>
      </w:r>
    </w:p>
    <w:p w14:paraId="32352602">
      <w:pPr>
        <w:spacing w:line="400" w:lineRule="exact"/>
        <w:ind w:firstLine="480" w:firstLineChars="200"/>
        <w:rPr>
          <w:rFonts w:ascii="宋体" w:hAnsi="宋体" w:cs="宋体"/>
          <w:sz w:val="24"/>
        </w:rPr>
      </w:pPr>
      <w:r>
        <w:rPr>
          <w:rFonts w:hint="eastAsia" w:ascii="宋体" w:hAnsi="宋体" w:cs="宋体"/>
          <w:sz w:val="24"/>
        </w:rPr>
        <w:t>依照《国有企业采购操作规范》和《国有企业采购管理规范》有关规定和程序执行。</w:t>
      </w:r>
    </w:p>
    <w:p w14:paraId="72FFD0A4">
      <w:pPr>
        <w:spacing w:line="400" w:lineRule="exact"/>
        <w:rPr>
          <w:rFonts w:ascii="宋体" w:hAnsi="宋体" w:cs="宋体"/>
          <w:b/>
          <w:bCs/>
          <w:sz w:val="24"/>
        </w:rPr>
      </w:pPr>
      <w:r>
        <w:rPr>
          <w:rFonts w:hint="eastAsia" w:ascii="宋体" w:hAnsi="宋体" w:cs="宋体"/>
          <w:b/>
          <w:bCs/>
          <w:sz w:val="24"/>
        </w:rPr>
        <w:t>7.本章附件</w:t>
      </w:r>
    </w:p>
    <w:p w14:paraId="32C8DF6B">
      <w:pPr>
        <w:pStyle w:val="3"/>
        <w:spacing w:after="0" w:line="400" w:lineRule="exact"/>
        <w:ind w:left="0" w:leftChars="0" w:right="0" w:rightChars="0" w:firstLine="480" w:firstLineChars="200"/>
        <w:jc w:val="both"/>
        <w:rPr>
          <w:rFonts w:ascii="宋体" w:hAnsi="宋体" w:cs="宋体"/>
          <w:sz w:val="24"/>
          <w:szCs w:val="24"/>
        </w:rPr>
      </w:pPr>
      <w:r>
        <w:rPr>
          <w:rFonts w:hint="eastAsia" w:ascii="宋体" w:hAnsi="宋体" w:cs="宋体"/>
          <w:sz w:val="24"/>
          <w:szCs w:val="24"/>
        </w:rPr>
        <w:t>附件1：问题澄清通知</w:t>
      </w:r>
    </w:p>
    <w:p w14:paraId="7FE473A3">
      <w:pPr>
        <w:pStyle w:val="3"/>
        <w:spacing w:after="0" w:line="400" w:lineRule="exact"/>
        <w:ind w:left="0" w:leftChars="0" w:right="0" w:rightChars="0" w:firstLine="480" w:firstLineChars="200"/>
        <w:jc w:val="both"/>
        <w:rPr>
          <w:rFonts w:ascii="宋体" w:hAnsi="宋体" w:cs="宋体"/>
          <w:sz w:val="24"/>
          <w:szCs w:val="24"/>
        </w:rPr>
      </w:pPr>
      <w:r>
        <w:rPr>
          <w:rFonts w:hint="eastAsia" w:ascii="宋体" w:hAnsi="宋体" w:cs="宋体"/>
          <w:sz w:val="24"/>
          <w:szCs w:val="24"/>
        </w:rPr>
        <w:t>附件2：问题的澄清</w:t>
      </w:r>
    </w:p>
    <w:p w14:paraId="7B683832">
      <w:pPr>
        <w:pStyle w:val="3"/>
        <w:spacing w:after="0" w:line="400" w:lineRule="exact"/>
        <w:ind w:left="0" w:leftChars="0" w:right="0" w:rightChars="0" w:firstLine="480" w:firstLineChars="200"/>
        <w:jc w:val="both"/>
        <w:rPr>
          <w:rFonts w:ascii="宋体" w:hAnsi="宋体" w:cs="宋体"/>
          <w:sz w:val="24"/>
          <w:szCs w:val="24"/>
        </w:rPr>
      </w:pPr>
      <w:r>
        <w:rPr>
          <w:rFonts w:hint="eastAsia" w:ascii="宋体" w:hAnsi="宋体" w:cs="宋体"/>
          <w:sz w:val="24"/>
          <w:szCs w:val="24"/>
        </w:rPr>
        <w:t>附件3：成交通知书</w:t>
      </w:r>
    </w:p>
    <w:p w14:paraId="03B38B00">
      <w:pPr>
        <w:pStyle w:val="3"/>
        <w:spacing w:after="0" w:line="400" w:lineRule="exact"/>
        <w:ind w:left="0" w:leftChars="0" w:right="0" w:rightChars="0" w:firstLine="480" w:firstLineChars="200"/>
        <w:jc w:val="both"/>
        <w:rPr>
          <w:rFonts w:ascii="宋体" w:hAnsi="宋体" w:cs="宋体"/>
          <w:sz w:val="24"/>
          <w:szCs w:val="24"/>
        </w:rPr>
      </w:pPr>
      <w:r>
        <w:rPr>
          <w:rFonts w:hint="eastAsia" w:ascii="宋体" w:hAnsi="宋体" w:cs="宋体"/>
          <w:sz w:val="24"/>
          <w:szCs w:val="24"/>
        </w:rPr>
        <w:t>附件4：成交结果通知书</w:t>
      </w:r>
    </w:p>
    <w:p w14:paraId="0960778F">
      <w:pPr>
        <w:pStyle w:val="3"/>
        <w:spacing w:after="0" w:line="400" w:lineRule="exact"/>
        <w:ind w:left="0" w:leftChars="0" w:right="0" w:rightChars="0" w:firstLine="480" w:firstLineChars="200"/>
        <w:jc w:val="both"/>
        <w:rPr>
          <w:rFonts w:ascii="宋体" w:hAnsi="宋体" w:cs="宋体"/>
          <w:sz w:val="24"/>
          <w:szCs w:val="24"/>
        </w:rPr>
      </w:pPr>
      <w:r>
        <w:rPr>
          <w:rFonts w:hint="eastAsia" w:ascii="宋体" w:hAnsi="宋体" w:cs="宋体"/>
          <w:sz w:val="24"/>
          <w:szCs w:val="24"/>
        </w:rPr>
        <w:t>附件5：报价表</w:t>
      </w:r>
    </w:p>
    <w:p w14:paraId="0A3C6FC2">
      <w:pPr>
        <w:wordWrap w:val="0"/>
        <w:topLinePunct/>
        <w:adjustRightInd w:val="0"/>
        <w:snapToGrid w:val="0"/>
        <w:spacing w:line="300" w:lineRule="auto"/>
        <w:ind w:firstLine="480" w:firstLineChars="200"/>
        <w:rPr>
          <w:rFonts w:hint="eastAsia" w:ascii="Times New Roman Regular" w:hAnsi="Times New Roman Regular" w:cs="Times New Roman Regular"/>
          <w:sz w:val="24"/>
        </w:rPr>
      </w:pPr>
    </w:p>
    <w:p w14:paraId="3C1D0EDB">
      <w:pPr>
        <w:pStyle w:val="3"/>
        <w:spacing w:after="0" w:line="400" w:lineRule="exact"/>
        <w:ind w:left="0" w:leftChars="0" w:right="0" w:rightChars="0"/>
        <w:jc w:val="both"/>
        <w:rPr>
          <w:rFonts w:ascii="Times New Roman Regular" w:hAnsi="Times New Roman Regular" w:cs="Times New Roman Regular"/>
          <w:sz w:val="24"/>
          <w:szCs w:val="24"/>
        </w:rPr>
      </w:pPr>
    </w:p>
    <w:p w14:paraId="0C68A9A6">
      <w:pPr>
        <w:rPr>
          <w:rFonts w:ascii="Times New Roman Regular" w:hAnsi="Times New Roman Regular" w:cs="Times New Roman Regular"/>
          <w:b/>
          <w:bCs/>
          <w:sz w:val="24"/>
        </w:rPr>
      </w:pPr>
      <w:r>
        <w:rPr>
          <w:rFonts w:ascii="Times New Roman Regular" w:hAnsi="Times New Roman Regular" w:cs="Times New Roman Regular"/>
          <w:b/>
          <w:bCs/>
          <w:sz w:val="24"/>
        </w:rPr>
        <w:br w:type="page"/>
      </w:r>
    </w:p>
    <w:p w14:paraId="21522B26">
      <w:pPr>
        <w:pStyle w:val="11"/>
        <w:spacing w:after="0" w:line="400" w:lineRule="exact"/>
        <w:ind w:left="0" w:leftChars="0" w:firstLine="0" w:firstLineChars="0"/>
        <w:rPr>
          <w:rFonts w:ascii="Times New Roman Regular" w:hAnsi="Times New Roman Regular" w:cs="Times New Roman Regular"/>
          <w:b/>
          <w:bCs/>
          <w:sz w:val="24"/>
        </w:rPr>
      </w:pPr>
      <w:r>
        <w:rPr>
          <w:rFonts w:ascii="Times New Roman Regular" w:hAnsi="Times New Roman Regular" w:cs="Times New Roman Regular"/>
          <w:b/>
          <w:bCs/>
          <w:sz w:val="24"/>
        </w:rPr>
        <w:t>附件1：问题澄清通知</w:t>
      </w:r>
    </w:p>
    <w:p w14:paraId="60710776">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3BBFFBFA">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6FECD693">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46F832C1">
      <w:pPr>
        <w:pStyle w:val="3"/>
        <w:snapToGrid w:val="0"/>
        <w:spacing w:before="3" w:line="300" w:lineRule="auto"/>
        <w:ind w:left="0" w:leftChars="0" w:right="63" w:firstLine="480" w:firstLineChars="200"/>
        <w:jc w:val="both"/>
        <w:textAlignment w:val="auto"/>
        <w:rPr>
          <w:rFonts w:ascii="Times New Roman" w:hAnsi="Times New Roman" w:eastAsia="宋体"/>
          <w:sz w:val="24"/>
        </w:rPr>
      </w:pPr>
    </w:p>
    <w:p w14:paraId="2936C60F">
      <w:pPr>
        <w:adjustRightInd w:val="0"/>
        <w:snapToGrid w:val="0"/>
        <w:spacing w:before="15" w:line="300" w:lineRule="auto"/>
        <w:jc w:val="center"/>
        <w:rPr>
          <w:rFonts w:ascii="Times New Roman" w:hAnsi="Times New Roman" w:eastAsia="宋体"/>
          <w:sz w:val="24"/>
        </w:rPr>
      </w:pPr>
      <w:r>
        <w:rPr>
          <w:rFonts w:ascii="Times New Roman" w:hAnsi="Times New Roman" w:eastAsia="宋体"/>
          <w:sz w:val="24"/>
        </w:rPr>
        <w:t>问题澄清通知</w:t>
      </w:r>
    </w:p>
    <w:p w14:paraId="203F371A">
      <w:pPr>
        <w:adjustRightInd w:val="0"/>
        <w:snapToGrid w:val="0"/>
        <w:spacing w:before="15" w:line="300" w:lineRule="auto"/>
        <w:jc w:val="center"/>
        <w:rPr>
          <w:rFonts w:ascii="Times New Roman" w:hAnsi="Times New Roman" w:eastAsia="宋体"/>
          <w:sz w:val="24"/>
        </w:rPr>
      </w:pPr>
      <w:r>
        <w:rPr>
          <w:rFonts w:ascii="Times New Roman" w:hAnsi="Times New Roman" w:eastAsia="宋体"/>
          <w:sz w:val="24"/>
        </w:rPr>
        <w:t>（编号：</w:t>
      </w:r>
      <w:r>
        <w:rPr>
          <w:rFonts w:ascii="Times New Roman" w:hAnsi="Times New Roman" w:eastAsia="宋体"/>
          <w:sz w:val="24"/>
          <w:u w:val="single"/>
        </w:rPr>
        <w:tab/>
      </w:r>
      <w:r>
        <w:rPr>
          <w:rFonts w:ascii="Times New Roman" w:hAnsi="Times New Roman" w:eastAsia="宋体"/>
          <w:sz w:val="24"/>
        </w:rPr>
        <w:t>）</w:t>
      </w:r>
    </w:p>
    <w:p w14:paraId="373B4F79">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4DEE15EF">
      <w:pPr>
        <w:pStyle w:val="3"/>
        <w:snapToGrid w:val="0"/>
        <w:spacing w:before="4" w:line="300" w:lineRule="auto"/>
        <w:ind w:left="0" w:leftChars="0" w:right="63" w:firstLine="480" w:firstLineChars="200"/>
        <w:jc w:val="both"/>
        <w:textAlignment w:val="auto"/>
        <w:rPr>
          <w:rFonts w:ascii="Times New Roman" w:hAnsi="Times New Roman" w:eastAsia="宋体"/>
          <w:sz w:val="24"/>
        </w:rPr>
      </w:pPr>
    </w:p>
    <w:p w14:paraId="39A58016">
      <w:pPr>
        <w:pStyle w:val="3"/>
        <w:tabs>
          <w:tab w:val="left" w:pos="2305"/>
        </w:tabs>
        <w:snapToGrid w:val="0"/>
        <w:spacing w:before="37" w:line="300" w:lineRule="auto"/>
        <w:ind w:left="0" w:leftChars="0" w:right="63" w:firstLine="480" w:firstLineChars="200"/>
        <w:jc w:val="both"/>
        <w:textAlignment w:val="auto"/>
        <w:rPr>
          <w:rFonts w:ascii="Times New Roman" w:hAnsi="Times New Roman" w:eastAsia="宋体"/>
          <w:sz w:val="24"/>
        </w:rPr>
      </w:pPr>
      <w:r>
        <w:rPr>
          <w:rFonts w:ascii="Times New Roman" w:hAnsi="Times New Roman" w:eastAsia="宋体"/>
          <w:sz w:val="24"/>
          <w:u w:val="single"/>
        </w:rPr>
        <w:tab/>
      </w:r>
      <w:r>
        <w:rPr>
          <w:rFonts w:ascii="Times New Roman" w:hAnsi="Times New Roman" w:eastAsia="宋体"/>
          <w:spacing w:val="-3"/>
          <w:sz w:val="24"/>
        </w:rPr>
        <w:t>（</w:t>
      </w:r>
      <w:r>
        <w:rPr>
          <w:rFonts w:ascii="Times New Roman" w:hAnsi="Times New Roman" w:eastAsia="宋体"/>
          <w:sz w:val="24"/>
        </w:rPr>
        <w:t>投标</w:t>
      </w:r>
      <w:r>
        <w:rPr>
          <w:rFonts w:ascii="Times New Roman" w:hAnsi="Times New Roman" w:eastAsia="宋体"/>
          <w:spacing w:val="-3"/>
          <w:sz w:val="24"/>
        </w:rPr>
        <w:t>人</w:t>
      </w:r>
      <w:r>
        <w:rPr>
          <w:rFonts w:ascii="Times New Roman" w:hAnsi="Times New Roman" w:eastAsia="宋体"/>
          <w:sz w:val="24"/>
        </w:rPr>
        <w:t>名</w:t>
      </w:r>
      <w:r>
        <w:rPr>
          <w:rFonts w:ascii="Times New Roman" w:hAnsi="Times New Roman" w:eastAsia="宋体"/>
          <w:spacing w:val="-3"/>
          <w:sz w:val="24"/>
        </w:rPr>
        <w:t>称</w:t>
      </w:r>
      <w:r>
        <w:rPr>
          <w:rFonts w:hint="eastAsia" w:ascii="Times New Roman" w:hAnsi="Times New Roman"/>
          <w:spacing w:val="-3"/>
          <w:sz w:val="24"/>
        </w:rPr>
        <w:t>）：</w:t>
      </w:r>
    </w:p>
    <w:p w14:paraId="457C74E5">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01AC9FBD">
      <w:pPr>
        <w:pStyle w:val="3"/>
        <w:snapToGrid w:val="0"/>
        <w:spacing w:before="7" w:line="300" w:lineRule="auto"/>
        <w:ind w:left="0" w:leftChars="0" w:right="63" w:firstLine="480" w:firstLineChars="200"/>
        <w:jc w:val="both"/>
        <w:textAlignment w:val="auto"/>
        <w:rPr>
          <w:rFonts w:ascii="Times New Roman" w:hAnsi="Times New Roman" w:eastAsia="宋体"/>
          <w:sz w:val="24"/>
        </w:rPr>
      </w:pPr>
    </w:p>
    <w:p w14:paraId="20D2A549">
      <w:pPr>
        <w:pStyle w:val="3"/>
        <w:snapToGrid w:val="0"/>
        <w:spacing w:before="37" w:line="300" w:lineRule="auto"/>
        <w:ind w:left="0" w:leftChars="0" w:right="63" w:firstLine="480" w:firstLineChars="200"/>
        <w:jc w:val="both"/>
        <w:textAlignment w:val="auto"/>
        <w:rPr>
          <w:rFonts w:ascii="Times New Roman" w:hAnsi="Times New Roman" w:eastAsia="宋体"/>
          <w:sz w:val="24"/>
        </w:rPr>
      </w:pPr>
      <w:r>
        <w:rPr>
          <w:rFonts w:ascii="Times New Roman" w:hAnsi="Times New Roman" w:eastAsia="宋体"/>
          <w:sz w:val="24"/>
        </w:rPr>
        <w:t>评标委员会对你方的投标文件进行了仔细的审查，现需你方对下列问题以书面形式予以澄清、说明或补正：</w:t>
      </w:r>
    </w:p>
    <w:p w14:paraId="0798BC4E">
      <w:pPr>
        <w:pStyle w:val="3"/>
        <w:snapToGrid w:val="0"/>
        <w:spacing w:line="300" w:lineRule="auto"/>
        <w:ind w:left="0" w:leftChars="0" w:right="63" w:firstLine="480" w:firstLineChars="200"/>
        <w:jc w:val="both"/>
        <w:textAlignment w:val="auto"/>
        <w:rPr>
          <w:rFonts w:ascii="Times New Roman" w:hAnsi="Times New Roman" w:eastAsia="宋体"/>
          <w:sz w:val="24"/>
        </w:rPr>
      </w:pPr>
      <w:r>
        <w:rPr>
          <w:rFonts w:ascii="Times New Roman" w:hAnsi="Times New Roman" w:eastAsia="宋体"/>
          <w:sz w:val="24"/>
        </w:rPr>
        <w:t>1.</w:t>
      </w:r>
    </w:p>
    <w:p w14:paraId="4F6F0444">
      <w:pPr>
        <w:pStyle w:val="3"/>
        <w:snapToGrid w:val="0"/>
        <w:spacing w:before="2" w:line="300" w:lineRule="auto"/>
        <w:ind w:left="0" w:leftChars="0" w:right="63" w:firstLine="480" w:firstLineChars="200"/>
        <w:jc w:val="both"/>
        <w:textAlignment w:val="auto"/>
        <w:rPr>
          <w:rFonts w:ascii="Times New Roman" w:hAnsi="Times New Roman" w:eastAsia="宋体"/>
          <w:sz w:val="24"/>
        </w:rPr>
      </w:pPr>
    </w:p>
    <w:p w14:paraId="15B10D17">
      <w:pPr>
        <w:pStyle w:val="3"/>
        <w:snapToGrid w:val="0"/>
        <w:spacing w:line="300" w:lineRule="auto"/>
        <w:ind w:left="0" w:leftChars="0" w:right="63" w:firstLine="480" w:firstLineChars="200"/>
        <w:jc w:val="both"/>
        <w:textAlignment w:val="auto"/>
        <w:rPr>
          <w:rFonts w:ascii="Times New Roman" w:hAnsi="Times New Roman" w:eastAsia="宋体"/>
          <w:sz w:val="24"/>
        </w:rPr>
      </w:pPr>
      <w:r>
        <w:rPr>
          <w:rFonts w:ascii="Times New Roman" w:hAnsi="Times New Roman" w:eastAsia="宋体"/>
          <w:sz w:val="24"/>
        </w:rPr>
        <w:t>2.</w:t>
      </w:r>
    </w:p>
    <w:p w14:paraId="3FAFF88F">
      <w:pPr>
        <w:pStyle w:val="3"/>
        <w:snapToGrid w:val="0"/>
        <w:spacing w:before="5" w:line="300" w:lineRule="auto"/>
        <w:ind w:left="0" w:leftChars="0" w:right="63" w:firstLine="480" w:firstLineChars="200"/>
        <w:jc w:val="both"/>
        <w:textAlignment w:val="auto"/>
        <w:rPr>
          <w:rFonts w:ascii="Times New Roman" w:hAnsi="Times New Roman" w:eastAsia="宋体"/>
          <w:sz w:val="24"/>
        </w:rPr>
      </w:pPr>
    </w:p>
    <w:p w14:paraId="78040C29">
      <w:pPr>
        <w:pStyle w:val="3"/>
        <w:snapToGrid w:val="0"/>
        <w:spacing w:line="300" w:lineRule="auto"/>
        <w:ind w:left="0" w:leftChars="0" w:right="63" w:firstLine="480" w:firstLineChars="200"/>
        <w:jc w:val="both"/>
        <w:textAlignment w:val="auto"/>
        <w:rPr>
          <w:rFonts w:ascii="Times New Roman" w:hAnsi="Times New Roman" w:eastAsia="宋体"/>
          <w:sz w:val="24"/>
        </w:rPr>
      </w:pPr>
      <w:r>
        <w:rPr>
          <w:rFonts w:ascii="Times New Roman" w:hAnsi="Times New Roman" w:eastAsia="宋体"/>
          <w:sz w:val="24"/>
        </w:rPr>
        <w:t>......</w:t>
      </w:r>
    </w:p>
    <w:p w14:paraId="4B85AFC5">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7A180971">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797BCD12">
      <w:pPr>
        <w:pStyle w:val="17"/>
        <w:adjustRightInd w:val="0"/>
        <w:snapToGrid w:val="0"/>
        <w:spacing w:line="300" w:lineRule="auto"/>
        <w:ind w:firstLine="480" w:firstLineChars="200"/>
        <w:rPr>
          <w:rFonts w:ascii="Times New Roman" w:hAnsi="Times New Roman" w:cs="仿宋"/>
          <w:bCs/>
          <w:sz w:val="24"/>
          <w:szCs w:val="21"/>
        </w:rPr>
      </w:pPr>
      <w:r>
        <w:rPr>
          <w:rFonts w:hint="eastAsia" w:ascii="Times New Roman" w:hAnsi="Times New Roman" w:cs="仿宋"/>
          <w:bCs/>
          <w:sz w:val="24"/>
          <w:szCs w:val="21"/>
        </w:rPr>
        <w:t>请将上述问题的澄清、说明或补正于年月日时前递交至（详细地址）或</w:t>
      </w:r>
      <w:r>
        <w:rPr>
          <w:rFonts w:hint="eastAsia" w:ascii="Times New Roman" w:hAnsi="Times New Roman" w:cs="仿宋"/>
          <w:bCs/>
          <w:sz w:val="24"/>
          <w:szCs w:val="21"/>
          <w:lang w:val="en-US"/>
        </w:rPr>
        <w:t>发送</w:t>
      </w:r>
      <w:r>
        <w:rPr>
          <w:rFonts w:hint="eastAsia" w:ascii="Times New Roman" w:hAnsi="Times New Roman" w:cs="仿宋"/>
          <w:bCs/>
          <w:sz w:val="24"/>
          <w:szCs w:val="21"/>
        </w:rPr>
        <w:t>至（</w:t>
      </w:r>
      <w:r>
        <w:rPr>
          <w:rFonts w:hint="eastAsia" w:ascii="Times New Roman" w:hAnsi="Times New Roman" w:cs="仿宋"/>
          <w:bCs/>
          <w:sz w:val="24"/>
          <w:szCs w:val="21"/>
          <w:lang w:val="en-US"/>
        </w:rPr>
        <w:t>电子邮箱</w:t>
      </w:r>
      <w:r>
        <w:rPr>
          <w:rFonts w:hint="eastAsia" w:ascii="Times New Roman" w:hAnsi="Times New Roman" w:cs="仿宋"/>
          <w:bCs/>
          <w:sz w:val="24"/>
          <w:szCs w:val="21"/>
        </w:rPr>
        <w:t>）或通过下载招标文件的电子招标交易平台上传。</w:t>
      </w:r>
    </w:p>
    <w:p w14:paraId="16D699FB">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156468A1">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1054DB86">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6965671F">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0442F442">
      <w:pPr>
        <w:pStyle w:val="3"/>
        <w:snapToGrid w:val="0"/>
        <w:spacing w:before="1" w:line="300" w:lineRule="auto"/>
        <w:ind w:left="0" w:leftChars="0" w:right="63" w:firstLine="480" w:firstLineChars="200"/>
        <w:jc w:val="both"/>
        <w:textAlignment w:val="auto"/>
        <w:rPr>
          <w:rFonts w:ascii="Times New Roman" w:hAnsi="Times New Roman" w:eastAsia="宋体"/>
          <w:sz w:val="24"/>
        </w:rPr>
      </w:pPr>
    </w:p>
    <w:p w14:paraId="58D1E0ED">
      <w:pPr>
        <w:pStyle w:val="3"/>
        <w:tabs>
          <w:tab w:val="left" w:pos="7032"/>
        </w:tabs>
        <w:snapToGrid w:val="0"/>
        <w:spacing w:before="37" w:line="300" w:lineRule="auto"/>
        <w:ind w:left="0" w:leftChars="0" w:right="63" w:firstLine="480" w:firstLineChars="200"/>
        <w:jc w:val="right"/>
        <w:textAlignment w:val="auto"/>
        <w:rPr>
          <w:rFonts w:ascii="Times New Roman" w:hAnsi="Times New Roman" w:eastAsia="宋体"/>
          <w:sz w:val="24"/>
        </w:rPr>
      </w:pPr>
      <w:r>
        <w:rPr>
          <w:rFonts w:ascii="Times New Roman" w:hAnsi="Times New Roman" w:eastAsia="宋体"/>
          <w:sz w:val="24"/>
        </w:rPr>
        <w:t>评标委员会授权的招标人或招标代理机构：</w:t>
      </w:r>
      <w:r>
        <w:rPr>
          <w:rFonts w:ascii="Times New Roman" w:hAnsi="Times New Roman" w:eastAsia="宋体"/>
          <w:sz w:val="24"/>
          <w:u w:val="single"/>
        </w:rPr>
        <w:tab/>
      </w:r>
      <w:r>
        <w:rPr>
          <w:rFonts w:ascii="Times New Roman" w:hAnsi="Times New Roman" w:eastAsia="宋体"/>
          <w:sz w:val="24"/>
        </w:rPr>
        <w:t>（签字或盖章）</w:t>
      </w:r>
    </w:p>
    <w:p w14:paraId="65587D2B">
      <w:pPr>
        <w:pStyle w:val="3"/>
        <w:snapToGrid w:val="0"/>
        <w:spacing w:before="7" w:line="300" w:lineRule="auto"/>
        <w:ind w:left="0" w:leftChars="0" w:right="63" w:firstLine="480" w:firstLineChars="200"/>
        <w:jc w:val="both"/>
        <w:textAlignment w:val="auto"/>
        <w:rPr>
          <w:rFonts w:ascii="Times New Roman" w:hAnsi="Times New Roman" w:eastAsia="宋体"/>
          <w:sz w:val="24"/>
        </w:rPr>
      </w:pPr>
    </w:p>
    <w:p w14:paraId="262C9EB5">
      <w:pPr>
        <w:pStyle w:val="3"/>
        <w:tabs>
          <w:tab w:val="left" w:pos="5803"/>
          <w:tab w:val="left" w:pos="6746"/>
          <w:tab w:val="left" w:pos="7692"/>
        </w:tabs>
        <w:snapToGrid w:val="0"/>
        <w:spacing w:before="36" w:line="300" w:lineRule="auto"/>
        <w:ind w:left="0" w:leftChars="0" w:right="63" w:firstLine="4560" w:firstLineChars="1900"/>
        <w:jc w:val="right"/>
        <w:textAlignment w:val="auto"/>
        <w:rPr>
          <w:rFonts w:ascii="Times New Roman" w:hAnsi="Times New Roman" w:eastAsia="宋体"/>
          <w:sz w:val="24"/>
        </w:rPr>
      </w:pPr>
      <w:r>
        <w:rPr>
          <w:rFonts w:ascii="Times New Roman" w:hAnsi="Times New Roman" w:eastAsia="宋体"/>
          <w:sz w:val="24"/>
          <w:u w:val="single"/>
        </w:rPr>
        <w:tab/>
      </w:r>
      <w:r>
        <w:rPr>
          <w:rFonts w:ascii="Times New Roman" w:hAnsi="Times New Roman" w:eastAsia="宋体"/>
          <w:spacing w:val="-3"/>
          <w:sz w:val="24"/>
        </w:rPr>
        <w:t>年</w:t>
      </w:r>
      <w:r>
        <w:rPr>
          <w:rFonts w:ascii="Times New Roman" w:hAnsi="Times New Roman" w:eastAsia="宋体"/>
          <w:spacing w:val="-3"/>
          <w:sz w:val="24"/>
          <w:u w:val="single"/>
        </w:rPr>
        <w:tab/>
      </w:r>
      <w:r>
        <w:rPr>
          <w:rFonts w:ascii="Times New Roman" w:hAnsi="Times New Roman" w:eastAsia="宋体"/>
          <w:sz w:val="24"/>
        </w:rPr>
        <w:t>月</w:t>
      </w:r>
      <w:r>
        <w:rPr>
          <w:rFonts w:ascii="Times New Roman" w:hAnsi="Times New Roman" w:eastAsia="宋体"/>
          <w:sz w:val="24"/>
          <w:u w:val="single"/>
        </w:rPr>
        <w:tab/>
      </w:r>
      <w:r>
        <w:rPr>
          <w:rFonts w:ascii="Times New Roman" w:hAnsi="Times New Roman" w:eastAsia="宋体"/>
          <w:sz w:val="24"/>
        </w:rPr>
        <w:t>日</w:t>
      </w:r>
    </w:p>
    <w:p w14:paraId="38F18244">
      <w:pPr>
        <w:adjustRightInd w:val="0"/>
        <w:snapToGrid w:val="0"/>
        <w:spacing w:line="300" w:lineRule="auto"/>
        <w:ind w:firstLine="480" w:firstLineChars="200"/>
        <w:rPr>
          <w:rFonts w:ascii="Times New Roman" w:hAnsi="Times New Roman" w:eastAsia="宋体"/>
          <w:sz w:val="24"/>
        </w:rPr>
        <w:sectPr>
          <w:pgSz w:w="12240" w:h="15840"/>
          <w:pgMar w:top="1344" w:right="1451" w:bottom="1066" w:left="1474" w:header="0" w:footer="918" w:gutter="0"/>
          <w:cols w:equalWidth="0" w:num="1">
            <w:col w:w="8860"/>
          </w:cols>
          <w:rtlGutter w:val="0"/>
          <w:docGrid w:linePitch="0" w:charSpace="0"/>
        </w:sectPr>
      </w:pPr>
    </w:p>
    <w:p w14:paraId="6E9FF5BF">
      <w:pPr>
        <w:pStyle w:val="18"/>
        <w:keepNext/>
        <w:keepLines/>
        <w:adjustRightInd w:val="0"/>
        <w:snapToGrid w:val="0"/>
        <w:spacing w:after="0" w:line="300" w:lineRule="auto"/>
        <w:jc w:val="left"/>
        <w:rPr>
          <w:rFonts w:ascii="Times New Roman" w:hAnsi="Times New Roman" w:eastAsia="黑体" w:cs="黑体"/>
          <w:b w:val="0"/>
          <w:sz w:val="24"/>
          <w:szCs w:val="24"/>
          <w:lang w:val="en-US"/>
        </w:rPr>
      </w:pPr>
      <w:bookmarkStart w:id="0" w:name="_bookmark81"/>
      <w:bookmarkEnd w:id="0"/>
      <w:r>
        <w:rPr>
          <w:rFonts w:hint="eastAsia" w:ascii="Times New Roman" w:hAnsi="Times New Roman" w:eastAsia="黑体" w:cs="黑体"/>
          <w:b w:val="0"/>
          <w:sz w:val="24"/>
          <w:szCs w:val="24"/>
          <w:lang w:val="en-US"/>
        </w:rPr>
        <w:t>附件2：问题的澄清</w:t>
      </w:r>
    </w:p>
    <w:p w14:paraId="726B2BC5">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604E7590">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08500034">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0D51D80C">
      <w:pPr>
        <w:adjustRightInd w:val="0"/>
        <w:snapToGrid w:val="0"/>
        <w:spacing w:before="168" w:line="300" w:lineRule="auto"/>
        <w:jc w:val="center"/>
        <w:rPr>
          <w:rFonts w:ascii="Times New Roman" w:hAnsi="Times New Roman" w:eastAsia="宋体"/>
          <w:sz w:val="24"/>
        </w:rPr>
      </w:pPr>
      <w:r>
        <w:rPr>
          <w:rFonts w:ascii="Times New Roman" w:hAnsi="Times New Roman" w:eastAsia="宋体"/>
          <w:sz w:val="24"/>
        </w:rPr>
        <w:t>问题的澄清</w:t>
      </w:r>
    </w:p>
    <w:p w14:paraId="171D2544">
      <w:pPr>
        <w:pStyle w:val="3"/>
        <w:tabs>
          <w:tab w:val="left" w:pos="5947"/>
        </w:tabs>
        <w:snapToGrid w:val="0"/>
        <w:spacing w:before="113" w:line="300" w:lineRule="auto"/>
        <w:ind w:left="63" w:right="63"/>
        <w:textAlignment w:val="auto"/>
        <w:rPr>
          <w:rFonts w:ascii="Times New Roman" w:hAnsi="Times New Roman" w:eastAsia="宋体"/>
          <w:sz w:val="24"/>
        </w:rPr>
      </w:pPr>
      <w:r>
        <w:rPr>
          <w:rFonts w:ascii="Times New Roman" w:hAnsi="Times New Roman" w:eastAsia="宋体"/>
          <w:sz w:val="24"/>
        </w:rPr>
        <w:t>（编号：）</w:t>
      </w:r>
    </w:p>
    <w:p w14:paraId="489B6A4C">
      <w:pPr>
        <w:pStyle w:val="3"/>
        <w:snapToGrid w:val="0"/>
        <w:spacing w:line="300" w:lineRule="auto"/>
        <w:ind w:left="0" w:leftChars="0" w:right="63" w:firstLine="480" w:firstLineChars="200"/>
        <w:textAlignment w:val="auto"/>
        <w:rPr>
          <w:rFonts w:ascii="Times New Roman" w:hAnsi="Times New Roman" w:eastAsia="宋体"/>
          <w:sz w:val="24"/>
        </w:rPr>
      </w:pPr>
    </w:p>
    <w:p w14:paraId="1E4E8EAC">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3005B3FD">
      <w:pPr>
        <w:pStyle w:val="3"/>
        <w:snapToGrid w:val="0"/>
        <w:spacing w:before="37" w:line="300" w:lineRule="auto"/>
        <w:ind w:left="0" w:leftChars="0" w:right="63" w:firstLine="480" w:firstLineChars="200"/>
        <w:jc w:val="both"/>
        <w:textAlignment w:val="auto"/>
        <w:rPr>
          <w:rFonts w:ascii="Times New Roman" w:hAnsi="Times New Roman" w:eastAsia="宋体"/>
          <w:sz w:val="24"/>
        </w:rPr>
      </w:pPr>
      <w:r>
        <w:rPr>
          <w:rFonts w:ascii="Times New Roman" w:hAnsi="Times New Roman" w:eastAsia="宋体"/>
          <w:sz w:val="24"/>
        </w:rPr>
        <w:t>评标委员会：</w:t>
      </w:r>
    </w:p>
    <w:p w14:paraId="52632779">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3F7C0242">
      <w:pPr>
        <w:pStyle w:val="3"/>
        <w:snapToGrid w:val="0"/>
        <w:spacing w:before="2" w:line="300" w:lineRule="auto"/>
        <w:ind w:left="0" w:leftChars="0" w:right="63" w:firstLine="480" w:firstLineChars="200"/>
        <w:jc w:val="both"/>
        <w:textAlignment w:val="auto"/>
        <w:rPr>
          <w:rFonts w:ascii="Times New Roman" w:hAnsi="Times New Roman" w:eastAsia="宋体"/>
          <w:sz w:val="24"/>
        </w:rPr>
      </w:pPr>
    </w:p>
    <w:p w14:paraId="62E60F24">
      <w:pPr>
        <w:pStyle w:val="3"/>
        <w:tabs>
          <w:tab w:val="left" w:pos="3460"/>
        </w:tabs>
        <w:snapToGrid w:val="0"/>
        <w:spacing w:line="300" w:lineRule="auto"/>
        <w:ind w:left="63" w:right="63" w:firstLine="960" w:firstLineChars="400"/>
        <w:jc w:val="both"/>
        <w:textAlignment w:val="auto"/>
        <w:rPr>
          <w:rFonts w:ascii="Times New Roman" w:hAnsi="Times New Roman" w:eastAsia="宋体"/>
          <w:sz w:val="24"/>
        </w:rPr>
      </w:pPr>
      <w:r>
        <w:rPr>
          <w:rFonts w:ascii="Times New Roman" w:hAnsi="Times New Roman" w:eastAsia="宋体"/>
          <w:sz w:val="24"/>
        </w:rPr>
        <w:t>问题澄清通知（编号：</w:t>
      </w:r>
      <w:r>
        <w:rPr>
          <w:rFonts w:ascii="Times New Roman" w:hAnsi="Times New Roman" w:eastAsia="宋体"/>
          <w:sz w:val="24"/>
          <w:u w:val="single"/>
        </w:rPr>
        <w:tab/>
      </w:r>
      <w:r>
        <w:rPr>
          <w:rFonts w:ascii="Times New Roman" w:hAnsi="Times New Roman" w:eastAsia="宋体"/>
          <w:sz w:val="24"/>
        </w:rPr>
        <w:t>）已收悉，现澄清、说明或补正如下：</w:t>
      </w:r>
    </w:p>
    <w:p w14:paraId="517AFA25">
      <w:pPr>
        <w:pStyle w:val="3"/>
        <w:snapToGrid w:val="0"/>
        <w:spacing w:before="11" w:line="300" w:lineRule="auto"/>
        <w:ind w:left="0" w:leftChars="0" w:right="63" w:firstLine="480" w:firstLineChars="200"/>
        <w:jc w:val="both"/>
        <w:textAlignment w:val="auto"/>
        <w:rPr>
          <w:rFonts w:ascii="Times New Roman" w:hAnsi="Times New Roman" w:eastAsia="宋体"/>
          <w:sz w:val="24"/>
        </w:rPr>
      </w:pPr>
    </w:p>
    <w:p w14:paraId="721DE938">
      <w:pPr>
        <w:pStyle w:val="3"/>
        <w:snapToGrid w:val="0"/>
        <w:spacing w:before="74" w:line="300" w:lineRule="auto"/>
        <w:ind w:left="0" w:leftChars="0" w:right="63" w:firstLine="480" w:firstLineChars="200"/>
        <w:jc w:val="both"/>
        <w:textAlignment w:val="auto"/>
        <w:rPr>
          <w:rFonts w:ascii="Times New Roman" w:hAnsi="Times New Roman" w:eastAsia="宋体"/>
          <w:sz w:val="24"/>
        </w:rPr>
      </w:pPr>
      <w:r>
        <w:rPr>
          <w:rFonts w:ascii="Times New Roman" w:hAnsi="Times New Roman" w:eastAsia="宋体"/>
          <w:sz w:val="24"/>
        </w:rPr>
        <w:t>1.</w:t>
      </w:r>
    </w:p>
    <w:p w14:paraId="6085EC97">
      <w:pPr>
        <w:pStyle w:val="3"/>
        <w:snapToGrid w:val="0"/>
        <w:spacing w:before="2" w:line="300" w:lineRule="auto"/>
        <w:ind w:left="0" w:leftChars="0" w:right="63" w:firstLine="480" w:firstLineChars="200"/>
        <w:jc w:val="both"/>
        <w:textAlignment w:val="auto"/>
        <w:rPr>
          <w:rFonts w:ascii="Times New Roman" w:hAnsi="Times New Roman" w:eastAsia="宋体"/>
          <w:sz w:val="24"/>
        </w:rPr>
      </w:pPr>
    </w:p>
    <w:p w14:paraId="2AD4225A">
      <w:pPr>
        <w:pStyle w:val="3"/>
        <w:snapToGrid w:val="0"/>
        <w:spacing w:line="300" w:lineRule="auto"/>
        <w:ind w:left="0" w:leftChars="0" w:right="63" w:firstLine="480" w:firstLineChars="200"/>
        <w:jc w:val="both"/>
        <w:textAlignment w:val="auto"/>
        <w:rPr>
          <w:rFonts w:ascii="Times New Roman" w:hAnsi="Times New Roman" w:eastAsia="宋体"/>
          <w:sz w:val="24"/>
        </w:rPr>
      </w:pPr>
      <w:r>
        <w:rPr>
          <w:rFonts w:ascii="Times New Roman" w:hAnsi="Times New Roman" w:eastAsia="宋体"/>
          <w:sz w:val="24"/>
        </w:rPr>
        <w:t>2.</w:t>
      </w:r>
    </w:p>
    <w:p w14:paraId="04668613">
      <w:pPr>
        <w:pStyle w:val="3"/>
        <w:snapToGrid w:val="0"/>
        <w:spacing w:before="2" w:line="300" w:lineRule="auto"/>
        <w:ind w:left="0" w:leftChars="0" w:right="63" w:firstLine="480" w:firstLineChars="200"/>
        <w:jc w:val="both"/>
        <w:textAlignment w:val="auto"/>
        <w:rPr>
          <w:rFonts w:ascii="Times New Roman" w:hAnsi="Times New Roman" w:eastAsia="宋体"/>
          <w:sz w:val="24"/>
        </w:rPr>
      </w:pPr>
    </w:p>
    <w:p w14:paraId="466C9B3E">
      <w:pPr>
        <w:pStyle w:val="3"/>
        <w:snapToGrid w:val="0"/>
        <w:spacing w:line="300" w:lineRule="auto"/>
        <w:ind w:left="0" w:leftChars="0" w:right="63" w:firstLine="480" w:firstLineChars="200"/>
        <w:jc w:val="both"/>
        <w:textAlignment w:val="auto"/>
        <w:rPr>
          <w:rFonts w:ascii="Times New Roman" w:hAnsi="Times New Roman" w:eastAsia="宋体"/>
          <w:sz w:val="24"/>
        </w:rPr>
      </w:pPr>
      <w:r>
        <w:rPr>
          <w:rFonts w:ascii="Times New Roman" w:hAnsi="Times New Roman" w:eastAsia="宋体"/>
          <w:sz w:val="24"/>
        </w:rPr>
        <w:t>.....</w:t>
      </w:r>
    </w:p>
    <w:p w14:paraId="09052D62">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2286FE8C">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097D6649">
      <w:pPr>
        <w:pStyle w:val="3"/>
        <w:snapToGrid w:val="0"/>
        <w:spacing w:line="300" w:lineRule="auto"/>
        <w:ind w:left="0" w:leftChars="0" w:right="63"/>
        <w:jc w:val="both"/>
        <w:textAlignment w:val="auto"/>
        <w:rPr>
          <w:rFonts w:ascii="Times New Roman" w:hAnsi="Times New Roman" w:eastAsia="宋体"/>
          <w:sz w:val="24"/>
        </w:rPr>
      </w:pPr>
    </w:p>
    <w:p w14:paraId="0E4DDA09">
      <w:pPr>
        <w:pStyle w:val="3"/>
        <w:snapToGrid w:val="0"/>
        <w:spacing w:before="10" w:line="300" w:lineRule="auto"/>
        <w:ind w:left="0" w:leftChars="0" w:right="63" w:firstLine="480" w:firstLineChars="200"/>
        <w:jc w:val="both"/>
        <w:textAlignment w:val="auto"/>
        <w:rPr>
          <w:rFonts w:ascii="Times New Roman" w:hAnsi="Times New Roman" w:eastAsia="宋体"/>
          <w:sz w:val="24"/>
        </w:rPr>
      </w:pPr>
    </w:p>
    <w:p w14:paraId="417DF60B">
      <w:pPr>
        <w:pStyle w:val="3"/>
        <w:snapToGrid w:val="0"/>
        <w:spacing w:before="1" w:line="300" w:lineRule="auto"/>
        <w:ind w:left="0" w:leftChars="0" w:right="63" w:firstLine="480" w:firstLineChars="200"/>
        <w:jc w:val="both"/>
        <w:textAlignment w:val="auto"/>
        <w:rPr>
          <w:rFonts w:ascii="Times New Roman" w:hAnsi="Times New Roman" w:eastAsia="宋体"/>
          <w:sz w:val="24"/>
        </w:rPr>
      </w:pPr>
      <w:r>
        <w:rPr>
          <w:rFonts w:ascii="Times New Roman" w:hAnsi="Times New Roman" w:eastAsia="宋体"/>
          <w:sz w:val="24"/>
        </w:rPr>
        <w:t>上述问题澄清、说明或补正，不改变我方投标文件的实质性内容，构成我方投标文件的组成部分。</w:t>
      </w:r>
    </w:p>
    <w:p w14:paraId="78ED23D7">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62015AD1">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220BE7E8">
      <w:pPr>
        <w:pStyle w:val="3"/>
        <w:snapToGrid w:val="0"/>
        <w:spacing w:before="5" w:line="300" w:lineRule="auto"/>
        <w:ind w:left="0" w:leftChars="0" w:right="63" w:firstLine="480" w:firstLineChars="200"/>
        <w:jc w:val="both"/>
        <w:textAlignment w:val="auto"/>
        <w:rPr>
          <w:rFonts w:ascii="Times New Roman" w:hAnsi="Times New Roman" w:eastAsia="宋体"/>
          <w:sz w:val="24"/>
        </w:rPr>
      </w:pPr>
    </w:p>
    <w:p w14:paraId="180B140A">
      <w:pPr>
        <w:pStyle w:val="3"/>
        <w:snapToGrid w:val="0"/>
        <w:spacing w:before="11" w:line="300" w:lineRule="auto"/>
        <w:ind w:left="0" w:leftChars="0" w:right="63" w:firstLine="480" w:firstLineChars="200"/>
        <w:jc w:val="right"/>
        <w:textAlignment w:val="auto"/>
        <w:rPr>
          <w:rFonts w:ascii="Times New Roman" w:hAnsi="Times New Roman" w:eastAsia="宋体"/>
          <w:sz w:val="24"/>
        </w:rPr>
      </w:pPr>
    </w:p>
    <w:p w14:paraId="66F4D58D">
      <w:pPr>
        <w:pStyle w:val="3"/>
        <w:tabs>
          <w:tab w:val="left" w:pos="6612"/>
        </w:tabs>
        <w:snapToGrid w:val="0"/>
        <w:spacing w:before="36" w:line="300" w:lineRule="auto"/>
        <w:ind w:left="0" w:leftChars="0" w:right="63" w:firstLine="480" w:firstLineChars="200"/>
        <w:jc w:val="right"/>
        <w:textAlignment w:val="auto"/>
        <w:rPr>
          <w:rFonts w:ascii="Times New Roman" w:hAnsi="Times New Roman" w:eastAsia="宋体"/>
          <w:sz w:val="24"/>
        </w:rPr>
      </w:pPr>
      <w:r>
        <w:rPr>
          <w:rFonts w:hint="eastAsia" w:ascii="Times New Roman" w:hAnsi="Times New Roman"/>
          <w:sz w:val="24"/>
        </w:rPr>
        <w:t>法定代表人（单位负责人）</w:t>
      </w:r>
      <w:r>
        <w:rPr>
          <w:rFonts w:ascii="Times New Roman" w:hAnsi="Times New Roman" w:eastAsia="宋体"/>
          <w:sz w:val="24"/>
        </w:rPr>
        <w:t>或其委托代理人：（签字）</w:t>
      </w:r>
    </w:p>
    <w:p w14:paraId="29597590">
      <w:pPr>
        <w:pStyle w:val="3"/>
        <w:snapToGrid w:val="0"/>
        <w:spacing w:before="3" w:line="300" w:lineRule="auto"/>
        <w:ind w:left="0" w:leftChars="0" w:right="63" w:firstLine="480" w:firstLineChars="200"/>
        <w:jc w:val="both"/>
        <w:textAlignment w:val="auto"/>
        <w:rPr>
          <w:rFonts w:ascii="Times New Roman" w:hAnsi="Times New Roman" w:eastAsia="宋体"/>
          <w:sz w:val="24"/>
        </w:rPr>
      </w:pPr>
    </w:p>
    <w:p w14:paraId="635CD59B">
      <w:pPr>
        <w:pStyle w:val="3"/>
        <w:tabs>
          <w:tab w:val="left" w:pos="6434"/>
          <w:tab w:val="left" w:pos="7483"/>
          <w:tab w:val="left" w:pos="8533"/>
        </w:tabs>
        <w:snapToGrid w:val="0"/>
        <w:spacing w:before="37" w:line="300" w:lineRule="auto"/>
        <w:ind w:left="0" w:leftChars="0" w:right="63" w:firstLine="5760" w:firstLineChars="2400"/>
        <w:jc w:val="both"/>
        <w:textAlignment w:val="auto"/>
        <w:rPr>
          <w:rFonts w:ascii="Times New Roman" w:hAnsi="Times New Roman" w:eastAsia="宋体"/>
          <w:sz w:val="24"/>
        </w:rPr>
      </w:pPr>
      <w:r>
        <w:rPr>
          <w:rFonts w:ascii="Times New Roman" w:hAnsi="Times New Roman" w:eastAsia="宋体"/>
          <w:sz w:val="24"/>
          <w:u w:val="single"/>
        </w:rPr>
        <w:tab/>
      </w:r>
      <w:r>
        <w:rPr>
          <w:rFonts w:ascii="Times New Roman" w:hAnsi="Times New Roman" w:eastAsia="宋体"/>
          <w:spacing w:val="-3"/>
          <w:sz w:val="24"/>
        </w:rPr>
        <w:t>年</w:t>
      </w:r>
      <w:r>
        <w:rPr>
          <w:rFonts w:ascii="Times New Roman" w:hAnsi="Times New Roman" w:eastAsia="宋体"/>
          <w:spacing w:val="-3"/>
          <w:sz w:val="24"/>
          <w:u w:val="single"/>
        </w:rPr>
        <w:tab/>
      </w:r>
      <w:r>
        <w:rPr>
          <w:rFonts w:ascii="Times New Roman" w:hAnsi="Times New Roman" w:eastAsia="宋体"/>
          <w:sz w:val="24"/>
        </w:rPr>
        <w:t>月</w:t>
      </w:r>
      <w:r>
        <w:rPr>
          <w:rFonts w:ascii="Times New Roman" w:hAnsi="Times New Roman" w:eastAsia="宋体"/>
          <w:sz w:val="24"/>
          <w:u w:val="single"/>
        </w:rPr>
        <w:tab/>
      </w:r>
      <w:r>
        <w:rPr>
          <w:rFonts w:ascii="Times New Roman" w:hAnsi="Times New Roman" w:eastAsia="宋体"/>
          <w:sz w:val="24"/>
        </w:rPr>
        <w:t>日</w:t>
      </w:r>
    </w:p>
    <w:p w14:paraId="52FFE70D">
      <w:pPr>
        <w:adjustRightInd w:val="0"/>
        <w:snapToGrid w:val="0"/>
        <w:spacing w:line="300" w:lineRule="auto"/>
        <w:ind w:firstLine="480" w:firstLineChars="200"/>
        <w:rPr>
          <w:rFonts w:ascii="Times New Roman" w:hAnsi="Times New Roman" w:eastAsia="宋体"/>
          <w:sz w:val="24"/>
        </w:rPr>
        <w:sectPr>
          <w:footerReference r:id="rId3" w:type="default"/>
          <w:pgSz w:w="12240" w:h="15840"/>
          <w:pgMar w:top="1400" w:right="1680" w:bottom="1120" w:left="1700" w:header="0" w:footer="921" w:gutter="0"/>
          <w:cols w:equalWidth="0" w:num="1">
            <w:col w:w="8860"/>
          </w:cols>
        </w:sectPr>
      </w:pPr>
    </w:p>
    <w:p w14:paraId="52EE60B6">
      <w:pPr>
        <w:spacing w:line="400" w:lineRule="exact"/>
        <w:rPr>
          <w:rFonts w:ascii="Times New Roman Regular" w:hAnsi="Times New Roman Regular" w:cs="Times New Roman Regular"/>
          <w:b/>
          <w:bCs/>
          <w:sz w:val="24"/>
        </w:rPr>
      </w:pPr>
      <w:bookmarkStart w:id="1" w:name="_bookmark82"/>
      <w:bookmarkEnd w:id="1"/>
      <w:r>
        <w:rPr>
          <w:rFonts w:ascii="Times New Roman Regular" w:hAnsi="Times New Roman Regular" w:cs="Times New Roman Regular"/>
          <w:b/>
          <w:bCs/>
          <w:sz w:val="24"/>
        </w:rPr>
        <w:t>附件3：成交通知书</w:t>
      </w:r>
    </w:p>
    <w:p w14:paraId="13E1DFB9">
      <w:pPr>
        <w:spacing w:line="400" w:lineRule="exact"/>
        <w:rPr>
          <w:rFonts w:ascii="Times New Roman Regular" w:hAnsi="Times New Roman Regular" w:cs="Times New Roman Regular"/>
          <w:sz w:val="24"/>
          <w:u w:val="single"/>
        </w:rPr>
      </w:pPr>
      <w:r>
        <w:rPr>
          <w:rFonts w:hint="eastAsia" w:ascii="Times New Roman Regular" w:hAnsi="Times New Roman Regular" w:cs="Times New Roman Regular"/>
          <w:sz w:val="24"/>
          <w:u w:val="single"/>
        </w:rPr>
        <w:t>（</w:t>
      </w:r>
      <w:r>
        <w:rPr>
          <w:rFonts w:ascii="Times New Roman Regular" w:hAnsi="Times New Roman Regular" w:cs="Times New Roman Regular"/>
          <w:sz w:val="24"/>
          <w:u w:val="single"/>
        </w:rPr>
        <w:t>成交供应商名称</w:t>
      </w:r>
      <w:r>
        <w:rPr>
          <w:rFonts w:hint="eastAsia" w:ascii="Times New Roman Regular" w:hAnsi="Times New Roman Regular" w:cs="Times New Roman Regular"/>
          <w:sz w:val="24"/>
          <w:u w:val="single"/>
        </w:rPr>
        <w:t>）</w:t>
      </w:r>
      <w:r>
        <w:rPr>
          <w:rFonts w:ascii="Times New Roman Regular" w:hAnsi="Times New Roman Regular" w:cs="Times New Roman Regular"/>
          <w:sz w:val="24"/>
          <w:u w:val="single"/>
        </w:rPr>
        <w:t>：</w:t>
      </w:r>
    </w:p>
    <w:p w14:paraId="6334A1F9">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你方递交的响应文件已被我方接受，你方已被确定为成交供应商。</w:t>
      </w:r>
    </w:p>
    <w:p w14:paraId="30C3B798">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成交金额，大写： ，小写：</w:t>
      </w:r>
      <w:r>
        <w:rPr>
          <w:rFonts w:ascii="Times New Roman Regular" w:hAnsi="Times New Roman Regular" w:cs="Times New Roman Regular"/>
          <w:kern w:val="0"/>
          <w:sz w:val="24"/>
        </w:rPr>
        <w:t>。</w:t>
      </w:r>
    </w:p>
    <w:p w14:paraId="1331BBDA">
      <w:pPr>
        <w:spacing w:line="400" w:lineRule="exact"/>
        <w:ind w:firstLine="480" w:firstLineChars="200"/>
        <w:rPr>
          <w:rFonts w:ascii="Times New Roman Regular" w:hAnsi="Times New Roman Regular" w:cs="Times New Roman Regular"/>
          <w:sz w:val="24"/>
          <w:u w:val="single"/>
        </w:rPr>
      </w:pPr>
      <w:r>
        <w:rPr>
          <w:rFonts w:ascii="Times New Roman Regular" w:hAnsi="Times New Roman Regular" w:cs="Times New Roman Regular"/>
          <w:sz w:val="24"/>
        </w:rPr>
        <w:t>成交内容范围：</w:t>
      </w:r>
    </w:p>
    <w:p w14:paraId="533E5D70">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请你方在接到本通知书后的日内到</w:t>
      </w:r>
      <w:r>
        <w:rPr>
          <w:rFonts w:ascii="Times New Roman Regular" w:hAnsi="Times New Roman Regular" w:cs="Times New Roman Regular"/>
          <w:bCs/>
          <w:sz w:val="24"/>
          <w:u w:val="single"/>
        </w:rPr>
        <w:t>江苏苏盐井神股份有限公司</w:t>
      </w:r>
      <w:r>
        <w:rPr>
          <w:rFonts w:ascii="Times New Roman Regular" w:hAnsi="Times New Roman Regular" w:cs="Times New Roman Regular"/>
          <w:sz w:val="24"/>
        </w:rPr>
        <w:t>与我方</w:t>
      </w:r>
      <w:r>
        <w:rPr>
          <w:rFonts w:hint="eastAsia" w:ascii="Times New Roman Regular" w:hAnsi="Times New Roman Regular" w:cs="Times New Roman Regular"/>
          <w:sz w:val="24"/>
        </w:rPr>
        <w:t>签订合同</w:t>
      </w:r>
      <w:r>
        <w:rPr>
          <w:rFonts w:ascii="Times New Roman Regular" w:hAnsi="Times New Roman Regular" w:cs="Times New Roman Regular"/>
          <w:sz w:val="24"/>
        </w:rPr>
        <w:t>。</w:t>
      </w:r>
    </w:p>
    <w:p w14:paraId="53AEB176">
      <w:pPr>
        <w:spacing w:line="400" w:lineRule="exact"/>
        <w:jc w:val="right"/>
        <w:rPr>
          <w:rFonts w:ascii="Times New Roman Regular" w:hAnsi="Times New Roman Regular" w:cs="Times New Roman Regular"/>
          <w:sz w:val="24"/>
        </w:rPr>
      </w:pPr>
      <w:r>
        <w:rPr>
          <w:rFonts w:ascii="Times New Roman Regular" w:hAnsi="Times New Roman Regular" w:cs="Times New Roman Regular"/>
          <w:sz w:val="24"/>
        </w:rPr>
        <w:t>采购人：</w:t>
      </w:r>
      <w:r>
        <w:rPr>
          <w:rFonts w:ascii="Times New Roman Regular" w:hAnsi="Times New Roman Regular" w:cs="Times New Roman Regular"/>
          <w:bCs/>
          <w:sz w:val="24"/>
          <w:u w:val="single"/>
        </w:rPr>
        <w:t>江苏苏盐井神股份有限公司</w:t>
      </w:r>
      <w:r>
        <w:rPr>
          <w:rFonts w:hint="eastAsia" w:ascii="Times New Roman Regular" w:hAnsi="Times New Roman Regular" w:cs="Times New Roman Regular"/>
          <w:sz w:val="24"/>
        </w:rPr>
        <w:t>（</w:t>
      </w:r>
      <w:r>
        <w:rPr>
          <w:rFonts w:ascii="Times New Roman Regular" w:hAnsi="Times New Roman Regular" w:cs="Times New Roman Regular"/>
          <w:sz w:val="24"/>
        </w:rPr>
        <w:t>公章</w:t>
      </w:r>
      <w:r>
        <w:rPr>
          <w:rFonts w:hint="eastAsia" w:ascii="Times New Roman Regular" w:hAnsi="Times New Roman Regular" w:cs="Times New Roman Regular"/>
          <w:sz w:val="24"/>
        </w:rPr>
        <w:t>）</w:t>
      </w:r>
    </w:p>
    <w:p w14:paraId="30220302">
      <w:pPr>
        <w:spacing w:line="400" w:lineRule="exact"/>
        <w:jc w:val="right"/>
        <w:rPr>
          <w:rFonts w:ascii="Times New Roman Regular" w:hAnsi="Times New Roman Regular" w:cs="Times New Roman Regular"/>
          <w:sz w:val="24"/>
        </w:rPr>
      </w:pPr>
      <w:r>
        <w:rPr>
          <w:rFonts w:ascii="Times New Roman Regular" w:hAnsi="Times New Roman Regular" w:cs="Times New Roman Regular"/>
          <w:sz w:val="24"/>
        </w:rPr>
        <w:t>年月日</w:t>
      </w:r>
    </w:p>
    <w:p w14:paraId="09A53715">
      <w:pPr>
        <w:pStyle w:val="11"/>
        <w:spacing w:after="0" w:line="400" w:lineRule="exact"/>
        <w:ind w:left="0" w:leftChars="0" w:firstLine="0" w:firstLineChars="0"/>
        <w:rPr>
          <w:rFonts w:ascii="Times New Roman Regular" w:hAnsi="Times New Roman Regular" w:cs="Times New Roman Regular"/>
          <w:b/>
          <w:bCs/>
          <w:sz w:val="24"/>
        </w:rPr>
      </w:pPr>
      <w:r>
        <w:rPr>
          <w:rFonts w:ascii="Times New Roman Regular" w:hAnsi="Times New Roman Regular" w:cs="Times New Roman Regular"/>
          <w:b/>
          <w:bCs/>
          <w:sz w:val="24"/>
        </w:rPr>
        <w:t>附件4：成交结果通知书</w:t>
      </w:r>
    </w:p>
    <w:p w14:paraId="60C4BF65">
      <w:pPr>
        <w:pStyle w:val="11"/>
        <w:spacing w:after="0" w:line="400" w:lineRule="exact"/>
        <w:ind w:left="0" w:leftChars="0" w:firstLine="0" w:firstLineChars="0"/>
        <w:rPr>
          <w:rFonts w:ascii="Times New Roman Regular" w:hAnsi="Times New Roman Regular" w:cs="Times New Roman Regular"/>
          <w:sz w:val="24"/>
        </w:rPr>
      </w:pPr>
      <w:r>
        <w:rPr>
          <w:rFonts w:hint="eastAsia" w:ascii="Times New Roman Regular" w:hAnsi="Times New Roman Regular" w:cs="Times New Roman Regular"/>
          <w:sz w:val="24"/>
          <w:u w:val="single"/>
        </w:rPr>
        <w:t>（</w:t>
      </w:r>
      <w:r>
        <w:rPr>
          <w:rFonts w:ascii="Times New Roman Regular" w:hAnsi="Times New Roman Regular" w:cs="Times New Roman Regular"/>
          <w:sz w:val="24"/>
          <w:u w:val="single"/>
        </w:rPr>
        <w:t>未成交人名称</w:t>
      </w:r>
      <w:r>
        <w:rPr>
          <w:rFonts w:hint="eastAsia" w:ascii="Times New Roman Regular" w:hAnsi="Times New Roman Regular" w:cs="Times New Roman Regular"/>
          <w:sz w:val="24"/>
          <w:u w:val="single"/>
        </w:rPr>
        <w:t>）</w:t>
      </w:r>
      <w:r>
        <w:rPr>
          <w:rFonts w:ascii="Times New Roman Regular" w:hAnsi="Times New Roman Regular" w:cs="Times New Roman Regular"/>
          <w:sz w:val="24"/>
          <w:u w:val="single"/>
        </w:rPr>
        <w:t>：</w:t>
      </w:r>
    </w:p>
    <w:p w14:paraId="29C95C08">
      <w:pPr>
        <w:pStyle w:val="11"/>
        <w:spacing w:after="0" w:line="400" w:lineRule="exact"/>
        <w:ind w:left="0" w:leftChars="0" w:firstLine="480"/>
        <w:rPr>
          <w:rFonts w:ascii="Times New Roman Regular" w:hAnsi="Times New Roman Regular" w:cs="Times New Roman Regular"/>
          <w:sz w:val="24"/>
        </w:rPr>
      </w:pPr>
      <w:r>
        <w:rPr>
          <w:rFonts w:ascii="Times New Roman Regular" w:hAnsi="Times New Roman Regular" w:cs="Times New Roman Regular"/>
          <w:sz w:val="24"/>
        </w:rPr>
        <w:t>我方已接受</w:t>
      </w:r>
      <w:r>
        <w:rPr>
          <w:rFonts w:ascii="Times New Roman Regular" w:hAnsi="Times New Roman Regular" w:cs="Times New Roman Regular"/>
          <w:sz w:val="24"/>
          <w:u w:val="single"/>
        </w:rPr>
        <w:t>（成交人名称）</w:t>
      </w:r>
      <w:r>
        <w:rPr>
          <w:rFonts w:ascii="Times New Roman Regular" w:hAnsi="Times New Roman Regular" w:cs="Times New Roman Regular"/>
          <w:sz w:val="24"/>
        </w:rPr>
        <w:t>于</w:t>
      </w:r>
      <w:r>
        <w:rPr>
          <w:rFonts w:ascii="Times New Roman Regular" w:hAnsi="Times New Roman Regular" w:cs="Times New Roman Regular"/>
          <w:sz w:val="24"/>
          <w:u w:val="single"/>
        </w:rPr>
        <w:t>（响应日期）</w:t>
      </w:r>
      <w:r>
        <w:rPr>
          <w:rFonts w:ascii="Times New Roman Regular" w:hAnsi="Times New Roman Regular" w:cs="Times New Roman Regular"/>
          <w:sz w:val="24"/>
        </w:rPr>
        <w:t>所递交的</w:t>
      </w:r>
      <w:r>
        <w:rPr>
          <w:rFonts w:ascii="Times New Roman Regular" w:hAnsi="Times New Roman Regular" w:cs="Times New Roman Regular"/>
          <w:sz w:val="24"/>
          <w:u w:val="single"/>
        </w:rPr>
        <w:t>（项目名称）</w:t>
      </w:r>
      <w:r>
        <w:rPr>
          <w:rFonts w:ascii="Times New Roman Regular" w:hAnsi="Times New Roman Regular" w:cs="Times New Roman Regular"/>
          <w:sz w:val="24"/>
        </w:rPr>
        <w:t>响应文件，确定</w:t>
      </w:r>
      <w:r>
        <w:rPr>
          <w:rFonts w:ascii="Times New Roman Regular" w:hAnsi="Times New Roman Regular" w:cs="Times New Roman Regular"/>
          <w:sz w:val="24"/>
          <w:u w:val="single"/>
        </w:rPr>
        <w:t>（成交人名称）</w:t>
      </w:r>
      <w:r>
        <w:rPr>
          <w:rFonts w:ascii="Times New Roman Regular" w:hAnsi="Times New Roman Regular" w:cs="Times New Roman Regular"/>
          <w:sz w:val="24"/>
        </w:rPr>
        <w:t>为成交供应商。</w:t>
      </w:r>
    </w:p>
    <w:p w14:paraId="0FF4C0F2">
      <w:pPr>
        <w:pStyle w:val="11"/>
        <w:spacing w:after="0" w:line="400" w:lineRule="exact"/>
        <w:ind w:left="0" w:leftChars="0" w:firstLine="480"/>
        <w:rPr>
          <w:rFonts w:ascii="Times New Roman Regular" w:hAnsi="Times New Roman Regular" w:cs="Times New Roman Regular"/>
          <w:sz w:val="24"/>
        </w:rPr>
      </w:pPr>
      <w:r>
        <w:rPr>
          <w:rFonts w:ascii="Times New Roman Regular" w:hAnsi="Times New Roman Regular" w:cs="Times New Roman Regular"/>
          <w:sz w:val="24"/>
        </w:rPr>
        <w:t>感谢你单位对我们工作的大力支持！</w:t>
      </w:r>
    </w:p>
    <w:p w14:paraId="2C08CB5A">
      <w:pPr>
        <w:spacing w:line="400" w:lineRule="exact"/>
        <w:jc w:val="right"/>
        <w:rPr>
          <w:rFonts w:ascii="Times New Roman Regular" w:hAnsi="Times New Roman Regular" w:cs="Times New Roman Regular"/>
          <w:sz w:val="24"/>
        </w:rPr>
      </w:pPr>
      <w:r>
        <w:rPr>
          <w:rFonts w:ascii="Times New Roman Regular" w:hAnsi="Times New Roman Regular" w:cs="Times New Roman Regular"/>
          <w:sz w:val="24"/>
        </w:rPr>
        <w:t>采购人：</w:t>
      </w:r>
      <w:r>
        <w:rPr>
          <w:rFonts w:ascii="Times New Roman Regular" w:hAnsi="Times New Roman Regular" w:cs="Times New Roman Regular"/>
          <w:bCs/>
          <w:sz w:val="24"/>
          <w:u w:val="single"/>
        </w:rPr>
        <w:t>江苏苏盐井神股份有限公司</w:t>
      </w:r>
      <w:r>
        <w:rPr>
          <w:rFonts w:hint="eastAsia" w:ascii="Times New Roman Regular" w:hAnsi="Times New Roman Regular" w:cs="Times New Roman Regular"/>
          <w:sz w:val="24"/>
        </w:rPr>
        <w:t>（</w:t>
      </w:r>
      <w:r>
        <w:rPr>
          <w:rFonts w:ascii="Times New Roman Regular" w:hAnsi="Times New Roman Regular" w:cs="Times New Roman Regular"/>
          <w:sz w:val="24"/>
        </w:rPr>
        <w:t>公章</w:t>
      </w:r>
      <w:r>
        <w:rPr>
          <w:rFonts w:hint="eastAsia" w:ascii="Times New Roman Regular" w:hAnsi="Times New Roman Regular" w:cs="Times New Roman Regular"/>
          <w:sz w:val="24"/>
        </w:rPr>
        <w:t>）</w:t>
      </w:r>
    </w:p>
    <w:p w14:paraId="2378F2EA">
      <w:pPr>
        <w:spacing w:line="400" w:lineRule="exact"/>
        <w:jc w:val="right"/>
        <w:rPr>
          <w:rFonts w:ascii="Times New Roman Regular" w:hAnsi="Times New Roman Regular" w:cs="Times New Roman Regular"/>
          <w:sz w:val="24"/>
        </w:rPr>
      </w:pPr>
      <w:r>
        <w:rPr>
          <w:rFonts w:ascii="Times New Roman Regular" w:hAnsi="Times New Roman Regular" w:cs="Times New Roman Regular"/>
          <w:sz w:val="24"/>
        </w:rPr>
        <w:t>年月日</w:t>
      </w:r>
    </w:p>
    <w:p w14:paraId="5FEB5823">
      <w:pPr>
        <w:spacing w:line="400" w:lineRule="exact"/>
        <w:rPr>
          <w:rFonts w:ascii="Times New Roman Regular" w:hAnsi="Times New Roman Regular" w:cs="Times New Roman Regular"/>
          <w:b/>
          <w:bCs/>
          <w:sz w:val="24"/>
        </w:rPr>
      </w:pPr>
      <w:r>
        <w:rPr>
          <w:rFonts w:ascii="Times New Roman Regular" w:hAnsi="Times New Roman Regular" w:cs="Times New Roman Regular"/>
          <w:b/>
          <w:bCs/>
          <w:sz w:val="24"/>
        </w:rPr>
        <w:t>附件5：报价表</w:t>
      </w:r>
    </w:p>
    <w:tbl>
      <w:tblPr>
        <w:tblStyle w:val="12"/>
        <w:tblW w:w="8368" w:type="dxa"/>
        <w:tblInd w:w="96" w:type="dxa"/>
        <w:tblLayout w:type="fixed"/>
        <w:tblCellMar>
          <w:top w:w="0" w:type="dxa"/>
          <w:left w:w="108" w:type="dxa"/>
          <w:bottom w:w="0" w:type="dxa"/>
          <w:right w:w="108" w:type="dxa"/>
        </w:tblCellMar>
      </w:tblPr>
      <w:tblGrid>
        <w:gridCol w:w="425"/>
        <w:gridCol w:w="1247"/>
        <w:gridCol w:w="445"/>
        <w:gridCol w:w="912"/>
        <w:gridCol w:w="719"/>
        <w:gridCol w:w="732"/>
        <w:gridCol w:w="1056"/>
        <w:gridCol w:w="888"/>
        <w:gridCol w:w="540"/>
        <w:gridCol w:w="708"/>
        <w:gridCol w:w="696"/>
      </w:tblGrid>
      <w:tr w14:paraId="25342E75">
        <w:tblPrEx>
          <w:tblCellMar>
            <w:top w:w="0" w:type="dxa"/>
            <w:left w:w="108" w:type="dxa"/>
            <w:bottom w:w="0" w:type="dxa"/>
            <w:right w:w="108" w:type="dxa"/>
          </w:tblCellMar>
        </w:tblPrEx>
        <w:trPr>
          <w:trHeight w:val="384" w:hRule="atLeast"/>
        </w:trPr>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719B7A5">
            <w:pPr>
              <w:widowControl/>
              <w:adjustRightInd w:val="0"/>
              <w:snapToGrid w:val="0"/>
              <w:spacing w:line="400" w:lineRule="exact"/>
              <w:jc w:val="left"/>
              <w:textAlignment w:val="center"/>
              <w:rPr>
                <w:rFonts w:ascii="Times New Roman Regular" w:hAnsi="Times New Roman Regular" w:cs="Times New Roman Regular"/>
                <w:sz w:val="24"/>
              </w:rPr>
            </w:pPr>
            <w:r>
              <w:rPr>
                <w:rFonts w:ascii="Times New Roman Regular" w:hAnsi="Times New Roman Regular" w:cs="Times New Roman Regular"/>
                <w:kern w:val="0"/>
                <w:sz w:val="24"/>
              </w:rPr>
              <w:t>序号</w:t>
            </w:r>
          </w:p>
        </w:tc>
        <w:tc>
          <w:tcPr>
            <w:tcW w:w="1247" w:type="dxa"/>
            <w:vMerge w:val="restart"/>
            <w:tcBorders>
              <w:top w:val="single" w:color="000000" w:sz="4" w:space="0"/>
              <w:left w:val="single" w:color="000000" w:sz="4" w:space="0"/>
              <w:bottom w:val="single" w:color="000000" w:sz="4" w:space="0"/>
              <w:right w:val="single" w:color="000000" w:sz="4" w:space="0"/>
            </w:tcBorders>
            <w:vAlign w:val="center"/>
          </w:tcPr>
          <w:p w14:paraId="656E42A1">
            <w:pPr>
              <w:widowControl/>
              <w:adjustRightInd w:val="0"/>
              <w:snapToGrid w:val="0"/>
              <w:spacing w:line="400" w:lineRule="exact"/>
              <w:jc w:val="left"/>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服务费用</w:t>
            </w:r>
          </w:p>
          <w:p w14:paraId="0DD1F683">
            <w:pPr>
              <w:widowControl/>
              <w:adjustRightInd w:val="0"/>
              <w:snapToGrid w:val="0"/>
              <w:spacing w:line="400" w:lineRule="exact"/>
              <w:jc w:val="left"/>
              <w:textAlignment w:val="center"/>
              <w:rPr>
                <w:rFonts w:ascii="Times New Roman Regular" w:hAnsi="Times New Roman Regular" w:cs="Times New Roman Regular"/>
                <w:sz w:val="24"/>
              </w:rPr>
            </w:pPr>
            <w:r>
              <w:rPr>
                <w:rFonts w:ascii="Times New Roman Regular" w:hAnsi="Times New Roman Regular" w:cs="Times New Roman Regular"/>
                <w:kern w:val="0"/>
                <w:sz w:val="24"/>
              </w:rPr>
              <w:t>分项名称</w:t>
            </w:r>
          </w:p>
        </w:tc>
        <w:tc>
          <w:tcPr>
            <w:tcW w:w="445" w:type="dxa"/>
            <w:vMerge w:val="restart"/>
            <w:tcBorders>
              <w:top w:val="single" w:color="000000" w:sz="4" w:space="0"/>
              <w:left w:val="single" w:color="000000" w:sz="4" w:space="0"/>
              <w:bottom w:val="single" w:color="000000" w:sz="4" w:space="0"/>
              <w:right w:val="single" w:color="000000" w:sz="4" w:space="0"/>
            </w:tcBorders>
            <w:vAlign w:val="center"/>
          </w:tcPr>
          <w:p w14:paraId="251F11B7">
            <w:pPr>
              <w:widowControl/>
              <w:adjustRightInd w:val="0"/>
              <w:snapToGrid w:val="0"/>
              <w:spacing w:line="400" w:lineRule="exact"/>
              <w:jc w:val="left"/>
              <w:textAlignment w:val="center"/>
              <w:rPr>
                <w:rFonts w:ascii="Times New Roman Regular" w:hAnsi="Times New Roman Regular" w:cs="Times New Roman Regular"/>
                <w:sz w:val="24"/>
              </w:rPr>
            </w:pPr>
            <w:r>
              <w:rPr>
                <w:rFonts w:ascii="Times New Roman Regular" w:hAnsi="Times New Roman Regular" w:cs="Times New Roman Regular"/>
                <w:kern w:val="0"/>
                <w:sz w:val="24"/>
              </w:rPr>
              <w:t>数量</w:t>
            </w:r>
          </w:p>
        </w:tc>
        <w:tc>
          <w:tcPr>
            <w:tcW w:w="2363" w:type="dxa"/>
            <w:gridSpan w:val="3"/>
            <w:tcBorders>
              <w:top w:val="single" w:color="000000" w:sz="4" w:space="0"/>
              <w:left w:val="single" w:color="000000" w:sz="4" w:space="0"/>
              <w:bottom w:val="single" w:color="000000" w:sz="4" w:space="0"/>
              <w:right w:val="single" w:color="000000" w:sz="4" w:space="0"/>
            </w:tcBorders>
            <w:vAlign w:val="center"/>
          </w:tcPr>
          <w:p w14:paraId="18660596">
            <w:pPr>
              <w:widowControl/>
              <w:adjustRightInd w:val="0"/>
              <w:snapToGrid w:val="0"/>
              <w:spacing w:line="400" w:lineRule="exact"/>
              <w:jc w:val="center"/>
              <w:textAlignment w:val="center"/>
              <w:rPr>
                <w:rFonts w:ascii="Times New Roman Regular" w:hAnsi="Times New Roman Regular" w:cs="Times New Roman Regular"/>
                <w:sz w:val="24"/>
              </w:rPr>
            </w:pPr>
            <w:r>
              <w:rPr>
                <w:rFonts w:ascii="Times New Roman Regular" w:hAnsi="Times New Roman Regular" w:cs="Times New Roman Regular"/>
                <w:kern w:val="0"/>
                <w:sz w:val="24"/>
              </w:rPr>
              <w:t>单价（万元）</w:t>
            </w:r>
          </w:p>
        </w:tc>
        <w:tc>
          <w:tcPr>
            <w:tcW w:w="1056" w:type="dxa"/>
            <w:vMerge w:val="restart"/>
            <w:tcBorders>
              <w:top w:val="single" w:color="000000" w:sz="4" w:space="0"/>
              <w:left w:val="single" w:color="000000" w:sz="4" w:space="0"/>
              <w:bottom w:val="single" w:color="000000" w:sz="4" w:space="0"/>
              <w:right w:val="single" w:color="000000" w:sz="4" w:space="0"/>
            </w:tcBorders>
            <w:vAlign w:val="center"/>
          </w:tcPr>
          <w:p w14:paraId="56034D52">
            <w:pPr>
              <w:widowControl/>
              <w:adjustRightInd w:val="0"/>
              <w:snapToGrid w:val="0"/>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计算依据</w:t>
            </w:r>
          </w:p>
          <w:p w14:paraId="4CF432BE">
            <w:pPr>
              <w:widowControl/>
              <w:adjustRightInd w:val="0"/>
              <w:snapToGrid w:val="0"/>
              <w:spacing w:line="400" w:lineRule="exact"/>
              <w:jc w:val="center"/>
              <w:textAlignment w:val="center"/>
              <w:rPr>
                <w:rFonts w:ascii="Times New Roman Regular" w:hAnsi="Times New Roman Regular" w:cs="Times New Roman Regular"/>
                <w:sz w:val="24"/>
              </w:rPr>
            </w:pPr>
            <w:r>
              <w:rPr>
                <w:rFonts w:ascii="Times New Roman Regular" w:hAnsi="Times New Roman Regular" w:cs="Times New Roman Regular"/>
                <w:kern w:val="0"/>
                <w:sz w:val="24"/>
              </w:rPr>
              <w:t>和公式</w:t>
            </w:r>
          </w:p>
        </w:tc>
        <w:tc>
          <w:tcPr>
            <w:tcW w:w="2136" w:type="dxa"/>
            <w:gridSpan w:val="3"/>
            <w:tcBorders>
              <w:top w:val="single" w:color="000000" w:sz="4" w:space="0"/>
              <w:left w:val="single" w:color="000000" w:sz="4" w:space="0"/>
              <w:bottom w:val="single" w:color="000000" w:sz="4" w:space="0"/>
              <w:right w:val="single" w:color="000000" w:sz="4" w:space="0"/>
            </w:tcBorders>
            <w:vAlign w:val="center"/>
          </w:tcPr>
          <w:p w14:paraId="2C79DD2B">
            <w:pPr>
              <w:widowControl/>
              <w:adjustRightInd w:val="0"/>
              <w:snapToGrid w:val="0"/>
              <w:spacing w:line="400" w:lineRule="exact"/>
              <w:jc w:val="center"/>
              <w:textAlignment w:val="center"/>
              <w:rPr>
                <w:rFonts w:ascii="Times New Roman Regular" w:hAnsi="Times New Roman Regular" w:cs="Times New Roman Regular"/>
                <w:sz w:val="24"/>
              </w:rPr>
            </w:pPr>
            <w:r>
              <w:rPr>
                <w:rFonts w:ascii="Times New Roman Regular" w:hAnsi="Times New Roman Regular" w:cs="Times New Roman Regular"/>
                <w:kern w:val="0"/>
                <w:sz w:val="24"/>
              </w:rPr>
              <w:t>总价</w:t>
            </w:r>
            <w:r>
              <w:rPr>
                <w:rFonts w:hint="eastAsia" w:ascii="Times New Roman Regular" w:hAnsi="Times New Roman Regular" w:cs="Times New Roman Regular"/>
                <w:kern w:val="0"/>
                <w:sz w:val="24"/>
              </w:rPr>
              <w:t>（</w:t>
            </w:r>
            <w:r>
              <w:rPr>
                <w:rFonts w:ascii="Times New Roman Regular" w:hAnsi="Times New Roman Regular" w:cs="Times New Roman Regular"/>
                <w:kern w:val="0"/>
                <w:sz w:val="24"/>
              </w:rPr>
              <w:t>万元</w:t>
            </w:r>
            <w:r>
              <w:rPr>
                <w:rFonts w:hint="eastAsia" w:ascii="Times New Roman Regular" w:hAnsi="Times New Roman Regular" w:cs="Times New Roman Regular"/>
                <w:kern w:val="0"/>
                <w:sz w:val="24"/>
              </w:rPr>
              <w:t>）</w:t>
            </w:r>
          </w:p>
        </w:tc>
        <w:tc>
          <w:tcPr>
            <w:tcW w:w="696" w:type="dxa"/>
            <w:tcBorders>
              <w:top w:val="single" w:color="000000" w:sz="4" w:space="0"/>
              <w:left w:val="single" w:color="000000" w:sz="4" w:space="0"/>
              <w:bottom w:val="single" w:color="000000" w:sz="4" w:space="0"/>
              <w:right w:val="single" w:color="000000" w:sz="4" w:space="0"/>
            </w:tcBorders>
            <w:vAlign w:val="center"/>
          </w:tcPr>
          <w:p w14:paraId="468AF01F">
            <w:pPr>
              <w:widowControl/>
              <w:adjustRightInd w:val="0"/>
              <w:snapToGrid w:val="0"/>
              <w:spacing w:line="400" w:lineRule="exact"/>
              <w:jc w:val="center"/>
              <w:textAlignment w:val="center"/>
              <w:rPr>
                <w:rFonts w:ascii="Times New Roman Regular" w:hAnsi="Times New Roman Regular" w:cs="Times New Roman Regular"/>
                <w:sz w:val="24"/>
                <w:highlight w:val="yellow"/>
              </w:rPr>
            </w:pPr>
            <w:r>
              <w:rPr>
                <w:rFonts w:ascii="Times New Roman Regular" w:hAnsi="Times New Roman Regular" w:cs="Times New Roman Regular"/>
                <w:kern w:val="0"/>
                <w:sz w:val="24"/>
              </w:rPr>
              <w:t>备注</w:t>
            </w:r>
          </w:p>
        </w:tc>
      </w:tr>
      <w:tr w14:paraId="216FB32A">
        <w:tblPrEx>
          <w:tblCellMar>
            <w:top w:w="0" w:type="dxa"/>
            <w:left w:w="108" w:type="dxa"/>
            <w:bottom w:w="0" w:type="dxa"/>
            <w:right w:w="108" w:type="dxa"/>
          </w:tblCellMar>
        </w:tblPrEx>
        <w:trPr>
          <w:trHeight w:val="482" w:hRule="atLeast"/>
        </w:trPr>
        <w:tc>
          <w:tcPr>
            <w:tcW w:w="425" w:type="dxa"/>
            <w:vMerge w:val="continue"/>
            <w:tcBorders>
              <w:top w:val="single" w:color="000000" w:sz="4" w:space="0"/>
              <w:left w:val="single" w:color="000000" w:sz="4" w:space="0"/>
              <w:bottom w:val="single" w:color="000000" w:sz="4" w:space="0"/>
              <w:right w:val="single" w:color="000000" w:sz="4" w:space="0"/>
            </w:tcBorders>
            <w:vAlign w:val="center"/>
          </w:tcPr>
          <w:p w14:paraId="40E7178E">
            <w:pPr>
              <w:adjustRightInd w:val="0"/>
              <w:snapToGrid w:val="0"/>
              <w:spacing w:line="400" w:lineRule="exact"/>
              <w:rPr>
                <w:rFonts w:ascii="Times New Roman Regular" w:hAnsi="Times New Roman Regular" w:cs="Times New Roman Regular"/>
                <w:sz w:val="24"/>
              </w:rPr>
            </w:pPr>
          </w:p>
        </w:tc>
        <w:tc>
          <w:tcPr>
            <w:tcW w:w="1247" w:type="dxa"/>
            <w:vMerge w:val="continue"/>
            <w:tcBorders>
              <w:top w:val="single" w:color="000000" w:sz="4" w:space="0"/>
              <w:left w:val="single" w:color="000000" w:sz="4" w:space="0"/>
              <w:bottom w:val="single" w:color="000000" w:sz="4" w:space="0"/>
              <w:right w:val="single" w:color="000000" w:sz="4" w:space="0"/>
            </w:tcBorders>
            <w:vAlign w:val="center"/>
          </w:tcPr>
          <w:p w14:paraId="05446C82">
            <w:pPr>
              <w:adjustRightInd w:val="0"/>
              <w:snapToGrid w:val="0"/>
              <w:spacing w:line="400" w:lineRule="exact"/>
              <w:rPr>
                <w:rFonts w:ascii="Times New Roman Regular" w:hAnsi="Times New Roman Regular" w:cs="Times New Roman Regular"/>
                <w:sz w:val="24"/>
              </w:rPr>
            </w:pPr>
          </w:p>
        </w:tc>
        <w:tc>
          <w:tcPr>
            <w:tcW w:w="445" w:type="dxa"/>
            <w:vMerge w:val="continue"/>
            <w:tcBorders>
              <w:top w:val="single" w:color="000000" w:sz="4" w:space="0"/>
              <w:left w:val="single" w:color="000000" w:sz="4" w:space="0"/>
              <w:bottom w:val="single" w:color="000000" w:sz="4" w:space="0"/>
              <w:right w:val="single" w:color="000000" w:sz="4" w:space="0"/>
            </w:tcBorders>
            <w:vAlign w:val="center"/>
          </w:tcPr>
          <w:p w14:paraId="150730FD">
            <w:pPr>
              <w:adjustRightInd w:val="0"/>
              <w:snapToGrid w:val="0"/>
              <w:spacing w:line="400" w:lineRule="exact"/>
              <w:rPr>
                <w:rFonts w:ascii="Times New Roman Regular" w:hAnsi="Times New Roman Regular" w:cs="Times New Roman Regular"/>
                <w:sz w:val="24"/>
              </w:rPr>
            </w:pPr>
          </w:p>
        </w:tc>
        <w:tc>
          <w:tcPr>
            <w:tcW w:w="912" w:type="dxa"/>
            <w:tcBorders>
              <w:top w:val="single" w:color="000000" w:sz="4" w:space="0"/>
              <w:left w:val="single" w:color="000000" w:sz="4" w:space="0"/>
              <w:bottom w:val="single" w:color="000000" w:sz="4" w:space="0"/>
              <w:right w:val="single" w:color="000000" w:sz="4" w:space="0"/>
            </w:tcBorders>
            <w:vAlign w:val="center"/>
          </w:tcPr>
          <w:p w14:paraId="1E12927F">
            <w:pPr>
              <w:widowControl/>
              <w:adjustRightInd w:val="0"/>
              <w:snapToGrid w:val="0"/>
              <w:spacing w:line="400" w:lineRule="exact"/>
              <w:jc w:val="center"/>
              <w:textAlignment w:val="center"/>
              <w:rPr>
                <w:rFonts w:ascii="Times New Roman Regular" w:hAnsi="Times New Roman Regular" w:cs="Times New Roman Regular"/>
                <w:kern w:val="0"/>
                <w:szCs w:val="21"/>
              </w:rPr>
            </w:pPr>
            <w:r>
              <w:rPr>
                <w:rFonts w:ascii="Times New Roman Regular" w:hAnsi="Times New Roman Regular" w:cs="Times New Roman Regular"/>
                <w:kern w:val="0"/>
                <w:szCs w:val="21"/>
              </w:rPr>
              <w:t>不含</w:t>
            </w:r>
          </w:p>
          <w:p w14:paraId="0083C685">
            <w:pPr>
              <w:widowControl/>
              <w:adjustRightInd w:val="0"/>
              <w:snapToGrid w:val="0"/>
              <w:spacing w:line="400" w:lineRule="exact"/>
              <w:jc w:val="center"/>
              <w:textAlignment w:val="center"/>
              <w:rPr>
                <w:rFonts w:ascii="Times New Roman Regular" w:hAnsi="Times New Roman Regular" w:cs="Times New Roman Regular"/>
                <w:szCs w:val="21"/>
              </w:rPr>
            </w:pPr>
            <w:r>
              <w:rPr>
                <w:rFonts w:ascii="Times New Roman Regular" w:hAnsi="Times New Roman Regular" w:cs="Times New Roman Regular"/>
                <w:kern w:val="0"/>
                <w:szCs w:val="21"/>
              </w:rPr>
              <w:t>税金额</w:t>
            </w:r>
          </w:p>
        </w:tc>
        <w:tc>
          <w:tcPr>
            <w:tcW w:w="719" w:type="dxa"/>
            <w:tcBorders>
              <w:top w:val="single" w:color="000000" w:sz="4" w:space="0"/>
              <w:left w:val="single" w:color="000000" w:sz="4" w:space="0"/>
              <w:bottom w:val="single" w:color="000000" w:sz="4" w:space="0"/>
              <w:right w:val="single" w:color="000000" w:sz="4" w:space="0"/>
            </w:tcBorders>
            <w:vAlign w:val="center"/>
          </w:tcPr>
          <w:p w14:paraId="24F14FC9">
            <w:pPr>
              <w:widowControl/>
              <w:adjustRightInd w:val="0"/>
              <w:snapToGrid w:val="0"/>
              <w:spacing w:line="400" w:lineRule="exact"/>
              <w:jc w:val="center"/>
              <w:textAlignment w:val="center"/>
              <w:rPr>
                <w:rFonts w:ascii="Times New Roman Regular" w:hAnsi="Times New Roman Regular" w:cs="Times New Roman Regular"/>
                <w:szCs w:val="21"/>
              </w:rPr>
            </w:pPr>
            <w:r>
              <w:rPr>
                <w:rFonts w:ascii="Times New Roman Regular" w:hAnsi="Times New Roman Regular" w:cs="Times New Roman Regular"/>
                <w:kern w:val="0"/>
                <w:szCs w:val="21"/>
              </w:rPr>
              <w:t>税额</w:t>
            </w:r>
          </w:p>
        </w:tc>
        <w:tc>
          <w:tcPr>
            <w:tcW w:w="732" w:type="dxa"/>
            <w:tcBorders>
              <w:top w:val="single" w:color="000000" w:sz="4" w:space="0"/>
              <w:left w:val="single" w:color="000000" w:sz="4" w:space="0"/>
              <w:bottom w:val="single" w:color="000000" w:sz="4" w:space="0"/>
              <w:right w:val="single" w:color="000000" w:sz="4" w:space="0"/>
            </w:tcBorders>
            <w:vAlign w:val="center"/>
          </w:tcPr>
          <w:p w14:paraId="6986BC2B">
            <w:pPr>
              <w:widowControl/>
              <w:adjustRightInd w:val="0"/>
              <w:snapToGrid w:val="0"/>
              <w:spacing w:line="400" w:lineRule="exact"/>
              <w:jc w:val="center"/>
              <w:textAlignment w:val="center"/>
              <w:rPr>
                <w:rFonts w:ascii="Times New Roman Regular" w:hAnsi="Times New Roman Regular" w:cs="Times New Roman Regular"/>
                <w:kern w:val="0"/>
                <w:szCs w:val="21"/>
              </w:rPr>
            </w:pPr>
            <w:r>
              <w:rPr>
                <w:rFonts w:ascii="Times New Roman Regular" w:hAnsi="Times New Roman Regular" w:cs="Times New Roman Regular"/>
                <w:kern w:val="0"/>
                <w:szCs w:val="21"/>
              </w:rPr>
              <w:t>价税</w:t>
            </w:r>
          </w:p>
          <w:p w14:paraId="744E46C0">
            <w:pPr>
              <w:widowControl/>
              <w:adjustRightInd w:val="0"/>
              <w:snapToGrid w:val="0"/>
              <w:spacing w:line="400" w:lineRule="exact"/>
              <w:jc w:val="center"/>
              <w:textAlignment w:val="center"/>
              <w:rPr>
                <w:rFonts w:ascii="Times New Roman Regular" w:hAnsi="Times New Roman Regular" w:cs="Times New Roman Regular"/>
                <w:szCs w:val="21"/>
              </w:rPr>
            </w:pPr>
            <w:r>
              <w:rPr>
                <w:rFonts w:ascii="Times New Roman Regular" w:hAnsi="Times New Roman Regular" w:cs="Times New Roman Regular"/>
                <w:kern w:val="0"/>
                <w:szCs w:val="21"/>
              </w:rPr>
              <w:t>合计</w:t>
            </w:r>
          </w:p>
        </w:tc>
        <w:tc>
          <w:tcPr>
            <w:tcW w:w="1056" w:type="dxa"/>
            <w:vMerge w:val="continue"/>
            <w:tcBorders>
              <w:top w:val="single" w:color="000000" w:sz="4" w:space="0"/>
              <w:left w:val="single" w:color="000000" w:sz="4" w:space="0"/>
              <w:bottom w:val="single" w:color="000000" w:sz="4" w:space="0"/>
              <w:right w:val="single" w:color="000000" w:sz="4" w:space="0"/>
            </w:tcBorders>
            <w:vAlign w:val="center"/>
          </w:tcPr>
          <w:p w14:paraId="132A7E04">
            <w:pPr>
              <w:adjustRightInd w:val="0"/>
              <w:snapToGrid w:val="0"/>
              <w:spacing w:line="400" w:lineRule="exact"/>
              <w:jc w:val="center"/>
              <w:rPr>
                <w:rFonts w:ascii="Times New Roman Regular" w:hAnsi="Times New Roman Regular" w:cs="Times New Roman Regular"/>
                <w:sz w:val="24"/>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1ECF7EF7">
            <w:pPr>
              <w:widowControl/>
              <w:adjustRightInd w:val="0"/>
              <w:snapToGrid w:val="0"/>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不含</w:t>
            </w:r>
          </w:p>
          <w:p w14:paraId="549FC67C">
            <w:pPr>
              <w:widowControl/>
              <w:adjustRightInd w:val="0"/>
              <w:snapToGrid w:val="0"/>
              <w:spacing w:line="400" w:lineRule="exact"/>
              <w:jc w:val="center"/>
              <w:textAlignment w:val="center"/>
              <w:rPr>
                <w:rFonts w:ascii="Times New Roman Regular" w:hAnsi="Times New Roman Regular" w:cs="Times New Roman Regular"/>
                <w:sz w:val="24"/>
              </w:rPr>
            </w:pPr>
            <w:r>
              <w:rPr>
                <w:rFonts w:ascii="Times New Roman Regular" w:hAnsi="Times New Roman Regular" w:cs="Times New Roman Regular"/>
                <w:kern w:val="0"/>
                <w:sz w:val="24"/>
              </w:rPr>
              <w:t>税金额</w:t>
            </w:r>
          </w:p>
        </w:tc>
        <w:tc>
          <w:tcPr>
            <w:tcW w:w="540" w:type="dxa"/>
            <w:tcBorders>
              <w:top w:val="single" w:color="000000" w:sz="4" w:space="0"/>
              <w:left w:val="single" w:color="000000" w:sz="4" w:space="0"/>
              <w:bottom w:val="single" w:color="000000" w:sz="4" w:space="0"/>
              <w:right w:val="single" w:color="000000" w:sz="4" w:space="0"/>
            </w:tcBorders>
            <w:vAlign w:val="center"/>
          </w:tcPr>
          <w:p w14:paraId="1091A633">
            <w:pPr>
              <w:widowControl/>
              <w:adjustRightInd w:val="0"/>
              <w:snapToGrid w:val="0"/>
              <w:spacing w:line="400" w:lineRule="exact"/>
              <w:jc w:val="center"/>
              <w:textAlignment w:val="center"/>
              <w:rPr>
                <w:rFonts w:ascii="Times New Roman Regular" w:hAnsi="Times New Roman Regular" w:cs="Times New Roman Regular"/>
                <w:sz w:val="24"/>
              </w:rPr>
            </w:pPr>
            <w:r>
              <w:rPr>
                <w:rFonts w:ascii="Times New Roman Regular" w:hAnsi="Times New Roman Regular" w:cs="Times New Roman Regular"/>
                <w:kern w:val="0"/>
                <w:sz w:val="24"/>
              </w:rPr>
              <w:t>税额</w:t>
            </w:r>
          </w:p>
        </w:tc>
        <w:tc>
          <w:tcPr>
            <w:tcW w:w="708" w:type="dxa"/>
            <w:tcBorders>
              <w:top w:val="single" w:color="000000" w:sz="4" w:space="0"/>
              <w:left w:val="single" w:color="000000" w:sz="4" w:space="0"/>
              <w:bottom w:val="single" w:color="000000" w:sz="4" w:space="0"/>
              <w:right w:val="single" w:color="000000" w:sz="4" w:space="0"/>
            </w:tcBorders>
            <w:vAlign w:val="center"/>
          </w:tcPr>
          <w:p w14:paraId="0E1BDDA5">
            <w:pPr>
              <w:widowControl/>
              <w:adjustRightInd w:val="0"/>
              <w:snapToGrid w:val="0"/>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价税</w:t>
            </w:r>
          </w:p>
          <w:p w14:paraId="09CDBE76">
            <w:pPr>
              <w:widowControl/>
              <w:adjustRightInd w:val="0"/>
              <w:snapToGrid w:val="0"/>
              <w:spacing w:line="400" w:lineRule="exact"/>
              <w:jc w:val="center"/>
              <w:textAlignment w:val="center"/>
              <w:rPr>
                <w:rFonts w:ascii="Times New Roman Regular" w:hAnsi="Times New Roman Regular" w:cs="Times New Roman Regular"/>
                <w:sz w:val="24"/>
              </w:rPr>
            </w:pPr>
            <w:r>
              <w:rPr>
                <w:rFonts w:ascii="Times New Roman Regular" w:hAnsi="Times New Roman Regular" w:cs="Times New Roman Regular"/>
                <w:kern w:val="0"/>
                <w:sz w:val="24"/>
              </w:rPr>
              <w:t>合计</w:t>
            </w:r>
          </w:p>
        </w:tc>
        <w:tc>
          <w:tcPr>
            <w:tcW w:w="696" w:type="dxa"/>
            <w:tcBorders>
              <w:top w:val="single" w:color="000000" w:sz="4" w:space="0"/>
              <w:left w:val="single" w:color="000000" w:sz="4" w:space="0"/>
              <w:bottom w:val="single" w:color="000000" w:sz="4" w:space="0"/>
              <w:right w:val="single" w:color="000000" w:sz="4" w:space="0"/>
            </w:tcBorders>
            <w:vAlign w:val="center"/>
          </w:tcPr>
          <w:p w14:paraId="03C3EEE0">
            <w:pPr>
              <w:adjustRightInd w:val="0"/>
              <w:snapToGrid w:val="0"/>
              <w:spacing w:line="400" w:lineRule="exact"/>
              <w:jc w:val="center"/>
              <w:rPr>
                <w:rFonts w:ascii="Times New Roman Regular" w:hAnsi="Times New Roman Regular" w:cs="Times New Roman Regular"/>
                <w:sz w:val="24"/>
                <w:highlight w:val="yellow"/>
              </w:rPr>
            </w:pPr>
          </w:p>
        </w:tc>
      </w:tr>
      <w:tr w14:paraId="0FC3DFA8">
        <w:tblPrEx>
          <w:tblCellMar>
            <w:top w:w="0" w:type="dxa"/>
            <w:left w:w="108" w:type="dxa"/>
            <w:bottom w:w="0" w:type="dxa"/>
            <w:right w:w="108" w:type="dxa"/>
          </w:tblCellMar>
        </w:tblPrEx>
        <w:trPr>
          <w:trHeight w:val="90" w:hRule="atLeast"/>
        </w:trPr>
        <w:tc>
          <w:tcPr>
            <w:tcW w:w="425" w:type="dxa"/>
            <w:tcBorders>
              <w:top w:val="single" w:color="000000" w:sz="4" w:space="0"/>
              <w:left w:val="single" w:color="000000" w:sz="4" w:space="0"/>
              <w:bottom w:val="single" w:color="auto" w:sz="4" w:space="0"/>
              <w:right w:val="single" w:color="000000" w:sz="4" w:space="0"/>
            </w:tcBorders>
            <w:vAlign w:val="center"/>
          </w:tcPr>
          <w:p w14:paraId="30D30615">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1</w:t>
            </w:r>
          </w:p>
        </w:tc>
        <w:tc>
          <w:tcPr>
            <w:tcW w:w="1247" w:type="dxa"/>
            <w:tcBorders>
              <w:top w:val="single" w:color="000000" w:sz="4" w:space="0"/>
              <w:left w:val="single" w:color="000000" w:sz="4" w:space="0"/>
              <w:bottom w:val="single" w:color="auto" w:sz="4" w:space="0"/>
              <w:right w:val="single" w:color="000000" w:sz="4" w:space="0"/>
            </w:tcBorders>
            <w:vAlign w:val="center"/>
          </w:tcPr>
          <w:p w14:paraId="5B98921B">
            <w:pPr>
              <w:adjustRightInd w:val="0"/>
              <w:snapToGrid w:val="0"/>
              <w:spacing w:line="400" w:lineRule="exact"/>
              <w:jc w:val="left"/>
              <w:rPr>
                <w:rFonts w:ascii="Times New Roman Regular" w:hAnsi="Times New Roman Regular" w:cs="Times New Roman Regular"/>
                <w:sz w:val="24"/>
              </w:rPr>
            </w:pPr>
          </w:p>
        </w:tc>
        <w:tc>
          <w:tcPr>
            <w:tcW w:w="445" w:type="dxa"/>
            <w:tcBorders>
              <w:top w:val="single" w:color="000000" w:sz="4" w:space="0"/>
              <w:left w:val="single" w:color="000000" w:sz="4" w:space="0"/>
              <w:bottom w:val="single" w:color="auto" w:sz="4" w:space="0"/>
              <w:right w:val="single" w:color="000000" w:sz="4" w:space="0"/>
            </w:tcBorders>
            <w:vAlign w:val="center"/>
          </w:tcPr>
          <w:p w14:paraId="4B51EDD3">
            <w:pPr>
              <w:adjustRightInd w:val="0"/>
              <w:snapToGrid w:val="0"/>
              <w:spacing w:line="400" w:lineRule="exact"/>
              <w:jc w:val="center"/>
              <w:rPr>
                <w:rFonts w:ascii="Times New Roman Regular" w:hAnsi="Times New Roman Regular" w:cs="Times New Roman Regular"/>
                <w:sz w:val="24"/>
              </w:rPr>
            </w:pPr>
          </w:p>
        </w:tc>
        <w:tc>
          <w:tcPr>
            <w:tcW w:w="912" w:type="dxa"/>
            <w:tcBorders>
              <w:top w:val="single" w:color="000000" w:sz="4" w:space="0"/>
              <w:left w:val="single" w:color="000000" w:sz="4" w:space="0"/>
              <w:bottom w:val="single" w:color="auto" w:sz="4" w:space="0"/>
              <w:right w:val="single" w:color="000000" w:sz="4" w:space="0"/>
            </w:tcBorders>
            <w:vAlign w:val="center"/>
          </w:tcPr>
          <w:p w14:paraId="30395CC4">
            <w:pPr>
              <w:adjustRightInd w:val="0"/>
              <w:snapToGrid w:val="0"/>
              <w:spacing w:line="400" w:lineRule="exact"/>
              <w:jc w:val="center"/>
              <w:rPr>
                <w:rFonts w:ascii="Times New Roman Regular" w:hAnsi="Times New Roman Regular" w:cs="Times New Roman Regular"/>
                <w:sz w:val="24"/>
              </w:rPr>
            </w:pPr>
          </w:p>
        </w:tc>
        <w:tc>
          <w:tcPr>
            <w:tcW w:w="719" w:type="dxa"/>
            <w:tcBorders>
              <w:top w:val="single" w:color="000000" w:sz="4" w:space="0"/>
              <w:left w:val="single" w:color="000000" w:sz="4" w:space="0"/>
              <w:bottom w:val="single" w:color="auto" w:sz="4" w:space="0"/>
              <w:right w:val="single" w:color="000000" w:sz="4" w:space="0"/>
            </w:tcBorders>
            <w:vAlign w:val="center"/>
          </w:tcPr>
          <w:p w14:paraId="0DE20C89">
            <w:pPr>
              <w:adjustRightInd w:val="0"/>
              <w:snapToGrid w:val="0"/>
              <w:spacing w:line="400" w:lineRule="exact"/>
              <w:jc w:val="center"/>
              <w:rPr>
                <w:rFonts w:ascii="Times New Roman Regular" w:hAnsi="Times New Roman Regular" w:cs="Times New Roman Regular"/>
                <w:sz w:val="24"/>
              </w:rPr>
            </w:pPr>
          </w:p>
        </w:tc>
        <w:tc>
          <w:tcPr>
            <w:tcW w:w="732" w:type="dxa"/>
            <w:tcBorders>
              <w:top w:val="single" w:color="000000" w:sz="4" w:space="0"/>
              <w:left w:val="single" w:color="000000" w:sz="4" w:space="0"/>
              <w:bottom w:val="single" w:color="auto" w:sz="4" w:space="0"/>
              <w:right w:val="single" w:color="000000" w:sz="4" w:space="0"/>
            </w:tcBorders>
            <w:vAlign w:val="center"/>
          </w:tcPr>
          <w:p w14:paraId="7C0815FD">
            <w:pPr>
              <w:adjustRightInd w:val="0"/>
              <w:snapToGrid w:val="0"/>
              <w:spacing w:line="400" w:lineRule="exact"/>
              <w:rPr>
                <w:rFonts w:ascii="Times New Roman Regular" w:hAnsi="Times New Roman Regular" w:cs="Times New Roman Regular"/>
                <w:sz w:val="24"/>
              </w:rPr>
            </w:pPr>
          </w:p>
        </w:tc>
        <w:tc>
          <w:tcPr>
            <w:tcW w:w="1056" w:type="dxa"/>
            <w:tcBorders>
              <w:top w:val="single" w:color="000000" w:sz="4" w:space="0"/>
              <w:left w:val="single" w:color="000000" w:sz="4" w:space="0"/>
              <w:bottom w:val="single" w:color="auto" w:sz="4" w:space="0"/>
              <w:right w:val="single" w:color="000000" w:sz="4" w:space="0"/>
            </w:tcBorders>
            <w:vAlign w:val="center"/>
          </w:tcPr>
          <w:p w14:paraId="287E757F">
            <w:pPr>
              <w:adjustRightInd w:val="0"/>
              <w:snapToGrid w:val="0"/>
              <w:spacing w:line="400" w:lineRule="exact"/>
              <w:rPr>
                <w:rFonts w:ascii="Times New Roman Regular" w:hAnsi="Times New Roman Regular" w:cs="Times New Roman Regular"/>
                <w:sz w:val="24"/>
              </w:rPr>
            </w:pPr>
          </w:p>
        </w:tc>
        <w:tc>
          <w:tcPr>
            <w:tcW w:w="888" w:type="dxa"/>
            <w:tcBorders>
              <w:top w:val="single" w:color="000000" w:sz="4" w:space="0"/>
              <w:left w:val="single" w:color="000000" w:sz="4" w:space="0"/>
              <w:bottom w:val="single" w:color="auto" w:sz="4" w:space="0"/>
              <w:right w:val="single" w:color="000000" w:sz="4" w:space="0"/>
            </w:tcBorders>
            <w:vAlign w:val="center"/>
          </w:tcPr>
          <w:p w14:paraId="4FA80CE3">
            <w:pPr>
              <w:adjustRightInd w:val="0"/>
              <w:snapToGrid w:val="0"/>
              <w:spacing w:line="400" w:lineRule="exact"/>
              <w:rPr>
                <w:rFonts w:ascii="Times New Roman Regular" w:hAnsi="Times New Roman Regular" w:cs="Times New Roman Regular"/>
                <w:sz w:val="24"/>
              </w:rPr>
            </w:pPr>
          </w:p>
        </w:tc>
        <w:tc>
          <w:tcPr>
            <w:tcW w:w="540" w:type="dxa"/>
            <w:tcBorders>
              <w:top w:val="single" w:color="000000" w:sz="4" w:space="0"/>
              <w:left w:val="single" w:color="000000" w:sz="4" w:space="0"/>
              <w:bottom w:val="single" w:color="auto" w:sz="4" w:space="0"/>
              <w:right w:val="single" w:color="000000" w:sz="4" w:space="0"/>
            </w:tcBorders>
            <w:vAlign w:val="center"/>
          </w:tcPr>
          <w:p w14:paraId="7500AE3D">
            <w:pPr>
              <w:adjustRightInd w:val="0"/>
              <w:snapToGrid w:val="0"/>
              <w:spacing w:line="400" w:lineRule="exact"/>
              <w:rPr>
                <w:rFonts w:ascii="Times New Roman Regular" w:hAnsi="Times New Roman Regular" w:cs="Times New Roman Regular"/>
                <w:sz w:val="24"/>
              </w:rPr>
            </w:pPr>
          </w:p>
        </w:tc>
        <w:tc>
          <w:tcPr>
            <w:tcW w:w="708" w:type="dxa"/>
            <w:tcBorders>
              <w:top w:val="single" w:color="000000" w:sz="4" w:space="0"/>
              <w:left w:val="single" w:color="000000" w:sz="4" w:space="0"/>
              <w:bottom w:val="single" w:color="auto" w:sz="4" w:space="0"/>
              <w:right w:val="single" w:color="000000" w:sz="4" w:space="0"/>
            </w:tcBorders>
            <w:vAlign w:val="center"/>
          </w:tcPr>
          <w:p w14:paraId="1FDCFE2D">
            <w:pPr>
              <w:adjustRightInd w:val="0"/>
              <w:snapToGrid w:val="0"/>
              <w:spacing w:line="400" w:lineRule="exact"/>
              <w:rPr>
                <w:rFonts w:ascii="Times New Roman Regular" w:hAnsi="Times New Roman Regular" w:cs="Times New Roman Regular"/>
                <w:sz w:val="24"/>
              </w:rPr>
            </w:pPr>
          </w:p>
        </w:tc>
        <w:tc>
          <w:tcPr>
            <w:tcW w:w="696" w:type="dxa"/>
            <w:tcBorders>
              <w:top w:val="single" w:color="000000" w:sz="4" w:space="0"/>
              <w:left w:val="single" w:color="000000" w:sz="4" w:space="0"/>
              <w:bottom w:val="single" w:color="auto" w:sz="4" w:space="0"/>
              <w:right w:val="single" w:color="000000" w:sz="4" w:space="0"/>
            </w:tcBorders>
            <w:vAlign w:val="center"/>
          </w:tcPr>
          <w:p w14:paraId="335CF979">
            <w:pPr>
              <w:adjustRightInd w:val="0"/>
              <w:snapToGrid w:val="0"/>
              <w:spacing w:line="400" w:lineRule="exact"/>
              <w:rPr>
                <w:rFonts w:ascii="Times New Roman Regular" w:hAnsi="Times New Roman Regular" w:cs="Times New Roman Regular"/>
                <w:sz w:val="24"/>
                <w:highlight w:val="yellow"/>
              </w:rPr>
            </w:pPr>
          </w:p>
        </w:tc>
      </w:tr>
      <w:tr w14:paraId="56F9455D">
        <w:tblPrEx>
          <w:tblCellMar>
            <w:top w:w="0" w:type="dxa"/>
            <w:left w:w="108" w:type="dxa"/>
            <w:bottom w:w="0" w:type="dxa"/>
            <w:right w:w="108" w:type="dxa"/>
          </w:tblCellMar>
        </w:tblPrEx>
        <w:trPr>
          <w:trHeight w:val="353" w:hRule="atLeast"/>
        </w:trPr>
        <w:tc>
          <w:tcPr>
            <w:tcW w:w="425" w:type="dxa"/>
            <w:tcBorders>
              <w:top w:val="single" w:color="auto" w:sz="4" w:space="0"/>
              <w:left w:val="single" w:color="000000" w:sz="4" w:space="0"/>
              <w:bottom w:val="single" w:color="auto" w:sz="4" w:space="0"/>
              <w:right w:val="single" w:color="000000" w:sz="4" w:space="0"/>
            </w:tcBorders>
            <w:vAlign w:val="center"/>
          </w:tcPr>
          <w:p w14:paraId="05B30B34">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2</w:t>
            </w:r>
          </w:p>
        </w:tc>
        <w:tc>
          <w:tcPr>
            <w:tcW w:w="1247" w:type="dxa"/>
            <w:tcBorders>
              <w:top w:val="single" w:color="auto" w:sz="4" w:space="0"/>
              <w:left w:val="single" w:color="000000" w:sz="4" w:space="0"/>
              <w:bottom w:val="single" w:color="auto" w:sz="4" w:space="0"/>
              <w:right w:val="single" w:color="000000" w:sz="4" w:space="0"/>
            </w:tcBorders>
            <w:vAlign w:val="center"/>
          </w:tcPr>
          <w:p w14:paraId="7F6D801F">
            <w:pPr>
              <w:adjustRightInd w:val="0"/>
              <w:snapToGrid w:val="0"/>
              <w:spacing w:line="400" w:lineRule="exact"/>
              <w:jc w:val="left"/>
              <w:rPr>
                <w:rFonts w:ascii="Times New Roman Regular" w:hAnsi="Times New Roman Regular" w:cs="Times New Roman Regular"/>
                <w:sz w:val="24"/>
              </w:rPr>
            </w:pPr>
          </w:p>
        </w:tc>
        <w:tc>
          <w:tcPr>
            <w:tcW w:w="445" w:type="dxa"/>
            <w:tcBorders>
              <w:top w:val="single" w:color="auto" w:sz="4" w:space="0"/>
              <w:left w:val="single" w:color="000000" w:sz="4" w:space="0"/>
              <w:bottom w:val="single" w:color="auto" w:sz="4" w:space="0"/>
              <w:right w:val="single" w:color="000000" w:sz="4" w:space="0"/>
            </w:tcBorders>
            <w:vAlign w:val="center"/>
          </w:tcPr>
          <w:p w14:paraId="4853D391">
            <w:pPr>
              <w:adjustRightInd w:val="0"/>
              <w:snapToGrid w:val="0"/>
              <w:spacing w:line="400" w:lineRule="exact"/>
              <w:jc w:val="center"/>
              <w:rPr>
                <w:rFonts w:ascii="Times New Roman Regular" w:hAnsi="Times New Roman Regular" w:cs="Times New Roman Regular"/>
                <w:sz w:val="24"/>
              </w:rPr>
            </w:pPr>
          </w:p>
        </w:tc>
        <w:tc>
          <w:tcPr>
            <w:tcW w:w="912" w:type="dxa"/>
            <w:tcBorders>
              <w:top w:val="single" w:color="auto" w:sz="4" w:space="0"/>
              <w:left w:val="single" w:color="000000" w:sz="4" w:space="0"/>
              <w:bottom w:val="single" w:color="auto" w:sz="4" w:space="0"/>
              <w:right w:val="single" w:color="000000" w:sz="4" w:space="0"/>
            </w:tcBorders>
            <w:vAlign w:val="center"/>
          </w:tcPr>
          <w:p w14:paraId="43BD2E07">
            <w:pPr>
              <w:adjustRightInd w:val="0"/>
              <w:snapToGrid w:val="0"/>
              <w:spacing w:line="400" w:lineRule="exact"/>
              <w:jc w:val="center"/>
              <w:rPr>
                <w:rFonts w:ascii="Times New Roman Regular" w:hAnsi="Times New Roman Regular" w:cs="Times New Roman Regular"/>
                <w:sz w:val="24"/>
              </w:rPr>
            </w:pPr>
          </w:p>
        </w:tc>
        <w:tc>
          <w:tcPr>
            <w:tcW w:w="719" w:type="dxa"/>
            <w:tcBorders>
              <w:top w:val="single" w:color="auto" w:sz="4" w:space="0"/>
              <w:left w:val="single" w:color="000000" w:sz="4" w:space="0"/>
              <w:bottom w:val="single" w:color="auto" w:sz="4" w:space="0"/>
              <w:right w:val="single" w:color="000000" w:sz="4" w:space="0"/>
            </w:tcBorders>
            <w:vAlign w:val="center"/>
          </w:tcPr>
          <w:p w14:paraId="4F37232A">
            <w:pPr>
              <w:adjustRightInd w:val="0"/>
              <w:snapToGrid w:val="0"/>
              <w:spacing w:line="400" w:lineRule="exact"/>
              <w:jc w:val="center"/>
              <w:rPr>
                <w:rFonts w:ascii="Times New Roman Regular" w:hAnsi="Times New Roman Regular" w:cs="Times New Roman Regular"/>
                <w:sz w:val="24"/>
              </w:rPr>
            </w:pPr>
          </w:p>
        </w:tc>
        <w:tc>
          <w:tcPr>
            <w:tcW w:w="732" w:type="dxa"/>
            <w:tcBorders>
              <w:top w:val="single" w:color="auto" w:sz="4" w:space="0"/>
              <w:left w:val="single" w:color="000000" w:sz="4" w:space="0"/>
              <w:bottom w:val="single" w:color="auto" w:sz="4" w:space="0"/>
              <w:right w:val="single" w:color="000000" w:sz="4" w:space="0"/>
            </w:tcBorders>
            <w:vAlign w:val="center"/>
          </w:tcPr>
          <w:p w14:paraId="2ED63DC4">
            <w:pPr>
              <w:adjustRightInd w:val="0"/>
              <w:snapToGrid w:val="0"/>
              <w:spacing w:line="400" w:lineRule="exact"/>
              <w:rPr>
                <w:rFonts w:ascii="Times New Roman Regular" w:hAnsi="Times New Roman Regular" w:cs="Times New Roman Regular"/>
                <w:sz w:val="24"/>
              </w:rPr>
            </w:pPr>
          </w:p>
        </w:tc>
        <w:tc>
          <w:tcPr>
            <w:tcW w:w="1056" w:type="dxa"/>
            <w:tcBorders>
              <w:top w:val="single" w:color="auto" w:sz="4" w:space="0"/>
              <w:left w:val="single" w:color="000000" w:sz="4" w:space="0"/>
              <w:bottom w:val="single" w:color="auto" w:sz="4" w:space="0"/>
              <w:right w:val="single" w:color="000000" w:sz="4" w:space="0"/>
            </w:tcBorders>
            <w:vAlign w:val="center"/>
          </w:tcPr>
          <w:p w14:paraId="64A7CE6C">
            <w:pPr>
              <w:adjustRightInd w:val="0"/>
              <w:snapToGrid w:val="0"/>
              <w:spacing w:line="400" w:lineRule="exact"/>
              <w:rPr>
                <w:rFonts w:ascii="Times New Roman Regular" w:hAnsi="Times New Roman Regular" w:cs="Times New Roman Regular"/>
                <w:sz w:val="24"/>
              </w:rPr>
            </w:pPr>
          </w:p>
        </w:tc>
        <w:tc>
          <w:tcPr>
            <w:tcW w:w="888" w:type="dxa"/>
            <w:tcBorders>
              <w:top w:val="single" w:color="auto" w:sz="4" w:space="0"/>
              <w:left w:val="single" w:color="000000" w:sz="4" w:space="0"/>
              <w:bottom w:val="single" w:color="auto" w:sz="4" w:space="0"/>
              <w:right w:val="single" w:color="000000" w:sz="4" w:space="0"/>
            </w:tcBorders>
            <w:vAlign w:val="center"/>
          </w:tcPr>
          <w:p w14:paraId="0A1ED8F6">
            <w:pPr>
              <w:adjustRightInd w:val="0"/>
              <w:snapToGrid w:val="0"/>
              <w:spacing w:line="400" w:lineRule="exact"/>
              <w:rPr>
                <w:rFonts w:ascii="Times New Roman Regular" w:hAnsi="Times New Roman Regular" w:cs="Times New Roman Regular"/>
                <w:sz w:val="24"/>
              </w:rPr>
            </w:pPr>
          </w:p>
        </w:tc>
        <w:tc>
          <w:tcPr>
            <w:tcW w:w="540" w:type="dxa"/>
            <w:tcBorders>
              <w:top w:val="single" w:color="auto" w:sz="4" w:space="0"/>
              <w:left w:val="single" w:color="000000" w:sz="4" w:space="0"/>
              <w:bottom w:val="single" w:color="auto" w:sz="4" w:space="0"/>
              <w:right w:val="single" w:color="000000" w:sz="4" w:space="0"/>
            </w:tcBorders>
            <w:vAlign w:val="center"/>
          </w:tcPr>
          <w:p w14:paraId="0CCB4B02">
            <w:pPr>
              <w:adjustRightInd w:val="0"/>
              <w:snapToGrid w:val="0"/>
              <w:spacing w:line="400" w:lineRule="exact"/>
              <w:rPr>
                <w:rFonts w:ascii="Times New Roman Regular" w:hAnsi="Times New Roman Regular" w:cs="Times New Roman Regular"/>
                <w:sz w:val="24"/>
              </w:rPr>
            </w:pPr>
          </w:p>
        </w:tc>
        <w:tc>
          <w:tcPr>
            <w:tcW w:w="708" w:type="dxa"/>
            <w:tcBorders>
              <w:top w:val="single" w:color="auto" w:sz="4" w:space="0"/>
              <w:left w:val="single" w:color="000000" w:sz="4" w:space="0"/>
              <w:bottom w:val="single" w:color="auto" w:sz="4" w:space="0"/>
              <w:right w:val="single" w:color="000000" w:sz="4" w:space="0"/>
            </w:tcBorders>
            <w:vAlign w:val="center"/>
          </w:tcPr>
          <w:p w14:paraId="43530D69">
            <w:pPr>
              <w:adjustRightInd w:val="0"/>
              <w:snapToGrid w:val="0"/>
              <w:spacing w:line="400" w:lineRule="exact"/>
              <w:rPr>
                <w:rFonts w:ascii="Times New Roman Regular" w:hAnsi="Times New Roman Regular" w:cs="Times New Roman Regular"/>
                <w:sz w:val="24"/>
              </w:rPr>
            </w:pPr>
          </w:p>
        </w:tc>
        <w:tc>
          <w:tcPr>
            <w:tcW w:w="696" w:type="dxa"/>
            <w:tcBorders>
              <w:top w:val="single" w:color="auto" w:sz="4" w:space="0"/>
              <w:left w:val="single" w:color="000000" w:sz="4" w:space="0"/>
              <w:bottom w:val="single" w:color="auto" w:sz="4" w:space="0"/>
              <w:right w:val="single" w:color="000000" w:sz="4" w:space="0"/>
            </w:tcBorders>
            <w:vAlign w:val="center"/>
          </w:tcPr>
          <w:p w14:paraId="0FCB1362">
            <w:pPr>
              <w:adjustRightInd w:val="0"/>
              <w:snapToGrid w:val="0"/>
              <w:spacing w:line="400" w:lineRule="exact"/>
              <w:rPr>
                <w:rFonts w:ascii="Times New Roman Regular" w:hAnsi="Times New Roman Regular" w:cs="Times New Roman Regular"/>
                <w:sz w:val="24"/>
                <w:highlight w:val="yellow"/>
              </w:rPr>
            </w:pPr>
          </w:p>
        </w:tc>
      </w:tr>
      <w:tr w14:paraId="13226FD2">
        <w:tblPrEx>
          <w:tblCellMar>
            <w:top w:w="0" w:type="dxa"/>
            <w:left w:w="108" w:type="dxa"/>
            <w:bottom w:w="0" w:type="dxa"/>
            <w:right w:w="108" w:type="dxa"/>
          </w:tblCellMar>
        </w:tblPrEx>
        <w:trPr>
          <w:trHeight w:val="353" w:hRule="atLeast"/>
        </w:trPr>
        <w:tc>
          <w:tcPr>
            <w:tcW w:w="425" w:type="dxa"/>
            <w:tcBorders>
              <w:top w:val="single" w:color="auto" w:sz="4" w:space="0"/>
              <w:left w:val="single" w:color="000000" w:sz="4" w:space="0"/>
              <w:bottom w:val="single" w:color="000000" w:sz="4" w:space="0"/>
              <w:right w:val="single" w:color="000000" w:sz="4" w:space="0"/>
            </w:tcBorders>
            <w:vAlign w:val="center"/>
          </w:tcPr>
          <w:p w14:paraId="17DE1C51">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w:t>
            </w:r>
          </w:p>
        </w:tc>
        <w:tc>
          <w:tcPr>
            <w:tcW w:w="1247" w:type="dxa"/>
            <w:tcBorders>
              <w:top w:val="single" w:color="auto" w:sz="4" w:space="0"/>
              <w:left w:val="single" w:color="000000" w:sz="4" w:space="0"/>
              <w:bottom w:val="single" w:color="000000" w:sz="4" w:space="0"/>
              <w:right w:val="single" w:color="000000" w:sz="4" w:space="0"/>
            </w:tcBorders>
            <w:vAlign w:val="center"/>
          </w:tcPr>
          <w:p w14:paraId="6DB4F699">
            <w:pPr>
              <w:adjustRightInd w:val="0"/>
              <w:snapToGrid w:val="0"/>
              <w:spacing w:line="400" w:lineRule="exact"/>
              <w:jc w:val="left"/>
              <w:rPr>
                <w:rFonts w:ascii="Times New Roman Regular" w:hAnsi="Times New Roman Regular" w:cs="Times New Roman Regular"/>
                <w:sz w:val="24"/>
              </w:rPr>
            </w:pPr>
          </w:p>
        </w:tc>
        <w:tc>
          <w:tcPr>
            <w:tcW w:w="445" w:type="dxa"/>
            <w:tcBorders>
              <w:top w:val="single" w:color="auto" w:sz="4" w:space="0"/>
              <w:left w:val="single" w:color="000000" w:sz="4" w:space="0"/>
              <w:bottom w:val="single" w:color="000000" w:sz="4" w:space="0"/>
              <w:right w:val="single" w:color="000000" w:sz="4" w:space="0"/>
            </w:tcBorders>
            <w:vAlign w:val="center"/>
          </w:tcPr>
          <w:p w14:paraId="65534010">
            <w:pPr>
              <w:adjustRightInd w:val="0"/>
              <w:snapToGrid w:val="0"/>
              <w:spacing w:line="400" w:lineRule="exact"/>
              <w:jc w:val="center"/>
              <w:rPr>
                <w:rFonts w:ascii="Times New Roman Regular" w:hAnsi="Times New Roman Regular" w:cs="Times New Roman Regular"/>
                <w:sz w:val="24"/>
              </w:rPr>
            </w:pPr>
          </w:p>
        </w:tc>
        <w:tc>
          <w:tcPr>
            <w:tcW w:w="912" w:type="dxa"/>
            <w:tcBorders>
              <w:top w:val="single" w:color="auto" w:sz="4" w:space="0"/>
              <w:left w:val="single" w:color="000000" w:sz="4" w:space="0"/>
              <w:bottom w:val="single" w:color="000000" w:sz="4" w:space="0"/>
              <w:right w:val="single" w:color="000000" w:sz="4" w:space="0"/>
            </w:tcBorders>
            <w:vAlign w:val="center"/>
          </w:tcPr>
          <w:p w14:paraId="3D7FF17A">
            <w:pPr>
              <w:adjustRightInd w:val="0"/>
              <w:snapToGrid w:val="0"/>
              <w:spacing w:line="400" w:lineRule="exact"/>
              <w:jc w:val="center"/>
              <w:rPr>
                <w:rFonts w:ascii="Times New Roman Regular" w:hAnsi="Times New Roman Regular" w:cs="Times New Roman Regular"/>
                <w:sz w:val="24"/>
              </w:rPr>
            </w:pPr>
          </w:p>
        </w:tc>
        <w:tc>
          <w:tcPr>
            <w:tcW w:w="719" w:type="dxa"/>
            <w:tcBorders>
              <w:top w:val="single" w:color="auto" w:sz="4" w:space="0"/>
              <w:left w:val="single" w:color="000000" w:sz="4" w:space="0"/>
              <w:bottom w:val="single" w:color="000000" w:sz="4" w:space="0"/>
              <w:right w:val="single" w:color="000000" w:sz="4" w:space="0"/>
            </w:tcBorders>
            <w:vAlign w:val="center"/>
          </w:tcPr>
          <w:p w14:paraId="39C3B395">
            <w:pPr>
              <w:adjustRightInd w:val="0"/>
              <w:snapToGrid w:val="0"/>
              <w:spacing w:line="400" w:lineRule="exact"/>
              <w:jc w:val="center"/>
              <w:rPr>
                <w:rFonts w:ascii="Times New Roman Regular" w:hAnsi="Times New Roman Regular" w:cs="Times New Roman Regular"/>
                <w:sz w:val="24"/>
              </w:rPr>
            </w:pPr>
          </w:p>
        </w:tc>
        <w:tc>
          <w:tcPr>
            <w:tcW w:w="732" w:type="dxa"/>
            <w:tcBorders>
              <w:top w:val="single" w:color="auto" w:sz="4" w:space="0"/>
              <w:left w:val="single" w:color="000000" w:sz="4" w:space="0"/>
              <w:bottom w:val="single" w:color="000000" w:sz="4" w:space="0"/>
              <w:right w:val="single" w:color="000000" w:sz="4" w:space="0"/>
            </w:tcBorders>
            <w:vAlign w:val="center"/>
          </w:tcPr>
          <w:p w14:paraId="519E99A4">
            <w:pPr>
              <w:adjustRightInd w:val="0"/>
              <w:snapToGrid w:val="0"/>
              <w:spacing w:line="400" w:lineRule="exact"/>
              <w:rPr>
                <w:rFonts w:ascii="Times New Roman Regular" w:hAnsi="Times New Roman Regular" w:cs="Times New Roman Regular"/>
                <w:sz w:val="24"/>
              </w:rPr>
            </w:pPr>
          </w:p>
        </w:tc>
        <w:tc>
          <w:tcPr>
            <w:tcW w:w="1056" w:type="dxa"/>
            <w:tcBorders>
              <w:top w:val="single" w:color="auto" w:sz="4" w:space="0"/>
              <w:left w:val="single" w:color="000000" w:sz="4" w:space="0"/>
              <w:bottom w:val="single" w:color="000000" w:sz="4" w:space="0"/>
              <w:right w:val="single" w:color="000000" w:sz="4" w:space="0"/>
            </w:tcBorders>
            <w:vAlign w:val="center"/>
          </w:tcPr>
          <w:p w14:paraId="7080C091">
            <w:pPr>
              <w:adjustRightInd w:val="0"/>
              <w:snapToGrid w:val="0"/>
              <w:spacing w:line="400" w:lineRule="exact"/>
              <w:rPr>
                <w:rFonts w:ascii="Times New Roman Regular" w:hAnsi="Times New Roman Regular" w:cs="Times New Roman Regular"/>
                <w:sz w:val="24"/>
              </w:rPr>
            </w:pPr>
          </w:p>
        </w:tc>
        <w:tc>
          <w:tcPr>
            <w:tcW w:w="888" w:type="dxa"/>
            <w:tcBorders>
              <w:top w:val="single" w:color="auto" w:sz="4" w:space="0"/>
              <w:left w:val="single" w:color="000000" w:sz="4" w:space="0"/>
              <w:bottom w:val="single" w:color="000000" w:sz="4" w:space="0"/>
              <w:right w:val="single" w:color="000000" w:sz="4" w:space="0"/>
            </w:tcBorders>
            <w:vAlign w:val="center"/>
          </w:tcPr>
          <w:p w14:paraId="7F19DB20">
            <w:pPr>
              <w:adjustRightInd w:val="0"/>
              <w:snapToGrid w:val="0"/>
              <w:spacing w:line="400" w:lineRule="exact"/>
              <w:rPr>
                <w:rFonts w:ascii="Times New Roman Regular" w:hAnsi="Times New Roman Regular" w:cs="Times New Roman Regular"/>
                <w:sz w:val="24"/>
              </w:rPr>
            </w:pPr>
          </w:p>
        </w:tc>
        <w:tc>
          <w:tcPr>
            <w:tcW w:w="540" w:type="dxa"/>
            <w:tcBorders>
              <w:top w:val="single" w:color="auto" w:sz="4" w:space="0"/>
              <w:left w:val="single" w:color="000000" w:sz="4" w:space="0"/>
              <w:bottom w:val="single" w:color="000000" w:sz="4" w:space="0"/>
              <w:right w:val="single" w:color="000000" w:sz="4" w:space="0"/>
            </w:tcBorders>
            <w:vAlign w:val="center"/>
          </w:tcPr>
          <w:p w14:paraId="4A37B333">
            <w:pPr>
              <w:adjustRightInd w:val="0"/>
              <w:snapToGrid w:val="0"/>
              <w:spacing w:line="400" w:lineRule="exact"/>
              <w:rPr>
                <w:rFonts w:ascii="Times New Roman Regular" w:hAnsi="Times New Roman Regular" w:cs="Times New Roman Regular"/>
                <w:sz w:val="24"/>
              </w:rPr>
            </w:pPr>
          </w:p>
        </w:tc>
        <w:tc>
          <w:tcPr>
            <w:tcW w:w="708" w:type="dxa"/>
            <w:tcBorders>
              <w:top w:val="single" w:color="auto" w:sz="4" w:space="0"/>
              <w:left w:val="single" w:color="000000" w:sz="4" w:space="0"/>
              <w:bottom w:val="single" w:color="000000" w:sz="4" w:space="0"/>
              <w:right w:val="single" w:color="000000" w:sz="4" w:space="0"/>
            </w:tcBorders>
            <w:vAlign w:val="center"/>
          </w:tcPr>
          <w:p w14:paraId="4B9566DD">
            <w:pPr>
              <w:adjustRightInd w:val="0"/>
              <w:snapToGrid w:val="0"/>
              <w:spacing w:line="400" w:lineRule="exact"/>
              <w:rPr>
                <w:rFonts w:ascii="Times New Roman Regular" w:hAnsi="Times New Roman Regular" w:cs="Times New Roman Regular"/>
                <w:sz w:val="24"/>
              </w:rPr>
            </w:pPr>
          </w:p>
        </w:tc>
        <w:tc>
          <w:tcPr>
            <w:tcW w:w="696" w:type="dxa"/>
            <w:tcBorders>
              <w:top w:val="single" w:color="auto" w:sz="4" w:space="0"/>
              <w:left w:val="single" w:color="000000" w:sz="4" w:space="0"/>
              <w:bottom w:val="single" w:color="000000" w:sz="4" w:space="0"/>
              <w:right w:val="single" w:color="000000" w:sz="4" w:space="0"/>
            </w:tcBorders>
            <w:vAlign w:val="center"/>
          </w:tcPr>
          <w:p w14:paraId="30A6C124">
            <w:pPr>
              <w:adjustRightInd w:val="0"/>
              <w:snapToGrid w:val="0"/>
              <w:spacing w:line="400" w:lineRule="exact"/>
              <w:rPr>
                <w:rFonts w:ascii="Times New Roman Regular" w:hAnsi="Times New Roman Regular" w:cs="Times New Roman Regular"/>
                <w:sz w:val="24"/>
                <w:highlight w:val="yellow"/>
              </w:rPr>
            </w:pPr>
          </w:p>
        </w:tc>
      </w:tr>
      <w:tr w14:paraId="7B30C62F">
        <w:tblPrEx>
          <w:tblCellMar>
            <w:top w:w="0" w:type="dxa"/>
            <w:left w:w="108" w:type="dxa"/>
            <w:bottom w:w="0" w:type="dxa"/>
            <w:right w:w="108" w:type="dxa"/>
          </w:tblCellMar>
        </w:tblPrEx>
        <w:trPr>
          <w:trHeight w:val="384" w:hRule="atLeast"/>
        </w:trPr>
        <w:tc>
          <w:tcPr>
            <w:tcW w:w="425" w:type="dxa"/>
            <w:tcBorders>
              <w:top w:val="single" w:color="000000" w:sz="4" w:space="0"/>
              <w:left w:val="single" w:color="000000" w:sz="4" w:space="0"/>
              <w:bottom w:val="single" w:color="000000" w:sz="4" w:space="0"/>
              <w:right w:val="single" w:color="000000" w:sz="4" w:space="0"/>
            </w:tcBorders>
            <w:vAlign w:val="center"/>
          </w:tcPr>
          <w:p w14:paraId="0063CB76">
            <w:pPr>
              <w:widowControl/>
              <w:spacing w:line="400" w:lineRule="exact"/>
              <w:jc w:val="left"/>
              <w:textAlignment w:val="center"/>
              <w:rPr>
                <w:rFonts w:ascii="Times New Roman Regular" w:hAnsi="Times New Roman Regular" w:cs="Times New Roman Regular"/>
                <w:sz w:val="24"/>
              </w:rPr>
            </w:pPr>
          </w:p>
        </w:tc>
        <w:tc>
          <w:tcPr>
            <w:tcW w:w="7247" w:type="dxa"/>
            <w:gridSpan w:val="9"/>
            <w:tcBorders>
              <w:top w:val="single" w:color="000000" w:sz="4" w:space="0"/>
              <w:left w:val="single" w:color="000000" w:sz="4" w:space="0"/>
              <w:bottom w:val="single" w:color="000000" w:sz="4" w:space="0"/>
              <w:right w:val="single" w:color="000000" w:sz="4" w:space="0"/>
            </w:tcBorders>
            <w:vAlign w:val="center"/>
          </w:tcPr>
          <w:p w14:paraId="3DFB72E5">
            <w:pPr>
              <w:widowControl/>
              <w:adjustRightInd w:val="0"/>
              <w:snapToGrid w:val="0"/>
              <w:spacing w:line="400" w:lineRule="exact"/>
              <w:jc w:val="left"/>
              <w:textAlignment w:val="center"/>
              <w:rPr>
                <w:rFonts w:ascii="Times New Roman Regular" w:hAnsi="Times New Roman Regular" w:cs="Times New Roman Regular"/>
                <w:sz w:val="24"/>
              </w:rPr>
            </w:pPr>
            <w:r>
              <w:rPr>
                <w:rFonts w:ascii="Times New Roman Regular" w:hAnsi="Times New Roman Regular" w:cs="Times New Roman Regular"/>
                <w:kern w:val="0"/>
                <w:sz w:val="24"/>
              </w:rPr>
              <w:t>合计报价</w:t>
            </w:r>
            <w:r>
              <w:rPr>
                <w:rFonts w:hint="eastAsia" w:ascii="Times New Roman Regular" w:hAnsi="Times New Roman Regular" w:cs="Times New Roman Regular"/>
                <w:kern w:val="0"/>
                <w:sz w:val="24"/>
              </w:rPr>
              <w:t>（</w:t>
            </w:r>
            <w:r>
              <w:rPr>
                <w:rFonts w:ascii="Times New Roman Regular" w:hAnsi="Times New Roman Regular" w:cs="Times New Roman Regular"/>
                <w:kern w:val="0"/>
                <w:sz w:val="24"/>
              </w:rPr>
              <w:t>小写</w:t>
            </w:r>
            <w:r>
              <w:rPr>
                <w:rFonts w:hint="eastAsia" w:ascii="Times New Roman Regular" w:hAnsi="Times New Roman Regular" w:cs="Times New Roman Regular"/>
                <w:kern w:val="0"/>
                <w:sz w:val="24"/>
              </w:rPr>
              <w:t>）</w:t>
            </w:r>
            <w:r>
              <w:rPr>
                <w:rFonts w:ascii="Times New Roman Regular" w:hAnsi="Times New Roman Regular" w:cs="Times New Roman Regular"/>
                <w:kern w:val="0"/>
                <w:sz w:val="24"/>
              </w:rPr>
              <w:t>：</w:t>
            </w:r>
          </w:p>
        </w:tc>
        <w:tc>
          <w:tcPr>
            <w:tcW w:w="696" w:type="dxa"/>
            <w:tcBorders>
              <w:top w:val="single" w:color="000000" w:sz="4" w:space="0"/>
              <w:left w:val="single" w:color="000000" w:sz="4" w:space="0"/>
              <w:bottom w:val="single" w:color="000000" w:sz="4" w:space="0"/>
              <w:right w:val="single" w:color="000000" w:sz="4" w:space="0"/>
            </w:tcBorders>
            <w:vAlign w:val="center"/>
          </w:tcPr>
          <w:p w14:paraId="1B6EADAB">
            <w:pPr>
              <w:adjustRightInd w:val="0"/>
              <w:snapToGrid w:val="0"/>
              <w:spacing w:line="400" w:lineRule="exact"/>
              <w:rPr>
                <w:rFonts w:ascii="Times New Roman Regular" w:hAnsi="Times New Roman Regular" w:cs="Times New Roman Regular"/>
                <w:sz w:val="24"/>
                <w:highlight w:val="yellow"/>
              </w:rPr>
            </w:pPr>
          </w:p>
        </w:tc>
      </w:tr>
    </w:tbl>
    <w:p w14:paraId="258EE4BB">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备注：1.总报价人民币大写：</w:t>
      </w:r>
    </w:p>
    <w:p w14:paraId="78EEB1C8">
      <w:pPr>
        <w:spacing w:line="400" w:lineRule="exact"/>
        <w:ind w:firstLine="720" w:firstLineChars="300"/>
        <w:rPr>
          <w:rFonts w:ascii="Times New Roman Regular" w:hAnsi="Times New Roman Regular" w:cs="Times New Roman Regular"/>
          <w:sz w:val="24"/>
        </w:rPr>
      </w:pPr>
      <w:r>
        <w:rPr>
          <w:rFonts w:ascii="Times New Roman Regular" w:hAnsi="Times New Roman Regular" w:cs="Times New Roman Regular"/>
          <w:sz w:val="24"/>
        </w:rPr>
        <w:t>2.项目负责人姓名：手机号：</w:t>
      </w:r>
    </w:p>
    <w:p w14:paraId="5598284C">
      <w:pPr>
        <w:spacing w:line="400" w:lineRule="exact"/>
        <w:ind w:firstLine="960" w:firstLineChars="400"/>
        <w:rPr>
          <w:rFonts w:ascii="Times New Roman Regular" w:hAnsi="Times New Roman Regular" w:cs="Times New Roman Regular"/>
          <w:sz w:val="24"/>
        </w:rPr>
      </w:pPr>
      <w:r>
        <w:rPr>
          <w:rFonts w:ascii="Times New Roman Regular" w:hAnsi="Times New Roman Regular" w:cs="Times New Roman Regular"/>
          <w:sz w:val="24"/>
        </w:rPr>
        <w:t>身份证号码：</w:t>
      </w:r>
    </w:p>
    <w:p w14:paraId="3FFDB6B2">
      <w:pPr>
        <w:spacing w:line="400" w:lineRule="exact"/>
        <w:jc w:val="right"/>
        <w:rPr>
          <w:rFonts w:ascii="Times New Roman Regular" w:hAnsi="Times New Roman Regular" w:cs="Times New Roman Regular"/>
          <w:sz w:val="24"/>
        </w:rPr>
      </w:pPr>
      <w:r>
        <w:rPr>
          <w:rFonts w:ascii="Times New Roman Regular" w:hAnsi="Times New Roman Regular" w:cs="Times New Roman Regular"/>
          <w:sz w:val="24"/>
        </w:rPr>
        <w:t>供应商：（单位公章）</w:t>
      </w:r>
    </w:p>
    <w:p w14:paraId="65C197BF">
      <w:pPr>
        <w:spacing w:line="400" w:lineRule="exact"/>
        <w:jc w:val="center"/>
        <w:rPr>
          <w:rFonts w:ascii="Times New Roman Regular" w:hAnsi="Times New Roman Regular" w:cs="Times New Roman Regular"/>
          <w:sz w:val="24"/>
        </w:rPr>
      </w:pPr>
      <w:r>
        <w:rPr>
          <w:rFonts w:ascii="Times New Roman Regular" w:hAnsi="Times New Roman Regular" w:cs="Times New Roman Regular"/>
          <w:sz w:val="24"/>
        </w:rPr>
        <w:t xml:space="preserve">                       法定代表人或委托代理人：签字或盖章)</w:t>
      </w:r>
    </w:p>
    <w:p w14:paraId="2374DDBA">
      <w:pPr>
        <w:spacing w:line="400" w:lineRule="exact"/>
        <w:ind w:firstLine="6000" w:firstLineChars="2500"/>
        <w:rPr>
          <w:rFonts w:ascii="Times New Roman Regular" w:hAnsi="Times New Roman Regular" w:cs="Times New Roman Regular"/>
          <w:sz w:val="24"/>
        </w:rPr>
      </w:pPr>
      <w:r>
        <w:rPr>
          <w:rFonts w:ascii="Times New Roman Regular" w:hAnsi="Times New Roman Regular" w:cs="Times New Roman Regular"/>
          <w:sz w:val="24"/>
        </w:rPr>
        <w:t>年月日</w:t>
      </w:r>
    </w:p>
    <w:p w14:paraId="533CE91F">
      <w:pPr>
        <w:spacing w:line="400" w:lineRule="exact"/>
        <w:ind w:firstLine="2409" w:firstLineChars="1000"/>
        <w:rPr>
          <w:rFonts w:ascii="Times New Roman Regular" w:hAnsi="Times New Roman Regular" w:cs="Times New Roman Regular"/>
          <w:b/>
          <w:bCs/>
          <w:sz w:val="24"/>
        </w:rPr>
      </w:pPr>
    </w:p>
    <w:p w14:paraId="480BB1A1">
      <w:pPr>
        <w:spacing w:line="400" w:lineRule="exact"/>
        <w:ind w:firstLine="2811" w:firstLineChars="1000"/>
        <w:rPr>
          <w:rFonts w:hint="eastAsia" w:ascii="Times New Roman Regular" w:hAnsi="Times New Roman Regular" w:cs="Times New Roman Regular"/>
          <w:b/>
          <w:bCs/>
          <w:sz w:val="28"/>
          <w:szCs w:val="28"/>
        </w:rPr>
      </w:pPr>
    </w:p>
    <w:p w14:paraId="4F4AC6CA">
      <w:pPr>
        <w:spacing w:line="400" w:lineRule="exact"/>
        <w:ind w:firstLine="2811" w:firstLineChars="1000"/>
        <w:rPr>
          <w:rFonts w:hint="eastAsia" w:ascii="宋体" w:hAnsi="宋体" w:cs="宋体"/>
          <w:b/>
          <w:bCs/>
          <w:sz w:val="28"/>
          <w:szCs w:val="28"/>
        </w:rPr>
      </w:pPr>
    </w:p>
    <w:p w14:paraId="58AE21DD">
      <w:pPr>
        <w:spacing w:line="400" w:lineRule="exact"/>
        <w:ind w:firstLine="2811" w:firstLineChars="1000"/>
        <w:rPr>
          <w:rFonts w:ascii="宋体" w:hAnsi="宋体" w:cs="宋体"/>
          <w:b/>
          <w:bCs/>
          <w:sz w:val="28"/>
          <w:szCs w:val="28"/>
        </w:rPr>
      </w:pPr>
      <w:r>
        <w:rPr>
          <w:rFonts w:hint="eastAsia" w:ascii="宋体" w:hAnsi="宋体" w:cs="宋体"/>
          <w:b/>
          <w:bCs/>
          <w:sz w:val="28"/>
          <w:szCs w:val="28"/>
        </w:rPr>
        <w:t>第四章采购办法</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1334"/>
        <w:gridCol w:w="6986"/>
      </w:tblGrid>
      <w:tr w14:paraId="17C17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8320" w:type="dxa"/>
            <w:gridSpan w:val="2"/>
            <w:vAlign w:val="bottom"/>
          </w:tcPr>
          <w:p w14:paraId="7007F941">
            <w:pPr>
              <w:spacing w:line="400" w:lineRule="exact"/>
              <w:jc w:val="center"/>
              <w:rPr>
                <w:rFonts w:ascii="宋体" w:hAnsi="宋体" w:cs="宋体"/>
                <w:sz w:val="24"/>
              </w:rPr>
            </w:pPr>
            <w:r>
              <w:rPr>
                <w:rFonts w:hint="eastAsia" w:ascii="宋体" w:hAnsi="宋体" w:cs="宋体"/>
                <w:sz w:val="24"/>
              </w:rPr>
              <w:t>询比采购</w:t>
            </w:r>
          </w:p>
        </w:tc>
      </w:tr>
      <w:tr w14:paraId="4A673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87" w:hRule="atLeast"/>
          <w:jc w:val="center"/>
        </w:trPr>
        <w:tc>
          <w:tcPr>
            <w:tcW w:w="8320" w:type="dxa"/>
            <w:gridSpan w:val="2"/>
            <w:vAlign w:val="bottom"/>
          </w:tcPr>
          <w:p w14:paraId="6B8AB8CD">
            <w:pPr>
              <w:spacing w:line="400" w:lineRule="exact"/>
              <w:jc w:val="center"/>
              <w:rPr>
                <w:rFonts w:ascii="宋体" w:hAnsi="宋体" w:cs="宋体"/>
                <w:sz w:val="24"/>
              </w:rPr>
            </w:pPr>
            <w:r>
              <w:rPr>
                <w:rFonts w:hint="eastAsia" w:ascii="宋体" w:hAnsi="宋体" w:cs="宋体"/>
                <w:sz w:val="24"/>
              </w:rPr>
              <w:t>邀请方式：公告</w:t>
            </w:r>
          </w:p>
        </w:tc>
      </w:tr>
      <w:tr w14:paraId="1F552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089" w:hRule="atLeast"/>
          <w:jc w:val="center"/>
        </w:trPr>
        <w:tc>
          <w:tcPr>
            <w:tcW w:w="1334" w:type="dxa"/>
            <w:vAlign w:val="center"/>
          </w:tcPr>
          <w:p w14:paraId="48B7E4C5">
            <w:pPr>
              <w:spacing w:line="400" w:lineRule="exact"/>
              <w:jc w:val="left"/>
              <w:rPr>
                <w:rFonts w:ascii="宋体" w:hAnsi="宋体" w:cs="宋体"/>
                <w:sz w:val="24"/>
              </w:rPr>
            </w:pPr>
            <w:r>
              <w:rPr>
                <w:rFonts w:hint="eastAsia" w:ascii="宋体" w:hAnsi="宋体" w:cs="宋体"/>
                <w:sz w:val="24"/>
              </w:rPr>
              <w:t>1．采购准备</w:t>
            </w:r>
          </w:p>
        </w:tc>
        <w:tc>
          <w:tcPr>
            <w:tcW w:w="6986" w:type="dxa"/>
            <w:vAlign w:val="bottom"/>
          </w:tcPr>
          <w:p w14:paraId="675B160E">
            <w:pPr>
              <w:spacing w:line="400" w:lineRule="exact"/>
              <w:jc w:val="left"/>
              <w:rPr>
                <w:rFonts w:ascii="宋体" w:hAnsi="宋体" w:cs="宋体"/>
                <w:sz w:val="24"/>
              </w:rPr>
            </w:pPr>
            <w:r>
              <w:rPr>
                <w:rFonts w:hint="eastAsia" w:ascii="宋体" w:hAnsi="宋体" w:cs="宋体"/>
                <w:sz w:val="24"/>
              </w:rPr>
              <w:t>1.1 供应商提交响应文件截止时间见采购公告</w:t>
            </w:r>
          </w:p>
          <w:p w14:paraId="6AFDD91E">
            <w:pPr>
              <w:spacing w:line="400" w:lineRule="exact"/>
              <w:jc w:val="left"/>
              <w:rPr>
                <w:rFonts w:ascii="宋体" w:hAnsi="宋体" w:cs="宋体"/>
                <w:sz w:val="24"/>
              </w:rPr>
            </w:pPr>
            <w:r>
              <w:rPr>
                <w:rFonts w:hint="eastAsia" w:ascii="宋体" w:hAnsi="宋体" w:cs="宋体"/>
                <w:sz w:val="24"/>
              </w:rPr>
              <w:t>1.2 在采购文件约定的时间、地点，供应商应向采购人递交响应文件；响应文件按照采购文件第三章供应商3.9须知要求标记，按照3.10规定提交</w:t>
            </w:r>
          </w:p>
          <w:p w14:paraId="78963E59">
            <w:pPr>
              <w:spacing w:line="400" w:lineRule="exact"/>
              <w:jc w:val="left"/>
              <w:rPr>
                <w:rFonts w:ascii="宋体" w:hAnsi="宋体" w:cs="宋体"/>
                <w:sz w:val="24"/>
              </w:rPr>
            </w:pPr>
            <w:r>
              <w:rPr>
                <w:rFonts w:hint="eastAsia" w:ascii="宋体" w:hAnsi="宋体" w:cs="宋体"/>
                <w:sz w:val="24"/>
              </w:rPr>
              <w:t>1.3 资格审查执行第三章供应商须知1.1-1.7的规定</w:t>
            </w:r>
          </w:p>
          <w:p w14:paraId="70FDC26F">
            <w:pPr>
              <w:spacing w:line="400" w:lineRule="exact"/>
              <w:jc w:val="left"/>
              <w:rPr>
                <w:rFonts w:ascii="宋体" w:hAnsi="宋体" w:cs="宋体"/>
                <w:sz w:val="24"/>
              </w:rPr>
            </w:pPr>
            <w:r>
              <w:rPr>
                <w:rFonts w:hint="eastAsia" w:ascii="宋体" w:hAnsi="宋体" w:cs="宋体"/>
                <w:sz w:val="24"/>
              </w:rPr>
              <w:t>1.4 响应文件提交截止后，参与响应的供应商数量不足</w:t>
            </w:r>
            <w:r>
              <w:rPr>
                <w:rFonts w:hint="eastAsia" w:ascii="宋体" w:hAnsi="宋体" w:cs="宋体"/>
                <w:sz w:val="24"/>
                <w:lang w:val="en-US" w:eastAsia="zh-CN"/>
              </w:rPr>
              <w:t>3</w:t>
            </w:r>
            <w:r>
              <w:rPr>
                <w:rFonts w:hint="eastAsia" w:ascii="宋体" w:hAnsi="宋体" w:cs="宋体"/>
                <w:sz w:val="24"/>
              </w:rPr>
              <w:t>家的重新发出采购公告。</w:t>
            </w:r>
          </w:p>
        </w:tc>
      </w:tr>
      <w:tr w14:paraId="02C8C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1334" w:type="dxa"/>
            <w:vMerge w:val="restart"/>
            <w:vAlign w:val="center"/>
          </w:tcPr>
          <w:p w14:paraId="4F383299">
            <w:pPr>
              <w:spacing w:line="400" w:lineRule="exact"/>
              <w:jc w:val="left"/>
              <w:rPr>
                <w:rFonts w:ascii="宋体" w:hAnsi="宋体" w:cs="宋体"/>
                <w:sz w:val="24"/>
              </w:rPr>
            </w:pPr>
            <w:r>
              <w:rPr>
                <w:rFonts w:hint="eastAsia" w:ascii="宋体" w:hAnsi="宋体" w:cs="宋体"/>
                <w:sz w:val="24"/>
              </w:rPr>
              <w:t>2.询比规则</w:t>
            </w:r>
          </w:p>
        </w:tc>
        <w:tc>
          <w:tcPr>
            <w:tcW w:w="6986" w:type="dxa"/>
            <w:vAlign w:val="bottom"/>
          </w:tcPr>
          <w:p w14:paraId="598432CC">
            <w:pPr>
              <w:spacing w:line="400" w:lineRule="exact"/>
              <w:jc w:val="left"/>
              <w:rPr>
                <w:rFonts w:ascii="宋体" w:hAnsi="宋体" w:cs="宋体"/>
                <w:sz w:val="24"/>
              </w:rPr>
            </w:pPr>
            <w:r>
              <w:rPr>
                <w:rFonts w:hint="eastAsia" w:ascii="宋体" w:hAnsi="宋体" w:cs="宋体"/>
                <w:sz w:val="24"/>
              </w:rPr>
              <w:t>2.1 本次询比为：一次性报价，以供应商编制响应文件要求中的报价为准，严格按照采购文件报价要求进行填报。</w:t>
            </w:r>
          </w:p>
        </w:tc>
      </w:tr>
      <w:tr w14:paraId="09F73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88" w:hRule="atLeast"/>
          <w:jc w:val="center"/>
        </w:trPr>
        <w:tc>
          <w:tcPr>
            <w:tcW w:w="1334" w:type="dxa"/>
            <w:vMerge w:val="continue"/>
            <w:vAlign w:val="center"/>
          </w:tcPr>
          <w:p w14:paraId="12C4D35D">
            <w:pPr>
              <w:spacing w:line="400" w:lineRule="exact"/>
              <w:jc w:val="left"/>
              <w:rPr>
                <w:rFonts w:ascii="宋体" w:hAnsi="宋体" w:cs="宋体"/>
                <w:sz w:val="24"/>
              </w:rPr>
            </w:pPr>
          </w:p>
        </w:tc>
        <w:tc>
          <w:tcPr>
            <w:tcW w:w="6986" w:type="dxa"/>
            <w:vAlign w:val="bottom"/>
          </w:tcPr>
          <w:p w14:paraId="6B68EE4B">
            <w:pPr>
              <w:spacing w:line="400" w:lineRule="exact"/>
              <w:jc w:val="left"/>
              <w:rPr>
                <w:rFonts w:ascii="宋体" w:hAnsi="宋体" w:cs="宋体"/>
                <w:sz w:val="24"/>
              </w:rPr>
            </w:pPr>
            <w:r>
              <w:rPr>
                <w:rFonts w:hint="eastAsia" w:ascii="宋体" w:hAnsi="宋体" w:cs="宋体"/>
                <w:sz w:val="24"/>
              </w:rPr>
              <w:t>2.2报价范围</w:t>
            </w:r>
          </w:p>
          <w:p w14:paraId="02C3323D">
            <w:pPr>
              <w:spacing w:line="400" w:lineRule="exact"/>
              <w:jc w:val="left"/>
              <w:rPr>
                <w:rFonts w:ascii="宋体" w:hAnsi="宋体" w:cs="宋体"/>
                <w:color w:val="auto"/>
                <w:sz w:val="24"/>
                <w:highlight w:val="none"/>
              </w:rPr>
            </w:pPr>
            <w:r>
              <w:rPr>
                <w:rFonts w:hint="eastAsia" w:ascii="宋体" w:hAnsi="宋体" w:cs="宋体"/>
                <w:sz w:val="24"/>
              </w:rPr>
              <w:t>2.2.1 报价应包括国家规定的增值税税金，增值税税金按一般计税方法计算</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%税率）</w:t>
            </w:r>
          </w:p>
          <w:p w14:paraId="56844E3F">
            <w:pPr>
              <w:spacing w:line="400" w:lineRule="exact"/>
              <w:jc w:val="left"/>
              <w:rPr>
                <w:rFonts w:ascii="宋体" w:hAnsi="宋体" w:cs="宋体"/>
                <w:sz w:val="24"/>
              </w:rPr>
            </w:pPr>
            <w:r>
              <w:rPr>
                <w:rFonts w:hint="eastAsia" w:ascii="宋体" w:hAnsi="宋体" w:cs="宋体"/>
                <w:sz w:val="24"/>
              </w:rPr>
              <w:t>2.2.2本项目设有最高采购限价，供应商的响应报价不得超过最高采购限价。最高采购限价为</w:t>
            </w:r>
            <w:r>
              <w:rPr>
                <w:rFonts w:hint="eastAsia" w:ascii="宋体" w:hAnsi="宋体" w:cs="宋体"/>
                <w:sz w:val="24"/>
                <w:highlight w:val="none"/>
              </w:rPr>
              <w:t>人民币</w:t>
            </w:r>
            <w:r>
              <w:rPr>
                <w:rFonts w:hint="eastAsia" w:ascii="宋体" w:hAnsi="宋体" w:cs="宋体"/>
                <w:sz w:val="24"/>
                <w:highlight w:val="none"/>
                <w:lang w:val="en-US" w:eastAsia="zh-CN"/>
              </w:rPr>
              <w:t>拾万元整</w:t>
            </w:r>
            <w:r>
              <w:rPr>
                <w:rFonts w:hint="eastAsia" w:ascii="宋体" w:hAnsi="宋体" w:cs="宋体"/>
                <w:sz w:val="24"/>
                <w:highlight w:val="none"/>
              </w:rPr>
              <w:t>（￥</w:t>
            </w:r>
            <w:r>
              <w:rPr>
                <w:rFonts w:hint="eastAsia" w:ascii="宋体" w:hAnsi="宋体" w:cs="宋体"/>
                <w:sz w:val="24"/>
                <w:highlight w:val="none"/>
                <w:lang w:val="en-US" w:eastAsia="zh-CN"/>
              </w:rPr>
              <w:t>100000</w:t>
            </w:r>
            <w:r>
              <w:rPr>
                <w:rFonts w:hint="eastAsia" w:ascii="宋体" w:hAnsi="宋体" w:cs="宋体"/>
                <w:sz w:val="24"/>
                <w:highlight w:val="none"/>
              </w:rPr>
              <w:t>）。</w:t>
            </w:r>
          </w:p>
          <w:p w14:paraId="4EFA4800">
            <w:pPr>
              <w:spacing w:line="400" w:lineRule="exact"/>
              <w:jc w:val="left"/>
              <w:rPr>
                <w:rFonts w:ascii="宋体" w:hAnsi="宋体" w:cs="宋体"/>
                <w:sz w:val="24"/>
              </w:rPr>
            </w:pPr>
            <w:r>
              <w:rPr>
                <w:rFonts w:hint="eastAsia" w:ascii="宋体" w:hAnsi="宋体" w:cs="宋体"/>
                <w:sz w:val="24"/>
              </w:rPr>
              <w:t>2.2.3报价范围包括：</w:t>
            </w:r>
            <w:r>
              <w:rPr>
                <w:rFonts w:hint="eastAsia" w:ascii="宋体" w:hAnsi="宋体" w:eastAsia="宋体" w:cs="宋体"/>
                <w:sz w:val="24"/>
                <w:lang w:val="en-US" w:eastAsia="zh-CN"/>
              </w:rPr>
              <w:t>所有报价均以人民币元为计算单位。只要投报了确定数额的单价和总价，无论分项价格是否全部填报了相应的金额或免费字样，报价应被视为含税费（包括所得税、增值税等），费用包括</w:t>
            </w:r>
            <w:r>
              <w:rPr>
                <w:rFonts w:hint="eastAsia" w:ascii="Times New Roman" w:hAnsi="Times New Roman"/>
                <w:sz w:val="24"/>
                <w:u w:val="single"/>
              </w:rPr>
              <w:t>江苏苏盐井神股份有限公司</w:t>
            </w:r>
            <w:r>
              <w:rPr>
                <w:rFonts w:hint="eastAsia" w:ascii="Times New Roman" w:hAnsi="Times New Roman"/>
                <w:sz w:val="24"/>
                <w:u w:val="single"/>
                <w:lang w:val="en-US" w:eastAsia="zh-CN"/>
              </w:rPr>
              <w:t>淮安片区提质增效项目</w:t>
            </w:r>
            <w:r>
              <w:rPr>
                <w:rFonts w:hint="eastAsia" w:ascii="宋体" w:hAnsi="宋体" w:eastAsia="宋体" w:cs="宋体"/>
                <w:i w:val="0"/>
                <w:iCs w:val="0"/>
                <w:caps w:val="0"/>
                <w:spacing w:val="0"/>
                <w:kern w:val="2"/>
                <w:sz w:val="24"/>
                <w:szCs w:val="24"/>
                <w:u w:val="single"/>
                <w:lang w:eastAsia="zh-CN"/>
              </w:rPr>
              <w:t>验收评价报告</w:t>
            </w:r>
            <w:r>
              <w:rPr>
                <w:rFonts w:hint="eastAsia" w:ascii="宋体" w:hAnsi="宋体" w:eastAsia="宋体" w:cs="宋体"/>
                <w:sz w:val="24"/>
                <w:u w:val="single"/>
                <w:lang w:val="en-US" w:eastAsia="zh-CN"/>
              </w:rPr>
              <w:t>编制费、检测费、</w:t>
            </w:r>
            <w:r>
              <w:rPr>
                <w:rFonts w:hint="eastAsia" w:ascii="宋体" w:hAnsi="宋体" w:eastAsia="宋体" w:cs="宋体"/>
                <w:i w:val="0"/>
                <w:iCs w:val="0"/>
                <w:caps w:val="0"/>
                <w:spacing w:val="0"/>
                <w:kern w:val="2"/>
                <w:sz w:val="24"/>
                <w:szCs w:val="24"/>
                <w:u w:val="single"/>
                <w:lang w:val="en-US" w:eastAsia="zh-CN"/>
              </w:rPr>
              <w:t>专家评审费等所有与该项工作相关的费用</w:t>
            </w:r>
            <w:r>
              <w:rPr>
                <w:rFonts w:hint="eastAsia" w:ascii="宋体" w:hAnsi="宋体" w:eastAsia="宋体" w:cs="宋体"/>
                <w:sz w:val="24"/>
                <w:lang w:val="en-US" w:eastAsia="zh-CN"/>
              </w:rPr>
              <w:t>等。乙方履行本合同所支出的所有成本、应获得的利润和承担的风险及服务过程中可能产生的其他费用等。服务费用的数额不受通货膨胀、汇率波动及其他因素变化的影响。在其他情况下，由于报价填报不完整、不清楚或存在其他任何失误，所导致的任何不利后果均应当由报价人自行承担。</w:t>
            </w:r>
          </w:p>
        </w:tc>
      </w:tr>
      <w:tr w14:paraId="5F3CC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18" w:hRule="atLeast"/>
          <w:jc w:val="center"/>
        </w:trPr>
        <w:tc>
          <w:tcPr>
            <w:tcW w:w="1334" w:type="dxa"/>
            <w:vMerge w:val="continue"/>
            <w:vAlign w:val="center"/>
          </w:tcPr>
          <w:p w14:paraId="53600606">
            <w:pPr>
              <w:spacing w:line="400" w:lineRule="exact"/>
              <w:jc w:val="left"/>
              <w:rPr>
                <w:rFonts w:ascii="宋体" w:hAnsi="宋体" w:cs="宋体"/>
                <w:sz w:val="24"/>
              </w:rPr>
            </w:pPr>
          </w:p>
        </w:tc>
        <w:tc>
          <w:tcPr>
            <w:tcW w:w="6986" w:type="dxa"/>
            <w:vAlign w:val="bottom"/>
          </w:tcPr>
          <w:p w14:paraId="2A8B4FD3">
            <w:pPr>
              <w:spacing w:line="400" w:lineRule="exact"/>
              <w:jc w:val="left"/>
              <w:rPr>
                <w:rFonts w:ascii="宋体" w:hAnsi="宋体" w:cs="宋体"/>
                <w:sz w:val="24"/>
              </w:rPr>
            </w:pPr>
            <w:r>
              <w:rPr>
                <w:rFonts w:hint="eastAsia" w:ascii="宋体" w:hAnsi="宋体" w:cs="宋体"/>
                <w:sz w:val="24"/>
              </w:rPr>
              <w:t>2.3询比时间：同响应文件截止时间</w:t>
            </w:r>
            <w:r>
              <w:rPr>
                <w:rFonts w:hint="eastAsia" w:ascii="Times New Roman" w:hAnsi="Times New Roman"/>
                <w:sz w:val="24"/>
              </w:rPr>
              <w:t>202</w:t>
            </w:r>
            <w:r>
              <w:rPr>
                <w:rFonts w:hint="eastAsia" w:ascii="Times New Roman" w:hAnsi="Times New Roman"/>
                <w:sz w:val="24"/>
                <w:lang w:val="en-US" w:eastAsia="zh-CN"/>
              </w:rPr>
              <w:t>6</w:t>
            </w:r>
            <w:r>
              <w:rPr>
                <w:rFonts w:ascii="Times New Roman" w:hAnsi="Times New Roman"/>
                <w:sz w:val="24"/>
              </w:rPr>
              <w:t>年</w:t>
            </w:r>
            <w:r>
              <w:rPr>
                <w:rFonts w:hint="eastAsia" w:ascii="Times New Roman" w:hAnsi="Times New Roman"/>
                <w:sz w:val="24"/>
                <w:lang w:val="en-US" w:eastAsia="zh-CN"/>
              </w:rPr>
              <w:t>3</w:t>
            </w:r>
            <w:r>
              <w:rPr>
                <w:rFonts w:ascii="Times New Roman" w:hAnsi="Times New Roman"/>
                <w:sz w:val="24"/>
              </w:rPr>
              <w:t>月</w:t>
            </w:r>
            <w:r>
              <w:rPr>
                <w:rFonts w:hint="eastAsia" w:ascii="Times New Roman" w:hAnsi="Times New Roman"/>
                <w:sz w:val="24"/>
                <w:lang w:val="en-US" w:eastAsia="zh-CN"/>
              </w:rPr>
              <w:t>24</w:t>
            </w:r>
            <w:r>
              <w:rPr>
                <w:rFonts w:ascii="Times New Roman" w:hAnsi="Times New Roman"/>
                <w:sz w:val="24"/>
              </w:rPr>
              <w:t>日</w:t>
            </w:r>
            <w:r>
              <w:rPr>
                <w:rFonts w:hint="eastAsia" w:ascii="Times New Roman" w:hAnsi="Times New Roman" w:eastAsia="宋体" w:cs="宋体"/>
                <w:bCs/>
                <w:sz w:val="24"/>
                <w:szCs w:val="21"/>
                <w:lang w:bidi="zh-CN"/>
              </w:rPr>
              <w:t>1</w:t>
            </w:r>
            <w:r>
              <w:rPr>
                <w:rFonts w:hint="eastAsia" w:ascii="Times New Roman" w:hAnsi="Times New Roman" w:eastAsia="宋体" w:cs="宋体"/>
                <w:bCs/>
                <w:sz w:val="24"/>
                <w:szCs w:val="21"/>
                <w:lang w:val="en-US" w:bidi="zh-CN"/>
              </w:rPr>
              <w:t>5</w:t>
            </w:r>
            <w:r>
              <w:rPr>
                <w:rFonts w:hint="eastAsia" w:ascii="Times New Roman" w:hAnsi="Times New Roman" w:eastAsia="宋体" w:cs="宋体"/>
                <w:bCs/>
                <w:sz w:val="24"/>
                <w:szCs w:val="21"/>
                <w:lang w:bidi="zh-CN"/>
              </w:rPr>
              <w:t>:00</w:t>
            </w:r>
            <w:r>
              <w:rPr>
                <w:rFonts w:ascii="Times New Roman" w:hAnsi="Times New Roman"/>
                <w:sz w:val="24"/>
              </w:rPr>
              <w:t>（北京时间）</w:t>
            </w:r>
            <w:r>
              <w:rPr>
                <w:rFonts w:hint="eastAsia" w:ascii="宋体" w:hAnsi="宋体" w:cs="宋体"/>
                <w:sz w:val="24"/>
              </w:rPr>
              <w:t>，响应文件截止后，供应商未提交报价的，不得参与后续阶段的询比评审。</w:t>
            </w:r>
          </w:p>
        </w:tc>
      </w:tr>
      <w:tr w14:paraId="0D62F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86" w:hRule="atLeast"/>
          <w:jc w:val="center"/>
        </w:trPr>
        <w:tc>
          <w:tcPr>
            <w:tcW w:w="1334" w:type="dxa"/>
            <w:vMerge w:val="continue"/>
            <w:vAlign w:val="center"/>
          </w:tcPr>
          <w:p w14:paraId="0286E70C">
            <w:pPr>
              <w:spacing w:line="400" w:lineRule="exact"/>
              <w:jc w:val="left"/>
              <w:rPr>
                <w:rFonts w:ascii="宋体" w:hAnsi="宋体" w:cs="宋体"/>
                <w:sz w:val="24"/>
              </w:rPr>
            </w:pPr>
          </w:p>
        </w:tc>
        <w:tc>
          <w:tcPr>
            <w:tcW w:w="6986" w:type="dxa"/>
            <w:vAlign w:val="bottom"/>
          </w:tcPr>
          <w:p w14:paraId="0ED2F66C">
            <w:pPr>
              <w:spacing w:line="400" w:lineRule="exact"/>
              <w:jc w:val="left"/>
              <w:rPr>
                <w:rFonts w:ascii="宋体" w:hAnsi="宋体" w:cs="宋体"/>
                <w:sz w:val="24"/>
              </w:rPr>
            </w:pPr>
            <w:r>
              <w:rPr>
                <w:rFonts w:hint="eastAsia" w:ascii="宋体" w:hAnsi="宋体" w:cs="宋体"/>
                <w:sz w:val="24"/>
              </w:rPr>
              <w:t>2.4询比地点：江苏苏盐井神股份有限公司招标中心开标评审室</w:t>
            </w:r>
          </w:p>
        </w:tc>
      </w:tr>
      <w:tr w14:paraId="522E0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8" w:hRule="atLeast"/>
          <w:jc w:val="center"/>
        </w:trPr>
        <w:tc>
          <w:tcPr>
            <w:tcW w:w="1334" w:type="dxa"/>
            <w:vMerge w:val="continue"/>
            <w:vAlign w:val="center"/>
          </w:tcPr>
          <w:p w14:paraId="77DA91AD">
            <w:pPr>
              <w:spacing w:line="400" w:lineRule="exact"/>
              <w:jc w:val="left"/>
              <w:rPr>
                <w:rFonts w:ascii="宋体" w:hAnsi="宋体" w:cs="宋体"/>
                <w:sz w:val="24"/>
              </w:rPr>
            </w:pPr>
          </w:p>
        </w:tc>
        <w:tc>
          <w:tcPr>
            <w:tcW w:w="6986" w:type="dxa"/>
            <w:vAlign w:val="bottom"/>
          </w:tcPr>
          <w:p w14:paraId="6B2AA657">
            <w:pPr>
              <w:spacing w:line="400" w:lineRule="exact"/>
              <w:jc w:val="left"/>
              <w:rPr>
                <w:rFonts w:ascii="宋体" w:hAnsi="宋体" w:cs="宋体"/>
                <w:sz w:val="24"/>
              </w:rPr>
            </w:pPr>
            <w:r>
              <w:rPr>
                <w:rFonts w:hint="eastAsia" w:ascii="宋体" w:hAnsi="宋体" w:cs="宋体"/>
                <w:sz w:val="24"/>
              </w:rPr>
              <w:t>2.5询比程序</w:t>
            </w:r>
          </w:p>
          <w:p w14:paraId="66FED4F7">
            <w:pPr>
              <w:spacing w:line="400" w:lineRule="exact"/>
              <w:jc w:val="left"/>
              <w:rPr>
                <w:rFonts w:ascii="宋体" w:hAnsi="宋体" w:cs="宋体"/>
                <w:sz w:val="24"/>
              </w:rPr>
            </w:pPr>
            <w:r>
              <w:rPr>
                <w:rFonts w:hint="eastAsia" w:ascii="宋体" w:hAnsi="宋体" w:cs="宋体"/>
                <w:sz w:val="24"/>
              </w:rPr>
              <w:t>2.5.1 评审小组按照采购文件规定的条件对供应商响应文件进行评审打分，需要澄清的允许供应商澄清。</w:t>
            </w:r>
          </w:p>
          <w:p w14:paraId="0D59E9BD">
            <w:pPr>
              <w:spacing w:line="400" w:lineRule="exact"/>
              <w:jc w:val="left"/>
              <w:rPr>
                <w:rFonts w:ascii="宋体" w:hAnsi="宋体" w:cs="宋体"/>
                <w:sz w:val="24"/>
              </w:rPr>
            </w:pPr>
            <w:r>
              <w:rPr>
                <w:rFonts w:hint="eastAsia" w:ascii="宋体" w:hAnsi="宋体" w:cs="宋体"/>
                <w:sz w:val="24"/>
              </w:rPr>
              <w:t>2.5.2 评审小组汇总评审结果</w:t>
            </w:r>
          </w:p>
        </w:tc>
      </w:tr>
      <w:tr w14:paraId="7A08A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1334" w:type="dxa"/>
            <w:vAlign w:val="center"/>
          </w:tcPr>
          <w:p w14:paraId="181B2341">
            <w:pPr>
              <w:spacing w:line="400" w:lineRule="exact"/>
              <w:jc w:val="left"/>
              <w:rPr>
                <w:rFonts w:ascii="宋体" w:hAnsi="宋体" w:cs="宋体"/>
                <w:sz w:val="24"/>
              </w:rPr>
            </w:pPr>
            <w:r>
              <w:rPr>
                <w:rFonts w:hint="eastAsia" w:ascii="宋体" w:hAnsi="宋体" w:cs="宋体"/>
                <w:sz w:val="24"/>
              </w:rPr>
              <w:t>3.评审办法</w:t>
            </w:r>
          </w:p>
        </w:tc>
        <w:tc>
          <w:tcPr>
            <w:tcW w:w="6986" w:type="dxa"/>
            <w:vAlign w:val="bottom"/>
          </w:tcPr>
          <w:p w14:paraId="5F075E2C">
            <w:pPr>
              <w:pStyle w:val="3"/>
              <w:adjustRightInd/>
              <w:spacing w:after="0" w:line="400" w:lineRule="exact"/>
              <w:ind w:left="0" w:leftChars="0" w:right="0" w:rightChars="0"/>
              <w:jc w:val="both"/>
              <w:textAlignment w:val="auto"/>
              <w:rPr>
                <w:rFonts w:ascii="宋体" w:hAnsi="宋体" w:cs="宋体"/>
                <w:kern w:val="2"/>
                <w:sz w:val="24"/>
                <w:szCs w:val="24"/>
              </w:rPr>
            </w:pPr>
            <w:r>
              <w:rPr>
                <w:rFonts w:hint="eastAsia" w:ascii="宋体" w:hAnsi="宋体" w:cs="宋体"/>
                <w:sz w:val="24"/>
                <w:szCs w:val="24"/>
              </w:rPr>
              <w:t>本次评审采用综合评分法</w:t>
            </w:r>
          </w:p>
        </w:tc>
      </w:tr>
      <w:tr w14:paraId="27C7A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28" w:hRule="atLeast"/>
          <w:jc w:val="center"/>
        </w:trPr>
        <w:tc>
          <w:tcPr>
            <w:tcW w:w="1334" w:type="dxa"/>
            <w:vMerge w:val="restart"/>
            <w:vAlign w:val="center"/>
          </w:tcPr>
          <w:p w14:paraId="31CECD7A">
            <w:pPr>
              <w:spacing w:line="400" w:lineRule="exact"/>
              <w:jc w:val="left"/>
              <w:rPr>
                <w:rFonts w:ascii="宋体" w:hAnsi="宋体" w:cs="宋体"/>
                <w:sz w:val="24"/>
              </w:rPr>
            </w:pPr>
            <w:r>
              <w:rPr>
                <w:rFonts w:hint="eastAsia" w:ascii="宋体" w:hAnsi="宋体" w:cs="宋体"/>
                <w:sz w:val="24"/>
              </w:rPr>
              <w:t>4.特别规定</w:t>
            </w:r>
          </w:p>
        </w:tc>
        <w:tc>
          <w:tcPr>
            <w:tcW w:w="6986" w:type="dxa"/>
            <w:vAlign w:val="bottom"/>
          </w:tcPr>
          <w:p w14:paraId="3EFFE1C6">
            <w:pPr>
              <w:spacing w:line="400" w:lineRule="exact"/>
              <w:jc w:val="left"/>
              <w:rPr>
                <w:rFonts w:ascii="宋体" w:hAnsi="宋体" w:cs="宋体"/>
                <w:sz w:val="24"/>
              </w:rPr>
            </w:pPr>
            <w:r>
              <w:rPr>
                <w:rFonts w:hint="eastAsia" w:ascii="宋体" w:hAnsi="宋体" w:cs="宋体"/>
                <w:sz w:val="24"/>
              </w:rPr>
              <w:t>4.1采购人不得就供应商提出的最终报价与其再进行询比。</w:t>
            </w:r>
          </w:p>
        </w:tc>
      </w:tr>
      <w:tr w14:paraId="08847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1334" w:type="dxa"/>
            <w:vMerge w:val="continue"/>
            <w:vAlign w:val="center"/>
          </w:tcPr>
          <w:p w14:paraId="07C0A5AD">
            <w:pPr>
              <w:spacing w:line="400" w:lineRule="exact"/>
              <w:jc w:val="left"/>
              <w:rPr>
                <w:rFonts w:ascii="宋体" w:hAnsi="宋体" w:cs="宋体"/>
                <w:sz w:val="24"/>
              </w:rPr>
            </w:pPr>
          </w:p>
        </w:tc>
        <w:tc>
          <w:tcPr>
            <w:tcW w:w="6986" w:type="dxa"/>
            <w:vAlign w:val="bottom"/>
          </w:tcPr>
          <w:p w14:paraId="1973D8AA">
            <w:pPr>
              <w:pStyle w:val="3"/>
              <w:spacing w:after="0" w:line="400" w:lineRule="exact"/>
              <w:ind w:left="0" w:leftChars="0" w:right="0" w:rightChars="0"/>
              <w:jc w:val="both"/>
              <w:rPr>
                <w:rFonts w:ascii="宋体" w:hAnsi="宋体" w:cs="宋体"/>
                <w:kern w:val="2"/>
                <w:sz w:val="24"/>
                <w:szCs w:val="24"/>
              </w:rPr>
            </w:pPr>
            <w:r>
              <w:rPr>
                <w:rFonts w:hint="eastAsia" w:ascii="宋体" w:hAnsi="宋体" w:cs="宋体"/>
                <w:kern w:val="2"/>
                <w:sz w:val="24"/>
                <w:szCs w:val="24"/>
              </w:rPr>
              <w:t>4.2本次询比采购，</w:t>
            </w:r>
            <w:r>
              <w:rPr>
                <w:rFonts w:hint="eastAsia" w:ascii="宋体" w:hAnsi="宋体" w:cs="宋体"/>
                <w:sz w:val="24"/>
                <w:szCs w:val="24"/>
              </w:rPr>
              <w:t>评审过程中评审小组认为供应商出价可能低于成本的，或供应商报价明显低于其他报价，可要求供应商澄清并说明理由，若供应商未进行澄清或澄清未能说明其报价合理性，不能提供相关证明材料的，评审小组会认定该供应商以低于成本报价，有权决定将其报价作无效处理。</w:t>
            </w:r>
          </w:p>
        </w:tc>
      </w:tr>
      <w:tr w14:paraId="242E8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74" w:hRule="atLeast"/>
          <w:jc w:val="center"/>
        </w:trPr>
        <w:tc>
          <w:tcPr>
            <w:tcW w:w="1334" w:type="dxa"/>
            <w:vAlign w:val="center"/>
          </w:tcPr>
          <w:p w14:paraId="09529F56">
            <w:pPr>
              <w:spacing w:line="400" w:lineRule="exact"/>
              <w:jc w:val="left"/>
              <w:rPr>
                <w:rFonts w:ascii="宋体" w:hAnsi="宋体" w:cs="宋体"/>
                <w:sz w:val="24"/>
              </w:rPr>
            </w:pPr>
            <w:r>
              <w:rPr>
                <w:rFonts w:hint="eastAsia" w:ascii="宋体" w:hAnsi="宋体" w:cs="宋体"/>
                <w:sz w:val="24"/>
              </w:rPr>
              <w:t>5．成交规则</w:t>
            </w:r>
          </w:p>
        </w:tc>
        <w:tc>
          <w:tcPr>
            <w:tcW w:w="6986" w:type="dxa"/>
            <w:vAlign w:val="bottom"/>
          </w:tcPr>
          <w:p w14:paraId="0A57236F">
            <w:pPr>
              <w:spacing w:line="400" w:lineRule="exact"/>
              <w:jc w:val="left"/>
              <w:rPr>
                <w:rFonts w:ascii="宋体" w:hAnsi="宋体" w:cs="宋体"/>
                <w:sz w:val="24"/>
              </w:rPr>
            </w:pPr>
            <w:r>
              <w:rPr>
                <w:rFonts w:hint="eastAsia" w:ascii="宋体" w:hAnsi="宋体" w:cs="宋体"/>
                <w:kern w:val="0"/>
                <w:sz w:val="24"/>
              </w:rPr>
              <w:t>依据评审小组评审结果的排序，推荐的成交候选人数</w:t>
            </w:r>
            <w:r>
              <w:rPr>
                <w:rFonts w:hint="eastAsia" w:ascii="宋体" w:hAnsi="宋体" w:cs="宋体"/>
                <w:kern w:val="0"/>
                <w:sz w:val="24"/>
                <w:lang w:val="en-US" w:eastAsia="zh-CN"/>
              </w:rPr>
              <w:t>2</w:t>
            </w:r>
            <w:r>
              <w:rPr>
                <w:rFonts w:hint="eastAsia" w:ascii="宋体" w:hAnsi="宋体" w:cs="宋体"/>
                <w:kern w:val="0"/>
                <w:sz w:val="24"/>
              </w:rPr>
              <w:t>人，确定排名第一的为成交人</w:t>
            </w:r>
          </w:p>
        </w:tc>
      </w:tr>
      <w:tr w14:paraId="26DD8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55" w:hRule="atLeast"/>
          <w:jc w:val="center"/>
        </w:trPr>
        <w:tc>
          <w:tcPr>
            <w:tcW w:w="1334" w:type="dxa"/>
            <w:vAlign w:val="center"/>
          </w:tcPr>
          <w:p w14:paraId="101A1507">
            <w:pPr>
              <w:spacing w:line="400" w:lineRule="exact"/>
              <w:jc w:val="left"/>
              <w:rPr>
                <w:rFonts w:ascii="宋体" w:hAnsi="宋体" w:cs="宋体"/>
                <w:sz w:val="24"/>
              </w:rPr>
            </w:pPr>
            <w:r>
              <w:rPr>
                <w:rFonts w:hint="eastAsia" w:ascii="宋体" w:hAnsi="宋体" w:cs="宋体"/>
                <w:sz w:val="24"/>
              </w:rPr>
              <w:t>6.成交结果公告</w:t>
            </w:r>
          </w:p>
        </w:tc>
        <w:tc>
          <w:tcPr>
            <w:tcW w:w="6986" w:type="dxa"/>
            <w:vAlign w:val="center"/>
          </w:tcPr>
          <w:p w14:paraId="579FBBBE">
            <w:pPr>
              <w:spacing w:line="400" w:lineRule="exact"/>
              <w:jc w:val="left"/>
              <w:rPr>
                <w:rFonts w:ascii="宋体" w:hAnsi="宋体" w:cs="宋体"/>
                <w:sz w:val="24"/>
              </w:rPr>
            </w:pPr>
            <w:r>
              <w:rPr>
                <w:rFonts w:hint="eastAsia" w:ascii="宋体" w:hAnsi="宋体" w:cs="宋体"/>
                <w:sz w:val="24"/>
              </w:rPr>
              <w:t>在</w:t>
            </w:r>
            <w:r>
              <w:rPr>
                <w:rFonts w:hint="eastAsia" w:ascii="宋体" w:hAnsi="宋体" w:cs="宋体"/>
                <w:bCs/>
                <w:sz w:val="24"/>
              </w:rPr>
              <w:t>苏盐井神招标与采购管理系统</w:t>
            </w:r>
            <w:r>
              <w:rPr>
                <w:rFonts w:hint="eastAsia" w:ascii="宋体" w:hAnsi="宋体" w:cs="宋体"/>
                <w:sz w:val="24"/>
              </w:rPr>
              <w:t>平台公告成交供应商名单</w:t>
            </w:r>
          </w:p>
        </w:tc>
      </w:tr>
      <w:tr w14:paraId="2BFE1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76" w:hRule="atLeast"/>
          <w:jc w:val="center"/>
        </w:trPr>
        <w:tc>
          <w:tcPr>
            <w:tcW w:w="1334" w:type="dxa"/>
            <w:vAlign w:val="bottom"/>
          </w:tcPr>
          <w:p w14:paraId="02AB3A1F">
            <w:pPr>
              <w:spacing w:line="400" w:lineRule="exact"/>
              <w:jc w:val="left"/>
              <w:rPr>
                <w:rFonts w:ascii="宋体" w:hAnsi="宋体" w:cs="宋体"/>
                <w:sz w:val="24"/>
              </w:rPr>
            </w:pPr>
            <w:r>
              <w:rPr>
                <w:rFonts w:hint="eastAsia" w:ascii="宋体" w:hAnsi="宋体" w:cs="宋体"/>
                <w:sz w:val="24"/>
              </w:rPr>
              <w:t>7．成交通知书</w:t>
            </w:r>
          </w:p>
        </w:tc>
        <w:tc>
          <w:tcPr>
            <w:tcW w:w="6986" w:type="dxa"/>
            <w:vAlign w:val="center"/>
          </w:tcPr>
          <w:p w14:paraId="47514288">
            <w:pPr>
              <w:spacing w:line="400" w:lineRule="exact"/>
              <w:jc w:val="left"/>
              <w:rPr>
                <w:rFonts w:ascii="宋体" w:hAnsi="宋体" w:cs="宋体"/>
                <w:sz w:val="24"/>
              </w:rPr>
            </w:pPr>
            <w:r>
              <w:rPr>
                <w:rFonts w:hint="eastAsia" w:ascii="宋体" w:hAnsi="宋体" w:cs="宋体"/>
                <w:sz w:val="24"/>
              </w:rPr>
              <w:t>采购人应在确定成交供应商后及时向成交人发出成交通知书</w:t>
            </w:r>
          </w:p>
        </w:tc>
      </w:tr>
      <w:tr w14:paraId="4A0D8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00" w:hRule="atLeast"/>
          <w:jc w:val="center"/>
        </w:trPr>
        <w:tc>
          <w:tcPr>
            <w:tcW w:w="1334" w:type="dxa"/>
            <w:vAlign w:val="center"/>
          </w:tcPr>
          <w:p w14:paraId="106C2B22">
            <w:pPr>
              <w:spacing w:line="400" w:lineRule="exact"/>
              <w:jc w:val="left"/>
              <w:rPr>
                <w:rFonts w:ascii="宋体" w:hAnsi="宋体" w:cs="宋体"/>
                <w:sz w:val="24"/>
              </w:rPr>
            </w:pPr>
            <w:r>
              <w:rPr>
                <w:rFonts w:hint="eastAsia" w:ascii="宋体" w:hAnsi="宋体" w:cs="宋体"/>
                <w:sz w:val="24"/>
              </w:rPr>
              <w:t>8.签订书面合同</w:t>
            </w:r>
          </w:p>
        </w:tc>
        <w:tc>
          <w:tcPr>
            <w:tcW w:w="6986" w:type="dxa"/>
            <w:vAlign w:val="center"/>
          </w:tcPr>
          <w:p w14:paraId="3AECFDEB">
            <w:pPr>
              <w:spacing w:line="400" w:lineRule="exact"/>
              <w:jc w:val="left"/>
              <w:rPr>
                <w:rFonts w:ascii="宋体" w:hAnsi="宋体" w:cs="宋体"/>
                <w:sz w:val="24"/>
              </w:rPr>
            </w:pPr>
            <w:r>
              <w:rPr>
                <w:rFonts w:hint="eastAsia" w:ascii="宋体" w:hAnsi="宋体" w:cs="宋体"/>
                <w:sz w:val="24"/>
              </w:rPr>
              <w:t>采购人履行相应程序后在30日内和供应商签订书面采购合同</w:t>
            </w:r>
          </w:p>
        </w:tc>
      </w:tr>
    </w:tbl>
    <w:p w14:paraId="15B4383A">
      <w:pPr>
        <w:adjustRightInd w:val="0"/>
        <w:snapToGrid w:val="0"/>
        <w:spacing w:line="400" w:lineRule="exact"/>
        <w:ind w:firstLine="562"/>
        <w:jc w:val="center"/>
        <w:rPr>
          <w:rFonts w:ascii="宋体" w:hAnsi="宋体" w:cs="宋体"/>
          <w:b/>
          <w:bCs/>
          <w:sz w:val="28"/>
          <w:szCs w:val="28"/>
        </w:rPr>
      </w:pPr>
    </w:p>
    <w:p w14:paraId="069B4C7F">
      <w:pPr>
        <w:adjustRightInd w:val="0"/>
        <w:snapToGrid w:val="0"/>
        <w:spacing w:line="400" w:lineRule="exact"/>
        <w:ind w:firstLine="562"/>
        <w:jc w:val="center"/>
        <w:rPr>
          <w:rFonts w:ascii="宋体" w:hAnsi="宋体" w:cs="宋体"/>
          <w:b/>
          <w:bCs/>
          <w:sz w:val="28"/>
          <w:szCs w:val="28"/>
        </w:rPr>
      </w:pPr>
    </w:p>
    <w:p w14:paraId="00CC842C">
      <w:pPr>
        <w:adjustRightInd w:val="0"/>
        <w:snapToGrid w:val="0"/>
        <w:spacing w:line="400" w:lineRule="exact"/>
        <w:ind w:firstLine="562"/>
        <w:jc w:val="center"/>
        <w:rPr>
          <w:rFonts w:ascii="宋体" w:hAnsi="宋体" w:cs="宋体"/>
          <w:b/>
          <w:bCs/>
          <w:sz w:val="28"/>
          <w:szCs w:val="28"/>
        </w:rPr>
      </w:pPr>
    </w:p>
    <w:p w14:paraId="37E4CED6">
      <w:pPr>
        <w:adjustRightInd w:val="0"/>
        <w:snapToGrid w:val="0"/>
        <w:spacing w:line="400" w:lineRule="exact"/>
        <w:ind w:firstLine="562"/>
        <w:jc w:val="center"/>
        <w:rPr>
          <w:rFonts w:ascii="宋体" w:hAnsi="宋体" w:cs="宋体"/>
          <w:b/>
          <w:bCs/>
          <w:sz w:val="28"/>
          <w:szCs w:val="28"/>
        </w:rPr>
      </w:pPr>
    </w:p>
    <w:p w14:paraId="0A298EF4">
      <w:pPr>
        <w:adjustRightInd w:val="0"/>
        <w:snapToGrid w:val="0"/>
        <w:spacing w:line="400" w:lineRule="exact"/>
        <w:ind w:firstLine="562"/>
        <w:jc w:val="center"/>
        <w:rPr>
          <w:rFonts w:ascii="宋体" w:hAnsi="宋体" w:cs="宋体"/>
          <w:b/>
          <w:bCs/>
          <w:sz w:val="28"/>
          <w:szCs w:val="28"/>
        </w:rPr>
      </w:pPr>
    </w:p>
    <w:p w14:paraId="27C63B6A">
      <w:pPr>
        <w:adjustRightInd w:val="0"/>
        <w:snapToGrid w:val="0"/>
        <w:spacing w:line="400" w:lineRule="exact"/>
        <w:ind w:firstLine="562"/>
        <w:jc w:val="center"/>
        <w:rPr>
          <w:rFonts w:ascii="宋体" w:hAnsi="宋体" w:cs="宋体"/>
          <w:b/>
          <w:bCs/>
          <w:sz w:val="28"/>
          <w:szCs w:val="28"/>
        </w:rPr>
      </w:pPr>
    </w:p>
    <w:p w14:paraId="2858B0AF">
      <w:pPr>
        <w:adjustRightInd w:val="0"/>
        <w:snapToGrid w:val="0"/>
        <w:spacing w:line="400" w:lineRule="exact"/>
        <w:ind w:firstLine="562"/>
        <w:jc w:val="center"/>
        <w:rPr>
          <w:rFonts w:ascii="宋体" w:hAnsi="宋体" w:cs="宋体"/>
          <w:b/>
          <w:bCs/>
          <w:sz w:val="28"/>
          <w:szCs w:val="28"/>
        </w:rPr>
      </w:pPr>
    </w:p>
    <w:p w14:paraId="393C94FD">
      <w:pPr>
        <w:rPr>
          <w:rFonts w:ascii="Times New Roman" w:hAnsi="Times New Roman"/>
          <w:sz w:val="24"/>
        </w:rPr>
      </w:pPr>
      <w:r>
        <w:rPr>
          <w:rFonts w:hint="eastAsia" w:ascii="Times New Roman" w:hAnsi="Times New Roman"/>
          <w:sz w:val="24"/>
        </w:rPr>
        <w:br w:type="page"/>
      </w:r>
    </w:p>
    <w:p w14:paraId="5AA9B50C">
      <w:pPr>
        <w:adjustRightInd w:val="0"/>
        <w:snapToGrid w:val="0"/>
        <w:spacing w:line="400" w:lineRule="exact"/>
        <w:ind w:firstLine="562"/>
        <w:jc w:val="center"/>
        <w:rPr>
          <w:rFonts w:hint="eastAsia" w:ascii="宋体" w:hAnsi="宋体" w:cs="宋体"/>
          <w:b/>
          <w:bCs/>
          <w:sz w:val="28"/>
          <w:szCs w:val="28"/>
        </w:rPr>
      </w:pPr>
      <w:r>
        <w:rPr>
          <w:rFonts w:hint="eastAsia" w:ascii="宋体" w:hAnsi="宋体" w:cs="宋体"/>
          <w:b/>
          <w:bCs/>
          <w:sz w:val="28"/>
          <w:szCs w:val="28"/>
        </w:rPr>
        <w:t>第五章评审办法</w:t>
      </w:r>
    </w:p>
    <w:p w14:paraId="31A3E17C">
      <w:pPr>
        <w:pStyle w:val="3"/>
        <w:spacing w:after="0" w:line="400" w:lineRule="exact"/>
        <w:ind w:left="0" w:leftChars="0" w:right="0" w:rightChars="0"/>
        <w:jc w:val="both"/>
        <w:rPr>
          <w:rFonts w:hint="eastAsia" w:ascii="宋体" w:hAnsi="宋体" w:cs="宋体"/>
          <w:sz w:val="24"/>
          <w:szCs w:val="24"/>
        </w:rPr>
      </w:pPr>
      <w:r>
        <w:rPr>
          <w:rFonts w:ascii="宋体" w:hAnsi="宋体" w:cs="宋体"/>
          <w:sz w:val="24"/>
          <w:szCs w:val="24"/>
        </w:rPr>
        <w:t>1</w:t>
      </w:r>
      <w:r>
        <w:rPr>
          <w:rFonts w:hint="eastAsia" w:ascii="宋体" w:hAnsi="宋体" w:cs="宋体"/>
          <w:sz w:val="24"/>
          <w:szCs w:val="24"/>
        </w:rPr>
        <w:t>.</w:t>
      </w:r>
      <w:r>
        <w:rPr>
          <w:rFonts w:ascii="宋体" w:hAnsi="宋体" w:cs="宋体"/>
          <w:sz w:val="24"/>
          <w:szCs w:val="24"/>
        </w:rPr>
        <w:t xml:space="preserve"> 评审方法</w:t>
      </w:r>
    </w:p>
    <w:p w14:paraId="0934DE09">
      <w:pPr>
        <w:pStyle w:val="3"/>
        <w:spacing w:after="0" w:line="400" w:lineRule="exact"/>
        <w:ind w:left="0" w:leftChars="0" w:right="0" w:rightChars="0"/>
        <w:jc w:val="both"/>
        <w:rPr>
          <w:rFonts w:hint="eastAsia" w:ascii="宋体" w:hAnsi="宋体" w:cs="宋体"/>
          <w:sz w:val="24"/>
          <w:szCs w:val="24"/>
        </w:rPr>
      </w:pPr>
      <w:r>
        <w:rPr>
          <w:rFonts w:hint="eastAsia" w:ascii="宋体" w:hAnsi="宋体" w:cs="宋体"/>
          <w:sz w:val="24"/>
          <w:szCs w:val="24"/>
        </w:rPr>
        <w:t>1.1</w:t>
      </w:r>
      <w:r>
        <w:rPr>
          <w:rFonts w:ascii="宋体" w:hAnsi="宋体" w:cs="宋体"/>
          <w:sz w:val="24"/>
          <w:szCs w:val="24"/>
        </w:rPr>
        <w:t>本次评审采用综合评分法。</w:t>
      </w:r>
    </w:p>
    <w:p w14:paraId="550485A7">
      <w:pPr>
        <w:pStyle w:val="3"/>
        <w:spacing w:after="0" w:line="400" w:lineRule="exact"/>
        <w:ind w:left="0" w:leftChars="0" w:right="0" w:rightChars="0" w:firstLine="480" w:firstLineChars="200"/>
        <w:jc w:val="both"/>
        <w:rPr>
          <w:rFonts w:hint="eastAsia" w:ascii="宋体" w:hAnsi="宋体" w:cs="宋体"/>
          <w:sz w:val="24"/>
          <w:szCs w:val="24"/>
        </w:rPr>
      </w:pPr>
      <w:r>
        <w:rPr>
          <w:rFonts w:hint="eastAsia" w:ascii="宋体" w:hAnsi="宋体" w:cs="宋体"/>
          <w:sz w:val="24"/>
          <w:szCs w:val="24"/>
        </w:rPr>
        <w:t>本次资格审查采用合格制，各评审因素为实质性条款，供应商未实质性响应其中任一条款，其响应文件都将被否决。各响应供应商只有满足资格审查必要合格条件后，方可参加详细评审。</w:t>
      </w:r>
    </w:p>
    <w:p w14:paraId="0E90BCAB">
      <w:pPr>
        <w:pStyle w:val="3"/>
        <w:spacing w:after="0" w:line="400" w:lineRule="exact"/>
        <w:ind w:left="0" w:leftChars="0" w:right="0" w:rightChars="0"/>
        <w:jc w:val="both"/>
        <w:rPr>
          <w:rFonts w:hint="eastAsia" w:ascii="宋体" w:hAnsi="宋体" w:cs="宋体"/>
          <w:b/>
          <w:bCs/>
          <w:sz w:val="24"/>
          <w:szCs w:val="24"/>
        </w:rPr>
      </w:pPr>
      <w:r>
        <w:rPr>
          <w:rFonts w:hint="eastAsia" w:ascii="宋体" w:hAnsi="宋体" w:cs="宋体"/>
          <w:sz w:val="24"/>
          <w:szCs w:val="24"/>
        </w:rPr>
        <w:t>1</w:t>
      </w:r>
      <w:r>
        <w:rPr>
          <w:rFonts w:ascii="宋体" w:hAnsi="宋体" w:cs="宋体"/>
          <w:sz w:val="24"/>
          <w:szCs w:val="24"/>
        </w:rPr>
        <w:t>.2 初步评审</w:t>
      </w:r>
    </w:p>
    <w:p w14:paraId="6B8FA316">
      <w:pPr>
        <w:pStyle w:val="3"/>
        <w:spacing w:after="0" w:line="400" w:lineRule="exact"/>
        <w:ind w:left="0" w:leftChars="0" w:right="0" w:rightChars="0" w:firstLine="241"/>
        <w:jc w:val="both"/>
        <w:rPr>
          <w:rFonts w:hint="eastAsia" w:ascii="宋体" w:hAnsi="宋体" w:cs="宋体"/>
          <w:sz w:val="24"/>
          <w:szCs w:val="24"/>
        </w:rPr>
      </w:pPr>
      <w:r>
        <w:rPr>
          <w:rFonts w:hint="eastAsia" w:ascii="宋体" w:hAnsi="宋体" w:cs="宋体"/>
          <w:b/>
          <w:bCs/>
          <w:sz w:val="24"/>
          <w:szCs w:val="24"/>
        </w:rPr>
        <w:t xml:space="preserve">                     </w:t>
      </w:r>
      <w:r>
        <w:rPr>
          <w:rFonts w:hint="eastAsia" w:ascii="宋体" w:hAnsi="宋体" w:cs="宋体"/>
          <w:sz w:val="24"/>
          <w:szCs w:val="24"/>
        </w:rPr>
        <w:t xml:space="preserve">     初步评审标准 </w:t>
      </w:r>
    </w:p>
    <w:tbl>
      <w:tblPr>
        <w:tblStyle w:val="12"/>
        <w:tblpPr w:leftFromText="180" w:rightFromText="180" w:vertAnchor="text" w:horzAnchor="page" w:tblpX="1865" w:tblpY="397"/>
        <w:tblOverlap w:val="never"/>
        <w:tblW w:w="8364" w:type="dxa"/>
        <w:tblInd w:w="0" w:type="dxa"/>
        <w:tblLayout w:type="autofit"/>
        <w:tblCellMar>
          <w:top w:w="0" w:type="dxa"/>
          <w:left w:w="108" w:type="dxa"/>
          <w:bottom w:w="0" w:type="dxa"/>
          <w:right w:w="108" w:type="dxa"/>
        </w:tblCellMar>
      </w:tblPr>
      <w:tblGrid>
        <w:gridCol w:w="958"/>
        <w:gridCol w:w="1946"/>
        <w:gridCol w:w="5460"/>
      </w:tblGrid>
      <w:tr w14:paraId="5E657263">
        <w:tblPrEx>
          <w:tblCellMar>
            <w:top w:w="0" w:type="dxa"/>
            <w:left w:w="108" w:type="dxa"/>
            <w:bottom w:w="0" w:type="dxa"/>
            <w:right w:w="108" w:type="dxa"/>
          </w:tblCellMar>
        </w:tblPrEx>
        <w:trPr>
          <w:trHeight w:val="440" w:hRule="atLeast"/>
        </w:trPr>
        <w:tc>
          <w:tcPr>
            <w:tcW w:w="958" w:type="dxa"/>
            <w:tcBorders>
              <w:top w:val="single" w:color="auto" w:sz="4" w:space="0"/>
              <w:left w:val="single" w:color="auto" w:sz="4" w:space="0"/>
              <w:bottom w:val="single" w:color="000000" w:sz="8" w:space="0"/>
              <w:right w:val="single" w:color="auto" w:sz="4" w:space="0"/>
            </w:tcBorders>
            <w:vAlign w:val="center"/>
          </w:tcPr>
          <w:p w14:paraId="51F43BFD">
            <w:pPr>
              <w:widowControl/>
              <w:spacing w:line="400" w:lineRule="exact"/>
              <w:jc w:val="center"/>
              <w:textAlignment w:val="center"/>
              <w:rPr>
                <w:rFonts w:hint="eastAsia" w:ascii="宋体" w:hAnsi="宋体" w:cs="宋体"/>
                <w:kern w:val="0"/>
                <w:sz w:val="24"/>
              </w:rPr>
            </w:pPr>
            <w:r>
              <w:rPr>
                <w:rFonts w:hint="eastAsia" w:ascii="宋体" w:hAnsi="宋体" w:cs="宋体"/>
                <w:kern w:val="0"/>
                <w:sz w:val="24"/>
              </w:rPr>
              <w:t>评审</w:t>
            </w:r>
          </w:p>
          <w:p w14:paraId="0B2D5A93">
            <w:pPr>
              <w:widowControl/>
              <w:spacing w:line="400" w:lineRule="exact"/>
              <w:jc w:val="center"/>
              <w:textAlignment w:val="center"/>
              <w:rPr>
                <w:rFonts w:hint="eastAsia" w:ascii="宋体" w:hAnsi="宋体" w:cs="宋体"/>
                <w:kern w:val="0"/>
                <w:sz w:val="24"/>
              </w:rPr>
            </w:pPr>
            <w:r>
              <w:rPr>
                <w:rFonts w:hint="eastAsia" w:ascii="宋体" w:hAnsi="宋体" w:cs="宋体"/>
                <w:kern w:val="0"/>
                <w:sz w:val="24"/>
              </w:rPr>
              <w:t>环节</w:t>
            </w:r>
          </w:p>
        </w:tc>
        <w:tc>
          <w:tcPr>
            <w:tcW w:w="1946" w:type="dxa"/>
            <w:tcBorders>
              <w:top w:val="single" w:color="000000" w:sz="8" w:space="0"/>
              <w:left w:val="single" w:color="auto" w:sz="4" w:space="0"/>
              <w:bottom w:val="single" w:color="000000" w:sz="8" w:space="0"/>
              <w:right w:val="single" w:color="000000" w:sz="8" w:space="0"/>
            </w:tcBorders>
            <w:vAlign w:val="center"/>
          </w:tcPr>
          <w:p w14:paraId="6ADB5D5C">
            <w:pPr>
              <w:widowControl/>
              <w:spacing w:line="400" w:lineRule="exact"/>
              <w:jc w:val="center"/>
              <w:textAlignment w:val="center"/>
              <w:rPr>
                <w:rFonts w:hint="eastAsia" w:ascii="宋体" w:hAnsi="宋体" w:cs="宋体"/>
                <w:kern w:val="0"/>
                <w:sz w:val="24"/>
              </w:rPr>
            </w:pPr>
            <w:r>
              <w:rPr>
                <w:rFonts w:hint="eastAsia" w:ascii="宋体" w:hAnsi="宋体" w:cs="宋体"/>
                <w:kern w:val="0"/>
                <w:sz w:val="24"/>
              </w:rPr>
              <w:t>评审因素</w:t>
            </w:r>
          </w:p>
        </w:tc>
        <w:tc>
          <w:tcPr>
            <w:tcW w:w="5460" w:type="dxa"/>
            <w:tcBorders>
              <w:top w:val="single" w:color="000000" w:sz="8" w:space="0"/>
              <w:left w:val="single" w:color="000000" w:sz="8" w:space="0"/>
              <w:bottom w:val="single" w:color="000000" w:sz="8" w:space="0"/>
              <w:right w:val="single" w:color="000000" w:sz="8" w:space="0"/>
            </w:tcBorders>
            <w:vAlign w:val="center"/>
          </w:tcPr>
          <w:p w14:paraId="7FD5D630">
            <w:pPr>
              <w:widowControl/>
              <w:spacing w:line="400" w:lineRule="exact"/>
              <w:jc w:val="center"/>
              <w:textAlignment w:val="center"/>
              <w:rPr>
                <w:rFonts w:hint="eastAsia" w:ascii="宋体" w:hAnsi="宋体" w:cs="宋体"/>
                <w:kern w:val="0"/>
                <w:sz w:val="24"/>
              </w:rPr>
            </w:pPr>
            <w:r>
              <w:rPr>
                <w:rFonts w:hint="eastAsia" w:ascii="宋体" w:hAnsi="宋体" w:cs="宋体"/>
                <w:kern w:val="0"/>
                <w:sz w:val="24"/>
              </w:rPr>
              <w:t>评审标准</w:t>
            </w:r>
          </w:p>
        </w:tc>
      </w:tr>
      <w:tr w14:paraId="6147485E">
        <w:tblPrEx>
          <w:tblCellMar>
            <w:top w:w="0" w:type="dxa"/>
            <w:left w:w="108" w:type="dxa"/>
            <w:bottom w:w="0" w:type="dxa"/>
            <w:right w:w="108" w:type="dxa"/>
          </w:tblCellMar>
        </w:tblPrEx>
        <w:trPr>
          <w:trHeight w:val="822" w:hRule="atLeast"/>
        </w:trPr>
        <w:tc>
          <w:tcPr>
            <w:tcW w:w="958" w:type="dxa"/>
            <w:vMerge w:val="restart"/>
            <w:tcBorders>
              <w:top w:val="nil"/>
              <w:left w:val="single" w:color="auto" w:sz="4" w:space="0"/>
              <w:bottom w:val="single" w:color="auto" w:sz="4" w:space="0"/>
              <w:right w:val="single" w:color="auto" w:sz="4" w:space="0"/>
            </w:tcBorders>
            <w:vAlign w:val="center"/>
          </w:tcPr>
          <w:p w14:paraId="0ADBB8D6">
            <w:pPr>
              <w:widowControl/>
              <w:spacing w:line="400" w:lineRule="exact"/>
              <w:jc w:val="center"/>
              <w:textAlignment w:val="center"/>
              <w:rPr>
                <w:rFonts w:hint="eastAsia" w:ascii="宋体" w:hAnsi="宋体" w:cs="宋体"/>
                <w:kern w:val="0"/>
                <w:sz w:val="24"/>
              </w:rPr>
            </w:pPr>
          </w:p>
          <w:p w14:paraId="503B15C8">
            <w:pPr>
              <w:widowControl/>
              <w:spacing w:line="400" w:lineRule="exact"/>
              <w:jc w:val="center"/>
              <w:textAlignment w:val="center"/>
              <w:rPr>
                <w:rFonts w:hint="eastAsia" w:ascii="宋体" w:hAnsi="宋体" w:cs="宋体"/>
                <w:kern w:val="0"/>
                <w:sz w:val="24"/>
              </w:rPr>
            </w:pPr>
          </w:p>
          <w:p w14:paraId="730C5456">
            <w:pPr>
              <w:widowControl/>
              <w:spacing w:line="400" w:lineRule="exact"/>
              <w:jc w:val="center"/>
              <w:textAlignment w:val="center"/>
              <w:rPr>
                <w:rFonts w:hint="eastAsia" w:ascii="宋体" w:hAnsi="宋体" w:cs="宋体"/>
                <w:kern w:val="0"/>
                <w:sz w:val="24"/>
              </w:rPr>
            </w:pPr>
            <w:r>
              <w:rPr>
                <w:rFonts w:hint="eastAsia" w:ascii="宋体" w:hAnsi="宋体" w:cs="宋体"/>
                <w:kern w:val="0"/>
                <w:sz w:val="24"/>
              </w:rPr>
              <w:t>形式评审</w:t>
            </w:r>
          </w:p>
        </w:tc>
        <w:tc>
          <w:tcPr>
            <w:tcW w:w="1946" w:type="dxa"/>
            <w:tcBorders>
              <w:top w:val="nil"/>
              <w:left w:val="single" w:color="auto" w:sz="4" w:space="0"/>
              <w:bottom w:val="single" w:color="000000" w:sz="8" w:space="0"/>
              <w:right w:val="single" w:color="000000" w:sz="8" w:space="0"/>
            </w:tcBorders>
            <w:vAlign w:val="center"/>
          </w:tcPr>
          <w:p w14:paraId="63130AE3">
            <w:pPr>
              <w:widowControl/>
              <w:spacing w:line="400" w:lineRule="exact"/>
              <w:jc w:val="center"/>
              <w:textAlignment w:val="center"/>
              <w:rPr>
                <w:rFonts w:hint="eastAsia" w:ascii="宋体" w:hAnsi="宋体" w:cs="宋体"/>
                <w:kern w:val="0"/>
                <w:sz w:val="24"/>
              </w:rPr>
            </w:pPr>
            <w:r>
              <w:rPr>
                <w:rFonts w:hint="eastAsia" w:ascii="宋体" w:hAnsi="宋体" w:cs="宋体"/>
                <w:kern w:val="0"/>
                <w:sz w:val="24"/>
              </w:rPr>
              <w:t>供应商名称</w:t>
            </w:r>
          </w:p>
        </w:tc>
        <w:tc>
          <w:tcPr>
            <w:tcW w:w="5460" w:type="dxa"/>
            <w:tcBorders>
              <w:top w:val="nil"/>
              <w:left w:val="single" w:color="000000" w:sz="8" w:space="0"/>
              <w:bottom w:val="single" w:color="000000" w:sz="8" w:space="0"/>
              <w:right w:val="single" w:color="000000" w:sz="8" w:space="0"/>
            </w:tcBorders>
          </w:tcPr>
          <w:p w14:paraId="54FE01C6">
            <w:pPr>
              <w:widowControl/>
              <w:spacing w:line="400" w:lineRule="exact"/>
              <w:jc w:val="left"/>
              <w:textAlignment w:val="top"/>
              <w:rPr>
                <w:rFonts w:hint="eastAsia" w:ascii="宋体" w:hAnsi="宋体" w:cs="宋体"/>
                <w:kern w:val="0"/>
                <w:sz w:val="24"/>
              </w:rPr>
            </w:pPr>
            <w:r>
              <w:rPr>
                <w:rFonts w:hint="eastAsia" w:ascii="宋体" w:hAnsi="宋体" w:cs="宋体"/>
                <w:kern w:val="0"/>
                <w:sz w:val="24"/>
              </w:rPr>
              <w:t>与营业执照（事业单位法人证书）、资质证书等证明性证书一致</w:t>
            </w:r>
          </w:p>
        </w:tc>
      </w:tr>
      <w:tr w14:paraId="29DBBC05">
        <w:tblPrEx>
          <w:tblCellMar>
            <w:top w:w="0" w:type="dxa"/>
            <w:left w:w="108" w:type="dxa"/>
            <w:bottom w:w="0" w:type="dxa"/>
            <w:right w:w="108" w:type="dxa"/>
          </w:tblCellMar>
        </w:tblPrEx>
        <w:trPr>
          <w:trHeight w:val="440" w:hRule="atLeast"/>
        </w:trPr>
        <w:tc>
          <w:tcPr>
            <w:tcW w:w="958" w:type="dxa"/>
            <w:vMerge w:val="continue"/>
            <w:tcBorders>
              <w:top w:val="single" w:color="auto" w:sz="4" w:space="0"/>
              <w:left w:val="single" w:color="auto" w:sz="4" w:space="0"/>
              <w:bottom w:val="single" w:color="auto" w:sz="4" w:space="0"/>
              <w:right w:val="single" w:color="auto" w:sz="4" w:space="0"/>
            </w:tcBorders>
            <w:vAlign w:val="center"/>
          </w:tcPr>
          <w:p w14:paraId="3C6B174C">
            <w:pPr>
              <w:spacing w:line="400" w:lineRule="exact"/>
              <w:jc w:val="center"/>
              <w:rPr>
                <w:rFonts w:hint="eastAsia" w:ascii="宋体" w:hAnsi="宋体" w:cs="宋体"/>
                <w:kern w:val="0"/>
                <w:sz w:val="24"/>
              </w:rPr>
            </w:pPr>
          </w:p>
        </w:tc>
        <w:tc>
          <w:tcPr>
            <w:tcW w:w="1946" w:type="dxa"/>
            <w:tcBorders>
              <w:top w:val="nil"/>
              <w:left w:val="single" w:color="auto" w:sz="4" w:space="0"/>
              <w:bottom w:val="single" w:color="000000" w:sz="8" w:space="0"/>
              <w:right w:val="single" w:color="000000" w:sz="8" w:space="0"/>
            </w:tcBorders>
            <w:vAlign w:val="center"/>
          </w:tcPr>
          <w:p w14:paraId="09DA03A6">
            <w:pPr>
              <w:widowControl/>
              <w:spacing w:line="400" w:lineRule="exact"/>
              <w:jc w:val="center"/>
              <w:textAlignment w:val="center"/>
              <w:rPr>
                <w:rFonts w:hint="eastAsia" w:ascii="宋体" w:hAnsi="宋体" w:cs="宋体"/>
                <w:kern w:val="0"/>
                <w:sz w:val="24"/>
              </w:rPr>
            </w:pPr>
            <w:r>
              <w:rPr>
                <w:rFonts w:hint="eastAsia" w:ascii="宋体" w:hAnsi="宋体" w:cs="宋体"/>
                <w:kern w:val="0"/>
                <w:sz w:val="24"/>
              </w:rPr>
              <w:t>响应函签字盖章</w:t>
            </w:r>
          </w:p>
        </w:tc>
        <w:tc>
          <w:tcPr>
            <w:tcW w:w="5460" w:type="dxa"/>
            <w:tcBorders>
              <w:top w:val="nil"/>
              <w:left w:val="single" w:color="000000" w:sz="8" w:space="0"/>
              <w:bottom w:val="single" w:color="000000" w:sz="8" w:space="0"/>
              <w:right w:val="single" w:color="000000" w:sz="8" w:space="0"/>
            </w:tcBorders>
            <w:vAlign w:val="center"/>
          </w:tcPr>
          <w:p w14:paraId="05708A47">
            <w:pPr>
              <w:widowControl/>
              <w:spacing w:line="400" w:lineRule="exact"/>
              <w:jc w:val="left"/>
              <w:textAlignment w:val="center"/>
              <w:rPr>
                <w:rFonts w:hint="eastAsia" w:ascii="宋体" w:hAnsi="宋体" w:cs="宋体"/>
                <w:kern w:val="0"/>
                <w:sz w:val="24"/>
              </w:rPr>
            </w:pPr>
            <w:r>
              <w:rPr>
                <w:rFonts w:hint="eastAsia" w:ascii="宋体" w:hAnsi="宋体" w:cs="宋体"/>
                <w:kern w:val="0"/>
                <w:sz w:val="24"/>
              </w:rPr>
              <w:t>有响应函。有法定代表人或其委托代理人签字并加盖单位公章</w:t>
            </w:r>
          </w:p>
        </w:tc>
      </w:tr>
      <w:tr w14:paraId="6C6D6AD8">
        <w:tblPrEx>
          <w:tblCellMar>
            <w:top w:w="0" w:type="dxa"/>
            <w:left w:w="108" w:type="dxa"/>
            <w:bottom w:w="0" w:type="dxa"/>
            <w:right w:w="108" w:type="dxa"/>
          </w:tblCellMar>
        </w:tblPrEx>
        <w:trPr>
          <w:trHeight w:val="212" w:hRule="atLeast"/>
        </w:trPr>
        <w:tc>
          <w:tcPr>
            <w:tcW w:w="958" w:type="dxa"/>
            <w:vMerge w:val="continue"/>
            <w:tcBorders>
              <w:top w:val="single" w:color="auto" w:sz="4" w:space="0"/>
              <w:left w:val="single" w:color="auto" w:sz="4" w:space="0"/>
              <w:bottom w:val="single" w:color="auto" w:sz="4" w:space="0"/>
              <w:right w:val="single" w:color="auto" w:sz="4" w:space="0"/>
            </w:tcBorders>
            <w:vAlign w:val="center"/>
          </w:tcPr>
          <w:p w14:paraId="071E23FB">
            <w:pPr>
              <w:spacing w:line="400" w:lineRule="exact"/>
              <w:jc w:val="center"/>
              <w:rPr>
                <w:rFonts w:hint="eastAsia" w:ascii="宋体" w:hAnsi="宋体" w:cs="宋体"/>
                <w:kern w:val="0"/>
                <w:sz w:val="24"/>
              </w:rPr>
            </w:pPr>
          </w:p>
        </w:tc>
        <w:tc>
          <w:tcPr>
            <w:tcW w:w="1946" w:type="dxa"/>
            <w:tcBorders>
              <w:top w:val="nil"/>
              <w:left w:val="single" w:color="auto" w:sz="4" w:space="0"/>
              <w:bottom w:val="single" w:color="000000" w:sz="8" w:space="0"/>
              <w:right w:val="single" w:color="000000" w:sz="8" w:space="0"/>
            </w:tcBorders>
            <w:vAlign w:val="center"/>
          </w:tcPr>
          <w:p w14:paraId="75A5C7A2">
            <w:pPr>
              <w:widowControl/>
              <w:spacing w:line="400" w:lineRule="exact"/>
              <w:jc w:val="center"/>
              <w:textAlignment w:val="center"/>
              <w:rPr>
                <w:rFonts w:hint="eastAsia" w:ascii="宋体" w:hAnsi="宋体" w:cs="宋体"/>
                <w:kern w:val="0"/>
                <w:sz w:val="24"/>
              </w:rPr>
            </w:pPr>
            <w:r>
              <w:rPr>
                <w:rFonts w:hint="eastAsia" w:ascii="宋体" w:hAnsi="宋体" w:cs="宋体"/>
                <w:kern w:val="0"/>
                <w:sz w:val="24"/>
              </w:rPr>
              <w:t>响应文件格式</w:t>
            </w:r>
          </w:p>
        </w:tc>
        <w:tc>
          <w:tcPr>
            <w:tcW w:w="5460" w:type="dxa"/>
            <w:tcBorders>
              <w:top w:val="nil"/>
              <w:left w:val="single" w:color="000000" w:sz="8" w:space="0"/>
              <w:bottom w:val="single" w:color="000000" w:sz="8" w:space="0"/>
              <w:right w:val="single" w:color="000000" w:sz="8" w:space="0"/>
            </w:tcBorders>
            <w:vAlign w:val="center"/>
          </w:tcPr>
          <w:p w14:paraId="24346ECA">
            <w:pPr>
              <w:widowControl/>
              <w:spacing w:line="400" w:lineRule="exact"/>
              <w:jc w:val="left"/>
              <w:textAlignment w:val="center"/>
              <w:rPr>
                <w:rFonts w:hint="eastAsia" w:ascii="宋体" w:hAnsi="宋体" w:cs="宋体"/>
                <w:kern w:val="0"/>
                <w:sz w:val="24"/>
              </w:rPr>
            </w:pPr>
            <w:r>
              <w:rPr>
                <w:rFonts w:hint="eastAsia" w:ascii="宋体" w:hAnsi="宋体" w:cs="宋体"/>
                <w:kern w:val="0"/>
                <w:sz w:val="24"/>
              </w:rPr>
              <w:t>符合采购文件“响应文件格式”要求</w:t>
            </w:r>
          </w:p>
        </w:tc>
      </w:tr>
      <w:tr w14:paraId="0B7C0DFF">
        <w:tblPrEx>
          <w:tblCellMar>
            <w:top w:w="0" w:type="dxa"/>
            <w:left w:w="108" w:type="dxa"/>
            <w:bottom w:w="0" w:type="dxa"/>
            <w:right w:w="108" w:type="dxa"/>
          </w:tblCellMar>
        </w:tblPrEx>
        <w:trPr>
          <w:trHeight w:val="176" w:hRule="atLeast"/>
        </w:trPr>
        <w:tc>
          <w:tcPr>
            <w:tcW w:w="958" w:type="dxa"/>
            <w:vMerge w:val="continue"/>
            <w:tcBorders>
              <w:top w:val="single" w:color="auto" w:sz="4" w:space="0"/>
              <w:left w:val="single" w:color="auto" w:sz="4" w:space="0"/>
              <w:bottom w:val="single" w:color="auto" w:sz="4" w:space="0"/>
              <w:right w:val="single" w:color="auto" w:sz="4" w:space="0"/>
            </w:tcBorders>
            <w:vAlign w:val="center"/>
          </w:tcPr>
          <w:p w14:paraId="02D82E44">
            <w:pPr>
              <w:spacing w:line="400" w:lineRule="exact"/>
              <w:jc w:val="center"/>
              <w:rPr>
                <w:rFonts w:hint="eastAsia" w:ascii="宋体" w:hAnsi="宋体" w:cs="宋体"/>
                <w:kern w:val="0"/>
                <w:sz w:val="24"/>
              </w:rPr>
            </w:pPr>
          </w:p>
        </w:tc>
        <w:tc>
          <w:tcPr>
            <w:tcW w:w="1946" w:type="dxa"/>
            <w:tcBorders>
              <w:top w:val="nil"/>
              <w:left w:val="single" w:color="auto" w:sz="4" w:space="0"/>
              <w:bottom w:val="single" w:color="000000" w:sz="8" w:space="0"/>
              <w:right w:val="single" w:color="000000" w:sz="8" w:space="0"/>
            </w:tcBorders>
            <w:vAlign w:val="center"/>
          </w:tcPr>
          <w:p w14:paraId="07A30A5B">
            <w:pPr>
              <w:widowControl/>
              <w:spacing w:line="400" w:lineRule="exact"/>
              <w:jc w:val="center"/>
              <w:textAlignment w:val="center"/>
              <w:rPr>
                <w:rFonts w:hint="eastAsia" w:ascii="宋体" w:hAnsi="宋体" w:cs="宋体"/>
                <w:kern w:val="0"/>
                <w:sz w:val="24"/>
              </w:rPr>
            </w:pPr>
            <w:r>
              <w:rPr>
                <w:rFonts w:hint="eastAsia" w:ascii="宋体" w:hAnsi="宋体" w:cs="宋体"/>
                <w:kern w:val="0"/>
                <w:sz w:val="24"/>
              </w:rPr>
              <w:t>报价唯一</w:t>
            </w:r>
          </w:p>
        </w:tc>
        <w:tc>
          <w:tcPr>
            <w:tcW w:w="5460" w:type="dxa"/>
            <w:tcBorders>
              <w:top w:val="nil"/>
              <w:left w:val="single" w:color="000000" w:sz="8" w:space="0"/>
              <w:bottom w:val="single" w:color="000000" w:sz="8" w:space="0"/>
              <w:right w:val="single" w:color="000000" w:sz="8" w:space="0"/>
            </w:tcBorders>
            <w:vAlign w:val="center"/>
          </w:tcPr>
          <w:p w14:paraId="06975952">
            <w:pPr>
              <w:widowControl/>
              <w:spacing w:line="400" w:lineRule="exact"/>
              <w:jc w:val="left"/>
              <w:textAlignment w:val="center"/>
              <w:rPr>
                <w:rFonts w:hint="eastAsia" w:ascii="宋体" w:hAnsi="宋体" w:cs="宋体"/>
                <w:kern w:val="0"/>
                <w:sz w:val="24"/>
              </w:rPr>
            </w:pPr>
            <w:r>
              <w:rPr>
                <w:rFonts w:hint="eastAsia" w:ascii="宋体" w:hAnsi="宋体" w:cs="宋体"/>
                <w:kern w:val="0"/>
                <w:sz w:val="24"/>
              </w:rPr>
              <w:t>只能有一个有效报价</w:t>
            </w:r>
          </w:p>
        </w:tc>
      </w:tr>
      <w:tr w14:paraId="421E3871">
        <w:tblPrEx>
          <w:tblCellMar>
            <w:top w:w="0" w:type="dxa"/>
            <w:left w:w="108" w:type="dxa"/>
            <w:bottom w:w="0" w:type="dxa"/>
            <w:right w:w="108" w:type="dxa"/>
          </w:tblCellMar>
        </w:tblPrEx>
        <w:trPr>
          <w:trHeight w:val="90" w:hRule="atLeast"/>
        </w:trPr>
        <w:tc>
          <w:tcPr>
            <w:tcW w:w="958" w:type="dxa"/>
            <w:vMerge w:val="continue"/>
            <w:tcBorders>
              <w:top w:val="single" w:color="auto" w:sz="4" w:space="0"/>
              <w:left w:val="single" w:color="auto" w:sz="4" w:space="0"/>
              <w:bottom w:val="single" w:color="auto" w:sz="4" w:space="0"/>
              <w:right w:val="single" w:color="auto" w:sz="4" w:space="0"/>
            </w:tcBorders>
            <w:vAlign w:val="center"/>
          </w:tcPr>
          <w:p w14:paraId="56AB13D8">
            <w:pPr>
              <w:spacing w:line="400" w:lineRule="exact"/>
              <w:jc w:val="center"/>
              <w:rPr>
                <w:rFonts w:hint="eastAsia" w:ascii="宋体" w:hAnsi="宋体" w:cs="宋体"/>
                <w:kern w:val="0"/>
                <w:sz w:val="24"/>
              </w:rPr>
            </w:pPr>
          </w:p>
        </w:tc>
        <w:tc>
          <w:tcPr>
            <w:tcW w:w="1946" w:type="dxa"/>
            <w:tcBorders>
              <w:top w:val="nil"/>
              <w:left w:val="single" w:color="auto" w:sz="4" w:space="0"/>
              <w:bottom w:val="single" w:color="auto" w:sz="4" w:space="0"/>
              <w:right w:val="single" w:color="000000" w:sz="8" w:space="0"/>
            </w:tcBorders>
            <w:vAlign w:val="center"/>
          </w:tcPr>
          <w:p w14:paraId="3DBDEEDA">
            <w:pPr>
              <w:widowControl/>
              <w:spacing w:line="400" w:lineRule="exact"/>
              <w:jc w:val="center"/>
              <w:textAlignment w:val="center"/>
              <w:rPr>
                <w:rFonts w:hint="eastAsia" w:ascii="宋体" w:hAnsi="宋体" w:cs="宋体"/>
                <w:kern w:val="0"/>
                <w:sz w:val="24"/>
              </w:rPr>
            </w:pPr>
            <w:r>
              <w:rPr>
                <w:rFonts w:hint="eastAsia" w:ascii="宋体" w:hAnsi="宋体" w:cs="宋体"/>
                <w:kern w:val="0"/>
                <w:sz w:val="24"/>
              </w:rPr>
              <w:t>法定代表人授权委托</w:t>
            </w:r>
          </w:p>
        </w:tc>
        <w:tc>
          <w:tcPr>
            <w:tcW w:w="5460" w:type="dxa"/>
            <w:tcBorders>
              <w:top w:val="nil"/>
              <w:left w:val="single" w:color="000000" w:sz="8" w:space="0"/>
              <w:bottom w:val="single" w:color="auto" w:sz="4" w:space="0"/>
              <w:right w:val="single" w:color="000000" w:sz="8" w:space="0"/>
            </w:tcBorders>
            <w:vAlign w:val="center"/>
          </w:tcPr>
          <w:p w14:paraId="025C4F7F">
            <w:pPr>
              <w:widowControl/>
              <w:spacing w:line="400" w:lineRule="exact"/>
              <w:jc w:val="left"/>
              <w:textAlignment w:val="top"/>
              <w:rPr>
                <w:rFonts w:hint="eastAsia" w:ascii="宋体" w:hAnsi="宋体" w:cs="宋体"/>
                <w:kern w:val="0"/>
                <w:sz w:val="24"/>
              </w:rPr>
            </w:pPr>
            <w:r>
              <w:rPr>
                <w:rFonts w:hint="eastAsia" w:ascii="宋体" w:hAnsi="宋体" w:cs="宋体"/>
                <w:kern w:val="0"/>
                <w:sz w:val="24"/>
              </w:rPr>
              <w:t>有授权书，授权书有法定代表人及其委托代理人签字并加盖单位公章</w:t>
            </w:r>
          </w:p>
        </w:tc>
      </w:tr>
      <w:tr w14:paraId="3DFA197D">
        <w:tblPrEx>
          <w:tblCellMar>
            <w:top w:w="0" w:type="dxa"/>
            <w:left w:w="108" w:type="dxa"/>
            <w:bottom w:w="0" w:type="dxa"/>
            <w:right w:w="108" w:type="dxa"/>
          </w:tblCellMar>
        </w:tblPrEx>
        <w:trPr>
          <w:trHeight w:val="90" w:hRule="atLeast"/>
        </w:trPr>
        <w:tc>
          <w:tcPr>
            <w:tcW w:w="958" w:type="dxa"/>
            <w:vMerge w:val="restart"/>
            <w:tcBorders>
              <w:top w:val="single" w:color="auto" w:sz="4" w:space="0"/>
              <w:left w:val="single" w:color="auto" w:sz="4" w:space="0"/>
              <w:bottom w:val="single" w:color="auto" w:sz="4" w:space="0"/>
              <w:right w:val="single" w:color="auto" w:sz="4" w:space="0"/>
            </w:tcBorders>
            <w:vAlign w:val="center"/>
          </w:tcPr>
          <w:p w14:paraId="1FACFEDA">
            <w:pPr>
              <w:widowControl/>
              <w:spacing w:line="400" w:lineRule="exact"/>
              <w:jc w:val="center"/>
              <w:textAlignment w:val="center"/>
              <w:rPr>
                <w:rFonts w:hint="eastAsia" w:ascii="宋体" w:hAnsi="宋体" w:cs="宋体"/>
                <w:kern w:val="0"/>
                <w:sz w:val="24"/>
              </w:rPr>
            </w:pPr>
            <w:r>
              <w:rPr>
                <w:rFonts w:hint="eastAsia" w:ascii="宋体" w:hAnsi="宋体" w:cs="宋体"/>
                <w:kern w:val="0"/>
                <w:sz w:val="24"/>
              </w:rPr>
              <w:t>资格评审</w:t>
            </w:r>
          </w:p>
        </w:tc>
        <w:tc>
          <w:tcPr>
            <w:tcW w:w="1946" w:type="dxa"/>
            <w:tcBorders>
              <w:top w:val="nil"/>
              <w:left w:val="single" w:color="auto" w:sz="4" w:space="0"/>
              <w:bottom w:val="single" w:color="auto" w:sz="4" w:space="0"/>
              <w:right w:val="single" w:color="000000" w:sz="8" w:space="0"/>
            </w:tcBorders>
            <w:vAlign w:val="center"/>
          </w:tcPr>
          <w:p w14:paraId="69C4AEF4">
            <w:pPr>
              <w:widowControl/>
              <w:spacing w:line="400" w:lineRule="exact"/>
              <w:jc w:val="center"/>
              <w:textAlignment w:val="center"/>
              <w:rPr>
                <w:rFonts w:hint="eastAsia" w:ascii="宋体" w:hAnsi="宋体" w:cs="宋体"/>
                <w:kern w:val="0"/>
                <w:sz w:val="24"/>
              </w:rPr>
            </w:pPr>
            <w:r>
              <w:rPr>
                <w:rFonts w:hint="eastAsia" w:ascii="宋体" w:hAnsi="宋体" w:cs="宋体"/>
                <w:kern w:val="0"/>
                <w:sz w:val="24"/>
              </w:rPr>
              <w:t>营业执照</w:t>
            </w:r>
          </w:p>
        </w:tc>
        <w:tc>
          <w:tcPr>
            <w:tcW w:w="5460" w:type="dxa"/>
            <w:tcBorders>
              <w:top w:val="nil"/>
              <w:left w:val="single" w:color="000000" w:sz="8" w:space="0"/>
              <w:bottom w:val="single" w:color="auto" w:sz="4" w:space="0"/>
              <w:right w:val="single" w:color="000000" w:sz="8" w:space="0"/>
            </w:tcBorders>
            <w:vAlign w:val="center"/>
          </w:tcPr>
          <w:p w14:paraId="275DF559">
            <w:pPr>
              <w:widowControl/>
              <w:spacing w:line="400" w:lineRule="exact"/>
              <w:jc w:val="left"/>
              <w:textAlignment w:val="top"/>
              <w:rPr>
                <w:rFonts w:hint="eastAsia" w:ascii="宋体" w:hAnsi="宋体" w:cs="宋体"/>
                <w:kern w:val="0"/>
                <w:sz w:val="24"/>
              </w:rPr>
            </w:pPr>
            <w:r>
              <w:rPr>
                <w:rFonts w:hint="eastAsia" w:ascii="宋体" w:hAnsi="宋体" w:cs="宋体"/>
                <w:kern w:val="0"/>
                <w:sz w:val="24"/>
              </w:rPr>
              <w:t>提供企业营业执照/法人证书</w:t>
            </w:r>
          </w:p>
        </w:tc>
      </w:tr>
      <w:tr w14:paraId="4BBF519D">
        <w:tblPrEx>
          <w:tblCellMar>
            <w:top w:w="0" w:type="dxa"/>
            <w:left w:w="108" w:type="dxa"/>
            <w:bottom w:w="0" w:type="dxa"/>
            <w:right w:w="108" w:type="dxa"/>
          </w:tblCellMar>
        </w:tblPrEx>
        <w:trPr>
          <w:trHeight w:val="90" w:hRule="atLeast"/>
        </w:trPr>
        <w:tc>
          <w:tcPr>
            <w:tcW w:w="958" w:type="dxa"/>
            <w:vMerge w:val="continue"/>
            <w:tcBorders>
              <w:top w:val="single" w:color="auto" w:sz="4" w:space="0"/>
              <w:left w:val="single" w:color="auto" w:sz="4" w:space="0"/>
              <w:bottom w:val="single" w:color="auto" w:sz="4" w:space="0"/>
              <w:right w:val="single" w:color="auto" w:sz="4" w:space="0"/>
            </w:tcBorders>
            <w:vAlign w:val="center"/>
          </w:tcPr>
          <w:p w14:paraId="79E8D09B">
            <w:pPr>
              <w:spacing w:line="400" w:lineRule="exact"/>
              <w:jc w:val="center"/>
              <w:rPr>
                <w:rFonts w:hint="eastAsia" w:ascii="宋体" w:hAnsi="宋体" w:cs="宋体"/>
                <w:kern w:val="0"/>
                <w:sz w:val="24"/>
              </w:rPr>
            </w:pPr>
          </w:p>
        </w:tc>
        <w:tc>
          <w:tcPr>
            <w:tcW w:w="1946" w:type="dxa"/>
            <w:tcBorders>
              <w:top w:val="nil"/>
              <w:left w:val="single" w:color="auto" w:sz="4" w:space="0"/>
              <w:bottom w:val="single" w:color="auto" w:sz="4" w:space="0"/>
              <w:right w:val="single" w:color="000000" w:sz="8" w:space="0"/>
            </w:tcBorders>
            <w:vAlign w:val="center"/>
          </w:tcPr>
          <w:p w14:paraId="09625C1A">
            <w:pPr>
              <w:widowControl/>
              <w:spacing w:line="400" w:lineRule="exact"/>
              <w:jc w:val="center"/>
              <w:textAlignment w:val="center"/>
              <w:rPr>
                <w:rFonts w:hint="eastAsia" w:ascii="宋体" w:hAnsi="宋体" w:cs="宋体"/>
                <w:kern w:val="0"/>
                <w:sz w:val="24"/>
              </w:rPr>
            </w:pPr>
            <w:r>
              <w:rPr>
                <w:rFonts w:hint="eastAsia" w:ascii="宋体" w:hAnsi="宋体" w:cs="宋体"/>
                <w:kern w:val="0"/>
                <w:sz w:val="24"/>
              </w:rPr>
              <w:t>供应商资格</w:t>
            </w:r>
          </w:p>
        </w:tc>
        <w:tc>
          <w:tcPr>
            <w:tcW w:w="5460" w:type="dxa"/>
            <w:tcBorders>
              <w:top w:val="nil"/>
              <w:left w:val="single" w:color="000000" w:sz="8" w:space="0"/>
              <w:bottom w:val="single" w:color="auto" w:sz="4" w:space="0"/>
              <w:right w:val="single" w:color="000000" w:sz="8" w:space="0"/>
            </w:tcBorders>
            <w:vAlign w:val="center"/>
          </w:tcPr>
          <w:p w14:paraId="3D10676A">
            <w:pPr>
              <w:widowControl/>
              <w:spacing w:line="400" w:lineRule="exact"/>
              <w:jc w:val="left"/>
              <w:textAlignment w:val="center"/>
              <w:rPr>
                <w:rFonts w:hint="eastAsia" w:ascii="宋体" w:hAnsi="宋体" w:cs="宋体"/>
                <w:kern w:val="0"/>
                <w:sz w:val="24"/>
              </w:rPr>
            </w:pPr>
            <w:r>
              <w:rPr>
                <w:rFonts w:hint="eastAsia" w:ascii="宋体" w:hAnsi="宋体" w:cs="宋体"/>
                <w:kern w:val="0"/>
                <w:sz w:val="24"/>
              </w:rPr>
              <w:t>满足法律法规及采购文件的要求</w:t>
            </w:r>
          </w:p>
        </w:tc>
      </w:tr>
      <w:tr w14:paraId="0D9F851B">
        <w:tblPrEx>
          <w:tblCellMar>
            <w:top w:w="0" w:type="dxa"/>
            <w:left w:w="108" w:type="dxa"/>
            <w:bottom w:w="0" w:type="dxa"/>
            <w:right w:w="108" w:type="dxa"/>
          </w:tblCellMar>
        </w:tblPrEx>
        <w:trPr>
          <w:trHeight w:val="90" w:hRule="atLeast"/>
        </w:trPr>
        <w:tc>
          <w:tcPr>
            <w:tcW w:w="958" w:type="dxa"/>
            <w:vMerge w:val="continue"/>
            <w:tcBorders>
              <w:top w:val="single" w:color="auto" w:sz="4" w:space="0"/>
              <w:left w:val="single" w:color="auto" w:sz="4" w:space="0"/>
              <w:bottom w:val="single" w:color="auto" w:sz="4" w:space="0"/>
              <w:right w:val="single" w:color="auto" w:sz="4" w:space="0"/>
            </w:tcBorders>
            <w:vAlign w:val="center"/>
          </w:tcPr>
          <w:p w14:paraId="5C2D397B">
            <w:pPr>
              <w:spacing w:line="400" w:lineRule="exact"/>
              <w:jc w:val="center"/>
              <w:rPr>
                <w:rFonts w:hint="eastAsia" w:ascii="宋体" w:hAnsi="宋体" w:cs="宋体"/>
                <w:kern w:val="0"/>
                <w:sz w:val="24"/>
              </w:rPr>
            </w:pPr>
          </w:p>
        </w:tc>
        <w:tc>
          <w:tcPr>
            <w:tcW w:w="1946" w:type="dxa"/>
            <w:tcBorders>
              <w:top w:val="nil"/>
              <w:left w:val="single" w:color="auto" w:sz="4" w:space="0"/>
              <w:bottom w:val="single" w:color="auto" w:sz="4" w:space="0"/>
              <w:right w:val="single" w:color="000000" w:sz="8" w:space="0"/>
            </w:tcBorders>
            <w:vAlign w:val="center"/>
          </w:tcPr>
          <w:p w14:paraId="333A7B4A">
            <w:pPr>
              <w:widowControl/>
              <w:spacing w:line="400" w:lineRule="exact"/>
              <w:jc w:val="center"/>
              <w:textAlignment w:val="center"/>
              <w:rPr>
                <w:rFonts w:hint="eastAsia" w:ascii="宋体" w:hAnsi="宋体" w:cs="宋体"/>
                <w:kern w:val="0"/>
                <w:sz w:val="24"/>
              </w:rPr>
            </w:pPr>
            <w:r>
              <w:rPr>
                <w:rFonts w:hint="eastAsia" w:ascii="宋体" w:hAnsi="宋体" w:cs="宋体"/>
                <w:kern w:val="0"/>
                <w:sz w:val="24"/>
              </w:rPr>
              <w:t>证明材料</w:t>
            </w:r>
          </w:p>
        </w:tc>
        <w:tc>
          <w:tcPr>
            <w:tcW w:w="5460" w:type="dxa"/>
            <w:tcBorders>
              <w:top w:val="nil"/>
              <w:left w:val="single" w:color="000000" w:sz="8" w:space="0"/>
              <w:bottom w:val="single" w:color="000000" w:sz="8" w:space="0"/>
              <w:right w:val="single" w:color="000000" w:sz="8" w:space="0"/>
            </w:tcBorders>
            <w:vAlign w:val="center"/>
          </w:tcPr>
          <w:p w14:paraId="7BF7E931">
            <w:pPr>
              <w:spacing w:line="400" w:lineRule="exact"/>
              <w:jc w:val="left"/>
              <w:rPr>
                <w:rFonts w:hint="eastAsia" w:ascii="宋体" w:hAnsi="宋体" w:cs="宋体"/>
                <w:sz w:val="24"/>
              </w:rPr>
            </w:pPr>
            <w:r>
              <w:rPr>
                <w:rFonts w:hint="eastAsia" w:ascii="宋体" w:hAnsi="宋体" w:cs="宋体"/>
                <w:sz w:val="24"/>
              </w:rPr>
              <w:t>无弄虚作假/失信处罚记录</w:t>
            </w:r>
          </w:p>
        </w:tc>
      </w:tr>
      <w:tr w14:paraId="7A7EEF3F">
        <w:tblPrEx>
          <w:tblCellMar>
            <w:top w:w="0" w:type="dxa"/>
            <w:left w:w="108" w:type="dxa"/>
            <w:bottom w:w="0" w:type="dxa"/>
            <w:right w:w="108" w:type="dxa"/>
          </w:tblCellMar>
        </w:tblPrEx>
        <w:trPr>
          <w:trHeight w:val="90" w:hRule="atLeast"/>
        </w:trPr>
        <w:tc>
          <w:tcPr>
            <w:tcW w:w="958" w:type="dxa"/>
            <w:vMerge w:val="restart"/>
            <w:tcBorders>
              <w:top w:val="single" w:color="auto" w:sz="4" w:space="0"/>
              <w:left w:val="single" w:color="000000" w:sz="8" w:space="0"/>
              <w:bottom w:val="single" w:color="auto" w:sz="4" w:space="0"/>
              <w:right w:val="single" w:color="000000" w:sz="8" w:space="0"/>
            </w:tcBorders>
            <w:vAlign w:val="center"/>
          </w:tcPr>
          <w:p w14:paraId="79EA3A1C">
            <w:pPr>
              <w:widowControl/>
              <w:spacing w:line="400" w:lineRule="exact"/>
              <w:jc w:val="center"/>
              <w:textAlignment w:val="center"/>
              <w:rPr>
                <w:rFonts w:hint="eastAsia" w:ascii="宋体" w:hAnsi="宋体" w:cs="宋体"/>
                <w:kern w:val="0"/>
                <w:sz w:val="24"/>
              </w:rPr>
            </w:pPr>
            <w:r>
              <w:rPr>
                <w:rFonts w:hint="eastAsia" w:ascii="宋体" w:hAnsi="宋体" w:cs="宋体"/>
                <w:kern w:val="0"/>
                <w:sz w:val="24"/>
              </w:rPr>
              <w:t>响应性</w:t>
            </w:r>
          </w:p>
          <w:p w14:paraId="16D5268C">
            <w:pPr>
              <w:widowControl/>
              <w:spacing w:line="400" w:lineRule="exact"/>
              <w:jc w:val="center"/>
              <w:textAlignment w:val="center"/>
              <w:rPr>
                <w:rFonts w:hint="eastAsia" w:ascii="宋体" w:hAnsi="宋体" w:cs="宋体"/>
                <w:kern w:val="0"/>
                <w:sz w:val="24"/>
              </w:rPr>
            </w:pPr>
            <w:r>
              <w:rPr>
                <w:rFonts w:hint="eastAsia" w:ascii="宋体" w:hAnsi="宋体" w:cs="宋体"/>
                <w:kern w:val="0"/>
                <w:sz w:val="24"/>
              </w:rPr>
              <w:t>评审</w:t>
            </w:r>
          </w:p>
        </w:tc>
        <w:tc>
          <w:tcPr>
            <w:tcW w:w="1946" w:type="dxa"/>
            <w:tcBorders>
              <w:top w:val="single" w:color="auto" w:sz="4" w:space="0"/>
              <w:left w:val="single" w:color="000000" w:sz="8" w:space="0"/>
              <w:bottom w:val="single" w:color="000000" w:sz="8" w:space="0"/>
              <w:right w:val="single" w:color="000000" w:sz="8" w:space="0"/>
            </w:tcBorders>
            <w:vAlign w:val="center"/>
          </w:tcPr>
          <w:p w14:paraId="2013F687">
            <w:pPr>
              <w:widowControl/>
              <w:spacing w:line="400" w:lineRule="exact"/>
              <w:ind w:firstLine="480" w:firstLineChars="200"/>
              <w:jc w:val="both"/>
              <w:textAlignment w:val="top"/>
              <w:rPr>
                <w:rFonts w:hint="eastAsia" w:ascii="宋体" w:hAnsi="宋体" w:cs="宋体"/>
                <w:sz w:val="24"/>
              </w:rPr>
            </w:pPr>
            <w:r>
              <w:rPr>
                <w:rFonts w:hint="eastAsia" w:ascii="宋体" w:hAnsi="宋体" w:cs="宋体"/>
                <w:sz w:val="24"/>
              </w:rPr>
              <w:t>报价</w:t>
            </w:r>
          </w:p>
        </w:tc>
        <w:tc>
          <w:tcPr>
            <w:tcW w:w="5460" w:type="dxa"/>
            <w:tcBorders>
              <w:top w:val="nil"/>
              <w:left w:val="single" w:color="000000" w:sz="8" w:space="0"/>
              <w:bottom w:val="single" w:color="000000" w:sz="8" w:space="0"/>
              <w:right w:val="single" w:color="000000" w:sz="8" w:space="0"/>
            </w:tcBorders>
            <w:vAlign w:val="center"/>
          </w:tcPr>
          <w:p w14:paraId="4639F7E5">
            <w:pPr>
              <w:widowControl/>
              <w:spacing w:line="400" w:lineRule="exact"/>
              <w:jc w:val="left"/>
              <w:textAlignment w:val="top"/>
              <w:rPr>
                <w:rFonts w:hint="eastAsia" w:ascii="宋体" w:hAnsi="宋体" w:cs="宋体"/>
                <w:sz w:val="24"/>
              </w:rPr>
            </w:pPr>
            <w:r>
              <w:rPr>
                <w:rFonts w:hint="eastAsia" w:ascii="宋体" w:hAnsi="宋体" w:cs="宋体"/>
                <w:sz w:val="24"/>
              </w:rPr>
              <w:t>没有超过最高限价</w:t>
            </w:r>
          </w:p>
        </w:tc>
      </w:tr>
      <w:tr w14:paraId="546288D4">
        <w:tblPrEx>
          <w:tblCellMar>
            <w:top w:w="0" w:type="dxa"/>
            <w:left w:w="108" w:type="dxa"/>
            <w:bottom w:w="0" w:type="dxa"/>
            <w:right w:w="108" w:type="dxa"/>
          </w:tblCellMar>
        </w:tblPrEx>
        <w:trPr>
          <w:trHeight w:val="90" w:hRule="atLeast"/>
        </w:trPr>
        <w:tc>
          <w:tcPr>
            <w:tcW w:w="958" w:type="dxa"/>
            <w:vMerge w:val="continue"/>
            <w:tcBorders>
              <w:top w:val="single" w:color="auto" w:sz="4" w:space="0"/>
              <w:left w:val="single" w:color="000000" w:sz="8" w:space="0"/>
              <w:bottom w:val="single" w:color="auto" w:sz="4" w:space="0"/>
              <w:right w:val="single" w:color="000000" w:sz="8" w:space="0"/>
            </w:tcBorders>
            <w:vAlign w:val="center"/>
          </w:tcPr>
          <w:p w14:paraId="59879352">
            <w:pPr>
              <w:spacing w:line="400" w:lineRule="exact"/>
              <w:jc w:val="center"/>
              <w:rPr>
                <w:rFonts w:hint="eastAsia" w:ascii="宋体" w:hAnsi="宋体" w:cs="宋体"/>
                <w:kern w:val="0"/>
                <w:sz w:val="24"/>
              </w:rPr>
            </w:pPr>
          </w:p>
        </w:tc>
        <w:tc>
          <w:tcPr>
            <w:tcW w:w="1946" w:type="dxa"/>
            <w:tcBorders>
              <w:top w:val="nil"/>
              <w:left w:val="single" w:color="000000" w:sz="8" w:space="0"/>
              <w:bottom w:val="single" w:color="000000" w:sz="8" w:space="0"/>
              <w:right w:val="single" w:color="000000" w:sz="8" w:space="0"/>
            </w:tcBorders>
            <w:vAlign w:val="center"/>
          </w:tcPr>
          <w:p w14:paraId="789A4E42">
            <w:pPr>
              <w:widowControl/>
              <w:spacing w:line="400" w:lineRule="exact"/>
              <w:jc w:val="center"/>
              <w:textAlignment w:val="center"/>
              <w:rPr>
                <w:rFonts w:hint="eastAsia" w:ascii="宋体" w:hAnsi="宋体" w:cs="宋体"/>
                <w:kern w:val="0"/>
                <w:sz w:val="24"/>
              </w:rPr>
            </w:pPr>
            <w:r>
              <w:rPr>
                <w:rFonts w:hint="eastAsia" w:ascii="宋体" w:hAnsi="宋体" w:cs="宋体"/>
                <w:kern w:val="0"/>
                <w:sz w:val="24"/>
              </w:rPr>
              <w:t>工作总进度</w:t>
            </w:r>
          </w:p>
        </w:tc>
        <w:tc>
          <w:tcPr>
            <w:tcW w:w="5460" w:type="dxa"/>
            <w:tcBorders>
              <w:top w:val="nil"/>
              <w:left w:val="single" w:color="000000" w:sz="8" w:space="0"/>
              <w:bottom w:val="single" w:color="000000" w:sz="8" w:space="0"/>
              <w:right w:val="single" w:color="000000" w:sz="8" w:space="0"/>
            </w:tcBorders>
            <w:vAlign w:val="center"/>
          </w:tcPr>
          <w:p w14:paraId="2B3E24C9">
            <w:pPr>
              <w:widowControl/>
              <w:spacing w:line="400" w:lineRule="exact"/>
              <w:jc w:val="left"/>
              <w:textAlignment w:val="center"/>
              <w:rPr>
                <w:rFonts w:hint="eastAsia" w:ascii="宋体" w:hAnsi="宋体" w:cs="宋体"/>
                <w:kern w:val="0"/>
                <w:sz w:val="24"/>
              </w:rPr>
            </w:pPr>
            <w:r>
              <w:rPr>
                <w:rFonts w:hint="eastAsia" w:ascii="宋体" w:hAnsi="宋体" w:cs="宋体"/>
                <w:kern w:val="0"/>
                <w:sz w:val="24"/>
              </w:rPr>
              <w:t>符合采购文件第二章“采购需求”的规定</w:t>
            </w:r>
          </w:p>
        </w:tc>
      </w:tr>
      <w:tr w14:paraId="17E5C545">
        <w:tblPrEx>
          <w:tblCellMar>
            <w:top w:w="0" w:type="dxa"/>
            <w:left w:w="108" w:type="dxa"/>
            <w:bottom w:w="0" w:type="dxa"/>
            <w:right w:w="108" w:type="dxa"/>
          </w:tblCellMar>
        </w:tblPrEx>
        <w:trPr>
          <w:trHeight w:val="248" w:hRule="atLeast"/>
        </w:trPr>
        <w:tc>
          <w:tcPr>
            <w:tcW w:w="958" w:type="dxa"/>
            <w:vMerge w:val="continue"/>
            <w:tcBorders>
              <w:top w:val="single" w:color="auto" w:sz="4" w:space="0"/>
              <w:left w:val="single" w:color="000000" w:sz="8" w:space="0"/>
              <w:bottom w:val="single" w:color="auto" w:sz="4" w:space="0"/>
              <w:right w:val="single" w:color="000000" w:sz="8" w:space="0"/>
            </w:tcBorders>
            <w:vAlign w:val="center"/>
          </w:tcPr>
          <w:p w14:paraId="3614CAFE">
            <w:pPr>
              <w:widowControl/>
              <w:spacing w:line="400" w:lineRule="exact"/>
              <w:jc w:val="center"/>
              <w:textAlignment w:val="center"/>
              <w:rPr>
                <w:rFonts w:hint="eastAsia" w:ascii="宋体" w:hAnsi="宋体" w:cs="宋体"/>
                <w:kern w:val="0"/>
                <w:sz w:val="24"/>
              </w:rPr>
            </w:pPr>
          </w:p>
        </w:tc>
        <w:tc>
          <w:tcPr>
            <w:tcW w:w="1946" w:type="dxa"/>
            <w:tcBorders>
              <w:top w:val="nil"/>
              <w:left w:val="single" w:color="000000" w:sz="8" w:space="0"/>
              <w:bottom w:val="single" w:color="auto" w:sz="4" w:space="0"/>
              <w:right w:val="single" w:color="000000" w:sz="8" w:space="0"/>
            </w:tcBorders>
            <w:vAlign w:val="center"/>
          </w:tcPr>
          <w:p w14:paraId="14123C26">
            <w:pPr>
              <w:widowControl/>
              <w:spacing w:line="400" w:lineRule="exact"/>
              <w:jc w:val="center"/>
              <w:textAlignment w:val="center"/>
              <w:rPr>
                <w:rFonts w:hint="eastAsia" w:ascii="宋体" w:hAnsi="宋体" w:cs="宋体"/>
                <w:kern w:val="0"/>
                <w:sz w:val="24"/>
              </w:rPr>
            </w:pPr>
            <w:r>
              <w:rPr>
                <w:rFonts w:hint="eastAsia" w:ascii="宋体" w:hAnsi="宋体" w:cs="宋体"/>
                <w:sz w:val="24"/>
              </w:rPr>
              <w:t>响应文件有效期</w:t>
            </w:r>
          </w:p>
        </w:tc>
        <w:tc>
          <w:tcPr>
            <w:tcW w:w="5460" w:type="dxa"/>
            <w:tcBorders>
              <w:top w:val="nil"/>
              <w:left w:val="single" w:color="000000" w:sz="8" w:space="0"/>
              <w:bottom w:val="single" w:color="auto" w:sz="4" w:space="0"/>
              <w:right w:val="single" w:color="000000" w:sz="8" w:space="0"/>
            </w:tcBorders>
            <w:vAlign w:val="center"/>
          </w:tcPr>
          <w:p w14:paraId="1494B377">
            <w:pPr>
              <w:widowControl/>
              <w:spacing w:line="400" w:lineRule="exact"/>
              <w:jc w:val="left"/>
              <w:textAlignment w:val="center"/>
              <w:rPr>
                <w:rFonts w:hint="eastAsia" w:ascii="宋体" w:hAnsi="宋体" w:cs="宋体"/>
                <w:kern w:val="0"/>
                <w:sz w:val="24"/>
              </w:rPr>
            </w:pPr>
            <w:r>
              <w:rPr>
                <w:rFonts w:hint="eastAsia" w:ascii="宋体" w:hAnsi="宋体" w:cs="宋体"/>
                <w:kern w:val="0"/>
                <w:sz w:val="24"/>
              </w:rPr>
              <w:t>满足采购文件的规定</w:t>
            </w:r>
          </w:p>
        </w:tc>
      </w:tr>
      <w:tr w14:paraId="654C3250">
        <w:tblPrEx>
          <w:tblCellMar>
            <w:top w:w="0" w:type="dxa"/>
            <w:left w:w="108" w:type="dxa"/>
            <w:bottom w:w="0" w:type="dxa"/>
            <w:right w:w="108" w:type="dxa"/>
          </w:tblCellMar>
        </w:tblPrEx>
        <w:trPr>
          <w:trHeight w:val="172" w:hRule="atLeast"/>
        </w:trPr>
        <w:tc>
          <w:tcPr>
            <w:tcW w:w="958" w:type="dxa"/>
            <w:vMerge w:val="continue"/>
            <w:tcBorders>
              <w:top w:val="single" w:color="auto" w:sz="4" w:space="0"/>
              <w:left w:val="single" w:color="000000" w:sz="8" w:space="0"/>
              <w:bottom w:val="single" w:color="auto" w:sz="4" w:space="0"/>
              <w:right w:val="single" w:color="000000" w:sz="8" w:space="0"/>
            </w:tcBorders>
            <w:vAlign w:val="center"/>
          </w:tcPr>
          <w:p w14:paraId="5B2537B3">
            <w:pPr>
              <w:widowControl/>
              <w:spacing w:line="400" w:lineRule="exact"/>
              <w:jc w:val="center"/>
              <w:textAlignment w:val="center"/>
              <w:rPr>
                <w:rFonts w:hint="eastAsia" w:ascii="宋体" w:hAnsi="宋体" w:cs="宋体"/>
                <w:kern w:val="0"/>
                <w:sz w:val="24"/>
              </w:rPr>
            </w:pPr>
          </w:p>
        </w:tc>
        <w:tc>
          <w:tcPr>
            <w:tcW w:w="1946" w:type="dxa"/>
            <w:tcBorders>
              <w:top w:val="single" w:color="auto" w:sz="4" w:space="0"/>
              <w:left w:val="single" w:color="000000" w:sz="8" w:space="0"/>
              <w:bottom w:val="single" w:color="auto" w:sz="4" w:space="0"/>
              <w:right w:val="single" w:color="000000" w:sz="8" w:space="0"/>
            </w:tcBorders>
            <w:vAlign w:val="center"/>
          </w:tcPr>
          <w:p w14:paraId="2008A356">
            <w:pPr>
              <w:spacing w:line="400" w:lineRule="exact"/>
              <w:jc w:val="center"/>
              <w:rPr>
                <w:rFonts w:hint="eastAsia" w:ascii="宋体" w:hAnsi="宋体" w:cs="宋体"/>
                <w:sz w:val="24"/>
              </w:rPr>
            </w:pPr>
            <w:r>
              <w:rPr>
                <w:rFonts w:hint="eastAsia" w:ascii="宋体" w:hAnsi="宋体" w:cs="宋体"/>
                <w:sz w:val="24"/>
              </w:rPr>
              <w:t>履约保证金</w:t>
            </w:r>
          </w:p>
        </w:tc>
        <w:tc>
          <w:tcPr>
            <w:tcW w:w="5460" w:type="dxa"/>
            <w:tcBorders>
              <w:top w:val="single" w:color="auto" w:sz="4" w:space="0"/>
              <w:left w:val="single" w:color="000000" w:sz="8" w:space="0"/>
              <w:bottom w:val="single" w:color="auto" w:sz="4" w:space="0"/>
              <w:right w:val="single" w:color="000000" w:sz="8" w:space="0"/>
            </w:tcBorders>
            <w:vAlign w:val="center"/>
          </w:tcPr>
          <w:p w14:paraId="5C834B94">
            <w:pPr>
              <w:spacing w:line="400" w:lineRule="exact"/>
              <w:jc w:val="left"/>
              <w:rPr>
                <w:rFonts w:hint="eastAsia" w:ascii="宋体" w:hAnsi="宋体" w:cs="宋体"/>
                <w:kern w:val="0"/>
                <w:sz w:val="24"/>
              </w:rPr>
            </w:pPr>
            <w:r>
              <w:rPr>
                <w:rFonts w:hint="eastAsia" w:ascii="宋体" w:hAnsi="宋体" w:cs="宋体"/>
                <w:kern w:val="0"/>
                <w:sz w:val="24"/>
              </w:rPr>
              <w:t>满足采购文件的规定</w:t>
            </w:r>
          </w:p>
        </w:tc>
      </w:tr>
      <w:tr w14:paraId="665292DD">
        <w:tblPrEx>
          <w:tblCellMar>
            <w:top w:w="0" w:type="dxa"/>
            <w:left w:w="108" w:type="dxa"/>
            <w:bottom w:w="0" w:type="dxa"/>
            <w:right w:w="108" w:type="dxa"/>
          </w:tblCellMar>
        </w:tblPrEx>
        <w:trPr>
          <w:trHeight w:val="203" w:hRule="atLeast"/>
        </w:trPr>
        <w:tc>
          <w:tcPr>
            <w:tcW w:w="958" w:type="dxa"/>
            <w:vMerge w:val="continue"/>
            <w:tcBorders>
              <w:top w:val="single" w:color="auto" w:sz="4" w:space="0"/>
              <w:left w:val="single" w:color="000000" w:sz="8" w:space="0"/>
              <w:bottom w:val="single" w:color="auto" w:sz="4" w:space="0"/>
              <w:right w:val="single" w:color="000000" w:sz="8" w:space="0"/>
            </w:tcBorders>
            <w:vAlign w:val="center"/>
          </w:tcPr>
          <w:p w14:paraId="7F427986">
            <w:pPr>
              <w:widowControl/>
              <w:spacing w:line="400" w:lineRule="exact"/>
              <w:jc w:val="center"/>
              <w:textAlignment w:val="center"/>
              <w:rPr>
                <w:rFonts w:hint="eastAsia" w:ascii="宋体" w:hAnsi="宋体" w:cs="宋体"/>
                <w:kern w:val="0"/>
                <w:sz w:val="24"/>
              </w:rPr>
            </w:pPr>
          </w:p>
        </w:tc>
        <w:tc>
          <w:tcPr>
            <w:tcW w:w="1946" w:type="dxa"/>
            <w:tcBorders>
              <w:top w:val="single" w:color="auto" w:sz="4" w:space="0"/>
              <w:left w:val="single" w:color="000000" w:sz="8" w:space="0"/>
              <w:bottom w:val="single" w:color="000000" w:sz="8" w:space="0"/>
              <w:right w:val="single" w:color="000000" w:sz="8" w:space="0"/>
            </w:tcBorders>
            <w:vAlign w:val="center"/>
          </w:tcPr>
          <w:p w14:paraId="5CDCB01F">
            <w:pPr>
              <w:spacing w:line="400" w:lineRule="exact"/>
              <w:jc w:val="center"/>
              <w:rPr>
                <w:rFonts w:hint="eastAsia" w:ascii="宋体" w:hAnsi="宋体" w:cs="宋体"/>
                <w:sz w:val="24"/>
              </w:rPr>
            </w:pPr>
            <w:r>
              <w:rPr>
                <w:rFonts w:hint="eastAsia" w:ascii="宋体" w:hAnsi="宋体" w:cs="宋体"/>
                <w:sz w:val="24"/>
              </w:rPr>
              <w:t>商务偏差</w:t>
            </w:r>
          </w:p>
        </w:tc>
        <w:tc>
          <w:tcPr>
            <w:tcW w:w="5460" w:type="dxa"/>
            <w:tcBorders>
              <w:top w:val="single" w:color="auto" w:sz="4" w:space="0"/>
              <w:left w:val="single" w:color="000000" w:sz="8" w:space="0"/>
              <w:bottom w:val="single" w:color="000000" w:sz="8" w:space="0"/>
              <w:right w:val="single" w:color="000000" w:sz="8" w:space="0"/>
            </w:tcBorders>
            <w:vAlign w:val="center"/>
          </w:tcPr>
          <w:p w14:paraId="40BE4117">
            <w:pPr>
              <w:spacing w:line="400" w:lineRule="exact"/>
              <w:jc w:val="left"/>
              <w:rPr>
                <w:rFonts w:hint="eastAsia" w:ascii="宋体" w:hAnsi="宋体" w:cs="宋体"/>
                <w:kern w:val="0"/>
                <w:sz w:val="24"/>
              </w:rPr>
            </w:pPr>
            <w:r>
              <w:rPr>
                <w:rFonts w:hint="eastAsia" w:ascii="宋体" w:hAnsi="宋体" w:cs="宋体"/>
                <w:kern w:val="0"/>
                <w:sz w:val="24"/>
              </w:rPr>
              <w:t>无采购人不能接受的偏差内容</w:t>
            </w:r>
          </w:p>
        </w:tc>
      </w:tr>
      <w:tr w14:paraId="7A68E0BA">
        <w:tblPrEx>
          <w:tblCellMar>
            <w:top w:w="0" w:type="dxa"/>
            <w:left w:w="108" w:type="dxa"/>
            <w:bottom w:w="0" w:type="dxa"/>
            <w:right w:w="108" w:type="dxa"/>
          </w:tblCellMar>
        </w:tblPrEx>
        <w:trPr>
          <w:trHeight w:val="220" w:hRule="atLeast"/>
        </w:trPr>
        <w:tc>
          <w:tcPr>
            <w:tcW w:w="958" w:type="dxa"/>
            <w:vMerge w:val="continue"/>
            <w:tcBorders>
              <w:top w:val="single" w:color="auto" w:sz="4" w:space="0"/>
              <w:left w:val="single" w:color="000000" w:sz="8" w:space="0"/>
              <w:bottom w:val="single" w:color="auto" w:sz="4" w:space="0"/>
              <w:right w:val="single" w:color="auto" w:sz="4" w:space="0"/>
            </w:tcBorders>
            <w:noWrap/>
            <w:vAlign w:val="center"/>
          </w:tcPr>
          <w:p w14:paraId="7E94DAC1">
            <w:pPr>
              <w:spacing w:line="400" w:lineRule="exact"/>
              <w:jc w:val="center"/>
              <w:rPr>
                <w:rFonts w:hint="eastAsia" w:ascii="宋体" w:hAnsi="宋体" w:cs="宋体"/>
                <w:kern w:val="0"/>
                <w:sz w:val="24"/>
              </w:rPr>
            </w:pPr>
          </w:p>
        </w:tc>
        <w:tc>
          <w:tcPr>
            <w:tcW w:w="1946" w:type="dxa"/>
            <w:tcBorders>
              <w:top w:val="single" w:color="auto" w:sz="4" w:space="0"/>
              <w:left w:val="single" w:color="auto" w:sz="4" w:space="0"/>
              <w:bottom w:val="single" w:color="auto" w:sz="4" w:space="0"/>
              <w:right w:val="single" w:color="000000" w:sz="8" w:space="0"/>
            </w:tcBorders>
            <w:vAlign w:val="center"/>
          </w:tcPr>
          <w:p w14:paraId="4699F434">
            <w:pPr>
              <w:widowControl/>
              <w:spacing w:line="400" w:lineRule="exact"/>
              <w:jc w:val="center"/>
              <w:textAlignment w:val="center"/>
              <w:rPr>
                <w:rFonts w:hint="eastAsia" w:ascii="宋体" w:hAnsi="宋体" w:cs="宋体"/>
                <w:kern w:val="0"/>
                <w:sz w:val="24"/>
              </w:rPr>
            </w:pPr>
            <w:r>
              <w:rPr>
                <w:rFonts w:hint="eastAsia" w:ascii="宋体" w:hAnsi="宋体" w:cs="宋体"/>
                <w:kern w:val="0"/>
                <w:sz w:val="24"/>
              </w:rPr>
              <w:t>其他</w:t>
            </w:r>
          </w:p>
        </w:tc>
        <w:tc>
          <w:tcPr>
            <w:tcW w:w="5460" w:type="dxa"/>
            <w:tcBorders>
              <w:top w:val="single" w:color="auto" w:sz="4" w:space="0"/>
              <w:left w:val="single" w:color="000000" w:sz="8" w:space="0"/>
              <w:bottom w:val="single" w:color="auto" w:sz="4" w:space="0"/>
              <w:right w:val="single" w:color="auto" w:sz="4" w:space="0"/>
            </w:tcBorders>
            <w:vAlign w:val="center"/>
          </w:tcPr>
          <w:p w14:paraId="300B43BB">
            <w:pPr>
              <w:widowControl/>
              <w:spacing w:line="400" w:lineRule="exact"/>
              <w:jc w:val="left"/>
              <w:textAlignment w:val="center"/>
              <w:rPr>
                <w:rFonts w:hint="eastAsia" w:ascii="宋体" w:hAnsi="宋体" w:cs="宋体"/>
                <w:kern w:val="0"/>
                <w:sz w:val="24"/>
              </w:rPr>
            </w:pPr>
            <w:r>
              <w:rPr>
                <w:rFonts w:hint="eastAsia" w:ascii="宋体" w:hAnsi="宋体" w:cs="宋体"/>
                <w:kern w:val="0"/>
                <w:sz w:val="24"/>
              </w:rPr>
              <w:t>无法律法规及采购文件规定的其他无效响应内容</w:t>
            </w:r>
          </w:p>
        </w:tc>
      </w:tr>
    </w:tbl>
    <w:p w14:paraId="29DC0916">
      <w:pPr>
        <w:widowControl/>
        <w:spacing w:line="400" w:lineRule="exact"/>
        <w:ind w:firstLine="240" w:firstLineChars="100"/>
        <w:jc w:val="left"/>
        <w:textAlignment w:val="top"/>
        <w:rPr>
          <w:rFonts w:hint="eastAsia" w:ascii="宋体" w:hAnsi="宋体" w:cs="宋体"/>
          <w:sz w:val="24"/>
        </w:rPr>
      </w:pPr>
      <w:r>
        <w:rPr>
          <w:rFonts w:hint="eastAsia" w:ascii="宋体" w:hAnsi="宋体" w:cs="宋体"/>
          <w:sz w:val="24"/>
        </w:rPr>
        <w:t>说明：初步评审活动依照形式评审、资格评审、响应性评审顺序进行，前一个环节不符合采购文件要求的不得进入下一个环节。</w:t>
      </w:r>
    </w:p>
    <w:p w14:paraId="0D70EABC">
      <w:pPr>
        <w:pStyle w:val="3"/>
        <w:spacing w:after="0" w:line="400" w:lineRule="exact"/>
        <w:ind w:left="0" w:leftChars="0" w:right="0" w:rightChars="0"/>
        <w:jc w:val="left"/>
        <w:rPr>
          <w:rFonts w:hint="eastAsia" w:ascii="宋体" w:hAnsi="宋体" w:cs="宋体"/>
          <w:sz w:val="24"/>
          <w:szCs w:val="24"/>
        </w:rPr>
      </w:pPr>
      <w:r>
        <w:rPr>
          <w:rFonts w:hint="eastAsia" w:ascii="宋体" w:hAnsi="宋体" w:cs="宋体"/>
          <w:sz w:val="24"/>
          <w:szCs w:val="24"/>
        </w:rPr>
        <w:t>1.3 详细评审</w:t>
      </w:r>
    </w:p>
    <w:p w14:paraId="072DD09A">
      <w:pPr>
        <w:pStyle w:val="3"/>
        <w:spacing w:after="0" w:line="400" w:lineRule="exact"/>
        <w:ind w:left="0" w:leftChars="0" w:right="0" w:rightChars="0" w:firstLine="480" w:firstLineChars="200"/>
        <w:jc w:val="left"/>
        <w:rPr>
          <w:rFonts w:hint="eastAsia" w:ascii="宋体" w:hAnsi="宋体" w:cs="宋体"/>
          <w:sz w:val="24"/>
          <w:szCs w:val="24"/>
        </w:rPr>
      </w:pPr>
      <w:r>
        <w:rPr>
          <w:rFonts w:hint="eastAsia" w:ascii="宋体" w:hAnsi="宋体" w:cs="宋体"/>
          <w:sz w:val="24"/>
          <w:szCs w:val="24"/>
        </w:rPr>
        <w:t>对通过初步评审的响应文件进行详细评审。详细评审包括商务评审、技术评审和价格评审。</w:t>
      </w:r>
    </w:p>
    <w:p w14:paraId="6E063302">
      <w:pPr>
        <w:pStyle w:val="3"/>
        <w:spacing w:after="0" w:line="400" w:lineRule="exact"/>
        <w:ind w:left="0" w:leftChars="0" w:right="0" w:rightChars="0"/>
        <w:jc w:val="left"/>
        <w:rPr>
          <w:rFonts w:hint="eastAsia" w:ascii="宋体" w:hAnsi="宋体" w:cs="宋体"/>
          <w:sz w:val="24"/>
          <w:szCs w:val="24"/>
        </w:rPr>
      </w:pPr>
      <w:r>
        <w:rPr>
          <w:rFonts w:hint="eastAsia" w:ascii="宋体" w:hAnsi="宋体" w:cs="宋体"/>
          <w:sz w:val="24"/>
          <w:szCs w:val="24"/>
        </w:rPr>
        <w:t>1.3.1 商务评审</w:t>
      </w:r>
    </w:p>
    <w:p w14:paraId="183B155E">
      <w:pPr>
        <w:spacing w:line="400" w:lineRule="exact"/>
        <w:ind w:firstLine="480" w:firstLineChars="200"/>
        <w:jc w:val="center"/>
        <w:rPr>
          <w:rFonts w:hint="eastAsia" w:ascii="宋体" w:hAnsi="宋体" w:cs="宋体"/>
          <w:sz w:val="24"/>
        </w:rPr>
      </w:pPr>
      <w:r>
        <w:rPr>
          <w:rFonts w:hint="eastAsia" w:ascii="宋体" w:hAnsi="宋体" w:cs="宋体"/>
          <w:sz w:val="24"/>
        </w:rPr>
        <w:t>商务评审因素(</w:t>
      </w:r>
      <w:r>
        <w:rPr>
          <w:rFonts w:ascii="宋体" w:hAnsi="宋体" w:cs="宋体"/>
          <w:sz w:val="24"/>
          <w:u w:val="single"/>
        </w:rPr>
        <w:t xml:space="preserve"> </w:t>
      </w:r>
      <w:r>
        <w:rPr>
          <w:rFonts w:hint="eastAsia" w:ascii="宋体" w:hAnsi="宋体" w:cs="宋体"/>
          <w:sz w:val="24"/>
          <w:u w:val="single"/>
          <w:lang w:val="en-US" w:eastAsia="zh-CN"/>
        </w:rPr>
        <w:t>10</w:t>
      </w:r>
      <w:r>
        <w:rPr>
          <w:rFonts w:hint="eastAsia" w:ascii="宋体" w:hAnsi="宋体" w:cs="宋体"/>
          <w:sz w:val="24"/>
        </w:rPr>
        <w:t>分)</w:t>
      </w:r>
    </w:p>
    <w:tbl>
      <w:tblPr>
        <w:tblStyle w:val="12"/>
        <w:tblW w:w="8309"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564"/>
        <w:gridCol w:w="1096"/>
        <w:gridCol w:w="624"/>
        <w:gridCol w:w="6025"/>
      </w:tblGrid>
      <w:tr w14:paraId="2B563C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rPr>
          <w:trHeight w:val="620" w:hRule="atLeast"/>
          <w:jc w:val="center"/>
        </w:trPr>
        <w:tc>
          <w:tcPr>
            <w:tcW w:w="564" w:type="dxa"/>
            <w:vAlign w:val="center"/>
          </w:tcPr>
          <w:p w14:paraId="60C37E6B">
            <w:pPr>
              <w:spacing w:line="400" w:lineRule="exact"/>
              <w:jc w:val="center"/>
              <w:rPr>
                <w:rFonts w:hint="eastAsia" w:ascii="宋体" w:hAnsi="宋体" w:cs="宋体"/>
                <w:sz w:val="24"/>
              </w:rPr>
            </w:pPr>
            <w:r>
              <w:rPr>
                <w:rFonts w:hint="eastAsia" w:ascii="宋体" w:hAnsi="宋体" w:cs="宋体"/>
                <w:sz w:val="24"/>
              </w:rPr>
              <w:t>序号</w:t>
            </w:r>
          </w:p>
        </w:tc>
        <w:tc>
          <w:tcPr>
            <w:tcW w:w="1096" w:type="dxa"/>
            <w:vAlign w:val="center"/>
          </w:tcPr>
          <w:p w14:paraId="7CA939D7">
            <w:pPr>
              <w:spacing w:line="400" w:lineRule="exact"/>
              <w:rPr>
                <w:rFonts w:hint="eastAsia" w:ascii="宋体" w:hAnsi="宋体" w:cs="宋体"/>
                <w:sz w:val="24"/>
              </w:rPr>
            </w:pPr>
            <w:r>
              <w:rPr>
                <w:rFonts w:hint="eastAsia" w:ascii="宋体" w:hAnsi="宋体" w:cs="宋体"/>
                <w:sz w:val="24"/>
              </w:rPr>
              <w:t>考核内容</w:t>
            </w:r>
          </w:p>
        </w:tc>
        <w:tc>
          <w:tcPr>
            <w:tcW w:w="624" w:type="dxa"/>
          </w:tcPr>
          <w:p w14:paraId="3A54B011">
            <w:pPr>
              <w:spacing w:line="400" w:lineRule="exact"/>
              <w:rPr>
                <w:rFonts w:hint="eastAsia" w:ascii="宋体" w:hAnsi="宋体" w:cs="宋体"/>
                <w:sz w:val="24"/>
              </w:rPr>
            </w:pPr>
            <w:r>
              <w:rPr>
                <w:rFonts w:hint="eastAsia" w:ascii="宋体" w:hAnsi="宋体" w:cs="宋体"/>
                <w:sz w:val="24"/>
              </w:rPr>
              <w:t>分值</w:t>
            </w:r>
          </w:p>
          <w:p w14:paraId="62C78B51">
            <w:pPr>
              <w:spacing w:line="400" w:lineRule="exact"/>
              <w:rPr>
                <w:rFonts w:hint="eastAsia" w:ascii="宋体" w:hAnsi="宋体" w:cs="宋体"/>
                <w:sz w:val="24"/>
              </w:rPr>
            </w:pPr>
            <w:r>
              <w:rPr>
                <w:rFonts w:hint="eastAsia" w:ascii="宋体" w:hAnsi="宋体" w:cs="宋体"/>
                <w:sz w:val="24"/>
              </w:rPr>
              <w:t>权重</w:t>
            </w:r>
          </w:p>
        </w:tc>
        <w:tc>
          <w:tcPr>
            <w:tcW w:w="6025" w:type="dxa"/>
            <w:vAlign w:val="center"/>
          </w:tcPr>
          <w:p w14:paraId="71140E98">
            <w:pPr>
              <w:spacing w:line="400" w:lineRule="exact"/>
              <w:ind w:firstLine="480" w:firstLineChars="200"/>
              <w:jc w:val="center"/>
              <w:rPr>
                <w:rFonts w:hint="eastAsia" w:ascii="宋体" w:hAnsi="宋体" w:cs="宋体"/>
                <w:sz w:val="24"/>
              </w:rPr>
            </w:pPr>
            <w:r>
              <w:rPr>
                <w:rFonts w:hint="eastAsia" w:ascii="宋体" w:hAnsi="宋体" w:cs="宋体"/>
                <w:sz w:val="24"/>
              </w:rPr>
              <w:t>评分细则</w:t>
            </w:r>
          </w:p>
        </w:tc>
      </w:tr>
      <w:tr w14:paraId="1E1CC6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932" w:hRule="atLeast"/>
          <w:jc w:val="center"/>
        </w:trPr>
        <w:tc>
          <w:tcPr>
            <w:tcW w:w="564" w:type="dxa"/>
            <w:tcBorders>
              <w:bottom w:val="single" w:color="auto" w:sz="4" w:space="0"/>
            </w:tcBorders>
            <w:vAlign w:val="center"/>
          </w:tcPr>
          <w:p w14:paraId="3BE2AF4D">
            <w:pPr>
              <w:spacing w:line="400" w:lineRule="exact"/>
              <w:jc w:val="center"/>
              <w:rPr>
                <w:rFonts w:hint="eastAsia" w:ascii="宋体" w:hAnsi="宋体" w:cs="宋体"/>
                <w:sz w:val="24"/>
              </w:rPr>
            </w:pPr>
            <w:r>
              <w:rPr>
                <w:rFonts w:hint="eastAsia" w:ascii="宋体" w:hAnsi="宋体" w:cs="宋体"/>
                <w:sz w:val="24"/>
              </w:rPr>
              <w:t>1</w:t>
            </w:r>
          </w:p>
        </w:tc>
        <w:tc>
          <w:tcPr>
            <w:tcW w:w="1096" w:type="dxa"/>
            <w:tcBorders>
              <w:bottom w:val="single" w:color="auto" w:sz="4" w:space="0"/>
            </w:tcBorders>
            <w:vAlign w:val="center"/>
          </w:tcPr>
          <w:p w14:paraId="7535D7BA">
            <w:pPr>
              <w:spacing w:line="400" w:lineRule="exact"/>
              <w:jc w:val="center"/>
              <w:rPr>
                <w:rFonts w:hint="eastAsia" w:ascii="宋体" w:hAnsi="宋体" w:cs="宋体"/>
                <w:sz w:val="24"/>
              </w:rPr>
            </w:pPr>
            <w:r>
              <w:rPr>
                <w:rFonts w:hint="eastAsia" w:ascii="宋体" w:hAnsi="宋体" w:cs="宋体"/>
                <w:sz w:val="24"/>
              </w:rPr>
              <w:t>类似业绩</w:t>
            </w:r>
          </w:p>
        </w:tc>
        <w:tc>
          <w:tcPr>
            <w:tcW w:w="624" w:type="dxa"/>
            <w:tcBorders>
              <w:bottom w:val="single" w:color="auto" w:sz="4" w:space="0"/>
            </w:tcBorders>
            <w:vAlign w:val="center"/>
          </w:tcPr>
          <w:p w14:paraId="7E1D26E3">
            <w:pPr>
              <w:widowControl/>
              <w:spacing w:line="400" w:lineRule="exact"/>
              <w:ind w:firstLine="240" w:firstLineChars="100"/>
              <w:jc w:val="left"/>
              <w:rPr>
                <w:rFonts w:hint="eastAsia" w:ascii="宋体" w:hAnsi="宋体" w:cs="宋体"/>
                <w:sz w:val="24"/>
              </w:rPr>
            </w:pPr>
            <w:r>
              <w:rPr>
                <w:rFonts w:hint="eastAsia" w:ascii="宋体" w:hAnsi="宋体" w:cs="宋体"/>
                <w:sz w:val="24"/>
              </w:rPr>
              <w:t>6</w:t>
            </w:r>
          </w:p>
        </w:tc>
        <w:tc>
          <w:tcPr>
            <w:tcW w:w="6025" w:type="dxa"/>
            <w:tcBorders>
              <w:bottom w:val="single" w:color="auto" w:sz="4" w:space="0"/>
            </w:tcBorders>
          </w:tcPr>
          <w:p w14:paraId="39561359">
            <w:pPr>
              <w:widowControl/>
              <w:wordWrap w:val="0"/>
              <w:adjustRightInd w:val="0"/>
              <w:snapToGrid w:val="0"/>
              <w:spacing w:line="400" w:lineRule="exact"/>
              <w:jc w:val="left"/>
              <w:rPr>
                <w:rFonts w:hint="eastAsia" w:ascii="宋体" w:hAnsi="宋体" w:cs="宋体"/>
                <w:sz w:val="24"/>
              </w:rPr>
            </w:pPr>
            <w:r>
              <w:rPr>
                <w:rFonts w:hint="eastAsia" w:ascii="宋体" w:hAnsi="宋体" w:cs="宋体"/>
                <w:sz w:val="24"/>
              </w:rPr>
              <w:t>提供自202</w:t>
            </w:r>
            <w:r>
              <w:rPr>
                <w:rFonts w:hint="eastAsia" w:ascii="宋体" w:hAnsi="宋体" w:cs="宋体"/>
                <w:sz w:val="24"/>
                <w:lang w:val="en-US" w:eastAsia="zh-CN"/>
              </w:rPr>
              <w:t>3</w:t>
            </w:r>
            <w:r>
              <w:rPr>
                <w:rFonts w:hint="eastAsia" w:ascii="宋体" w:hAnsi="宋体" w:cs="宋体"/>
                <w:sz w:val="24"/>
              </w:rPr>
              <w:t>年</w:t>
            </w:r>
            <w:r>
              <w:rPr>
                <w:rFonts w:hint="eastAsia" w:ascii="宋体" w:hAnsi="宋体" w:cs="宋体"/>
                <w:sz w:val="24"/>
                <w:lang w:val="en-US" w:eastAsia="zh-CN"/>
              </w:rPr>
              <w:t>4</w:t>
            </w:r>
            <w:r>
              <w:rPr>
                <w:rFonts w:hint="eastAsia" w:ascii="宋体" w:hAnsi="宋体" w:cs="宋体"/>
                <w:sz w:val="24"/>
              </w:rPr>
              <w:t>月1日以来(以合同签订时间为准)具有单项合同金额人民币</w:t>
            </w:r>
            <w:r>
              <w:rPr>
                <w:rFonts w:hint="eastAsia" w:ascii="宋体" w:hAnsi="宋体" w:cs="宋体"/>
                <w:sz w:val="24"/>
                <w:lang w:val="en-US" w:eastAsia="zh-CN"/>
              </w:rPr>
              <w:t>5</w:t>
            </w:r>
            <w:r>
              <w:rPr>
                <w:rFonts w:hint="eastAsia" w:ascii="宋体" w:hAnsi="宋体" w:cs="宋体"/>
                <w:sz w:val="24"/>
              </w:rPr>
              <w:t>万元及以上类似业绩合同，以及合同对应发票复印件(附发票清单明细、所提供发票必须上传到“国家税务总局全国增值税发票查验平台”提供查验，如无法查验，则视为不合格业绩)。所有复印件加盖单位公章。每提供一份有效业绩得2分，最高6分。</w:t>
            </w:r>
          </w:p>
        </w:tc>
      </w:tr>
      <w:tr w14:paraId="25E3D3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83" w:hRule="atLeast"/>
          <w:jc w:val="center"/>
        </w:trPr>
        <w:tc>
          <w:tcPr>
            <w:tcW w:w="564" w:type="dxa"/>
            <w:tcBorders>
              <w:top w:val="single" w:color="auto" w:sz="4" w:space="0"/>
              <w:bottom w:val="single" w:color="auto" w:sz="4" w:space="0"/>
            </w:tcBorders>
            <w:vAlign w:val="center"/>
          </w:tcPr>
          <w:p w14:paraId="4E120C6A">
            <w:pPr>
              <w:spacing w:line="400" w:lineRule="exact"/>
              <w:jc w:val="center"/>
              <w:rPr>
                <w:rFonts w:hint="eastAsia" w:ascii="宋体" w:hAnsi="宋体" w:eastAsia="宋体" w:cs="宋体"/>
                <w:sz w:val="24"/>
                <w:lang w:val="en-US" w:eastAsia="zh-CN"/>
              </w:rPr>
            </w:pPr>
            <w:r>
              <w:rPr>
                <w:rFonts w:hint="eastAsia" w:ascii="宋体" w:hAnsi="宋体" w:cs="宋体"/>
                <w:sz w:val="24"/>
                <w:lang w:val="en-US" w:eastAsia="zh-CN"/>
              </w:rPr>
              <w:t>2</w:t>
            </w:r>
          </w:p>
        </w:tc>
        <w:tc>
          <w:tcPr>
            <w:tcW w:w="1096" w:type="dxa"/>
            <w:tcBorders>
              <w:top w:val="single" w:color="auto" w:sz="4" w:space="0"/>
              <w:bottom w:val="single" w:color="auto" w:sz="4" w:space="0"/>
            </w:tcBorders>
            <w:shd w:val="clear" w:color="auto" w:fill="auto"/>
            <w:vAlign w:val="center"/>
          </w:tcPr>
          <w:p w14:paraId="68ED4614">
            <w:pPr>
              <w:widowControl/>
              <w:spacing w:line="400" w:lineRule="exact"/>
              <w:jc w:val="center"/>
              <w:rPr>
                <w:rFonts w:hint="eastAsia" w:ascii="宋体" w:hAnsi="宋体" w:eastAsia="宋体" w:cs="宋体"/>
                <w:kern w:val="2"/>
                <w:sz w:val="24"/>
                <w:szCs w:val="24"/>
                <w:lang w:val="en-US" w:eastAsia="zh-CN" w:bidi="ar-SA"/>
              </w:rPr>
            </w:pPr>
            <w:r>
              <w:rPr>
                <w:rFonts w:hint="eastAsia" w:ascii="宋体" w:hAnsi="宋体" w:cs="宋体"/>
                <w:sz w:val="24"/>
                <w:lang w:val="en-US" w:eastAsia="zh-CN"/>
              </w:rPr>
              <w:t>项目负责人</w:t>
            </w:r>
            <w:r>
              <w:rPr>
                <w:rFonts w:hint="eastAsia" w:ascii="宋体" w:hAnsi="宋体" w:cs="宋体"/>
                <w:sz w:val="24"/>
              </w:rPr>
              <w:t>资质</w:t>
            </w:r>
          </w:p>
        </w:tc>
        <w:tc>
          <w:tcPr>
            <w:tcW w:w="624" w:type="dxa"/>
            <w:tcBorders>
              <w:top w:val="single" w:color="auto" w:sz="4" w:space="0"/>
              <w:bottom w:val="single" w:color="auto" w:sz="4" w:space="0"/>
            </w:tcBorders>
            <w:shd w:val="clear" w:color="auto" w:fill="auto"/>
            <w:vAlign w:val="center"/>
          </w:tcPr>
          <w:p w14:paraId="394D561B">
            <w:pPr>
              <w:widowControl/>
              <w:spacing w:line="400" w:lineRule="exact"/>
              <w:jc w:val="center"/>
              <w:rPr>
                <w:rFonts w:hint="eastAsia" w:ascii="宋体" w:hAnsi="宋体" w:eastAsia="宋体" w:cs="宋体"/>
                <w:kern w:val="2"/>
                <w:sz w:val="24"/>
                <w:szCs w:val="24"/>
                <w:lang w:val="en-US" w:eastAsia="zh-CN" w:bidi="ar-SA"/>
              </w:rPr>
            </w:pPr>
            <w:r>
              <w:rPr>
                <w:rFonts w:hint="eastAsia" w:ascii="宋体" w:hAnsi="宋体" w:cs="宋体"/>
                <w:sz w:val="24"/>
              </w:rPr>
              <w:t>4</w:t>
            </w:r>
          </w:p>
        </w:tc>
        <w:tc>
          <w:tcPr>
            <w:tcW w:w="6025" w:type="dxa"/>
            <w:tcBorders>
              <w:top w:val="single" w:color="auto" w:sz="4" w:space="0"/>
              <w:bottom w:val="single" w:color="auto" w:sz="4" w:space="0"/>
            </w:tcBorders>
            <w:shd w:val="clear" w:color="auto" w:fill="auto"/>
            <w:vAlign w:val="top"/>
          </w:tcPr>
          <w:p w14:paraId="17F08305">
            <w:pPr>
              <w:widowControl/>
              <w:spacing w:line="400" w:lineRule="exact"/>
              <w:rPr>
                <w:rFonts w:hint="eastAsia" w:ascii="宋体" w:hAnsi="宋体" w:eastAsia="宋体" w:cs="宋体"/>
                <w:kern w:val="2"/>
                <w:sz w:val="24"/>
                <w:szCs w:val="24"/>
                <w:lang w:val="en-US" w:eastAsia="zh-CN" w:bidi="ar-SA"/>
              </w:rPr>
            </w:pPr>
            <w:r>
              <w:rPr>
                <w:rFonts w:hint="eastAsia" w:ascii="宋体" w:hAnsi="宋体" w:cs="宋体"/>
                <w:sz w:val="24"/>
              </w:rPr>
              <w:t>拟派项目负责人具备环境保护类高级（含）以上职称的，得4分；具备环境保护类</w:t>
            </w:r>
            <w:r>
              <w:rPr>
                <w:rFonts w:hint="eastAsia" w:ascii="宋体" w:hAnsi="宋体" w:cs="宋体"/>
                <w:sz w:val="24"/>
                <w:lang w:val="en-US" w:eastAsia="zh-CN"/>
              </w:rPr>
              <w:t>中</w:t>
            </w:r>
            <w:r>
              <w:rPr>
                <w:rFonts w:hint="eastAsia" w:ascii="宋体" w:hAnsi="宋体" w:cs="宋体"/>
                <w:sz w:val="24"/>
              </w:rPr>
              <w:t>级（含）以上职称的，得2分。本项最高得4分。</w:t>
            </w:r>
          </w:p>
        </w:tc>
      </w:tr>
    </w:tbl>
    <w:p w14:paraId="12BC03A7">
      <w:pPr>
        <w:pStyle w:val="3"/>
        <w:spacing w:after="0" w:line="400" w:lineRule="exact"/>
        <w:ind w:left="0" w:leftChars="0" w:right="0" w:rightChars="0"/>
        <w:jc w:val="left"/>
        <w:rPr>
          <w:rFonts w:hint="eastAsia" w:ascii="宋体" w:hAnsi="宋体" w:cs="宋体"/>
          <w:sz w:val="24"/>
          <w:szCs w:val="24"/>
        </w:rPr>
      </w:pPr>
      <w:r>
        <w:rPr>
          <w:rFonts w:hint="eastAsia" w:ascii="宋体" w:hAnsi="宋体" w:cs="宋体"/>
          <w:sz w:val="24"/>
          <w:szCs w:val="24"/>
        </w:rPr>
        <w:t>1.3.2 技术评审</w:t>
      </w:r>
    </w:p>
    <w:p w14:paraId="4D85985D">
      <w:pPr>
        <w:spacing w:line="400" w:lineRule="exact"/>
        <w:ind w:firstLine="240" w:firstLineChars="100"/>
        <w:jc w:val="center"/>
        <w:rPr>
          <w:rFonts w:hint="eastAsia" w:ascii="宋体" w:hAnsi="宋体" w:cs="宋体"/>
          <w:sz w:val="24"/>
        </w:rPr>
      </w:pPr>
      <w:r>
        <w:rPr>
          <w:rFonts w:hint="eastAsia" w:ascii="宋体" w:hAnsi="宋体" w:cs="宋体"/>
          <w:sz w:val="24"/>
        </w:rPr>
        <w:t>技术评审因素(</w:t>
      </w:r>
      <w:r>
        <w:rPr>
          <w:rFonts w:hint="eastAsia" w:ascii="宋体" w:hAnsi="宋体" w:cs="宋体"/>
          <w:sz w:val="24"/>
          <w:lang w:val="en-US" w:eastAsia="zh-CN"/>
        </w:rPr>
        <w:t>10</w:t>
      </w:r>
      <w:r>
        <w:rPr>
          <w:rFonts w:hint="eastAsia" w:ascii="宋体" w:hAnsi="宋体" w:cs="宋体"/>
          <w:sz w:val="24"/>
        </w:rPr>
        <w:t>分)</w:t>
      </w:r>
    </w:p>
    <w:tbl>
      <w:tblPr>
        <w:tblStyle w:val="12"/>
        <w:tblW w:w="8431"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617"/>
        <w:gridCol w:w="1103"/>
        <w:gridCol w:w="625"/>
        <w:gridCol w:w="6086"/>
      </w:tblGrid>
      <w:tr w14:paraId="06115E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rPr>
          <w:trHeight w:val="320" w:hRule="atLeast"/>
          <w:jc w:val="center"/>
        </w:trPr>
        <w:tc>
          <w:tcPr>
            <w:tcW w:w="617" w:type="dxa"/>
            <w:vAlign w:val="center"/>
          </w:tcPr>
          <w:p w14:paraId="77B57AFB">
            <w:pPr>
              <w:spacing w:line="400" w:lineRule="exact"/>
              <w:rPr>
                <w:rFonts w:hint="eastAsia" w:ascii="宋体" w:hAnsi="宋体" w:cs="宋体"/>
                <w:sz w:val="24"/>
              </w:rPr>
            </w:pPr>
            <w:r>
              <w:rPr>
                <w:rFonts w:hint="eastAsia" w:ascii="宋体" w:hAnsi="宋体" w:cs="宋体"/>
                <w:sz w:val="24"/>
              </w:rPr>
              <w:t>序号</w:t>
            </w:r>
          </w:p>
        </w:tc>
        <w:tc>
          <w:tcPr>
            <w:tcW w:w="1103" w:type="dxa"/>
            <w:vAlign w:val="center"/>
          </w:tcPr>
          <w:p w14:paraId="1689708E">
            <w:pPr>
              <w:spacing w:line="400" w:lineRule="exact"/>
              <w:rPr>
                <w:rFonts w:hint="eastAsia" w:ascii="宋体" w:hAnsi="宋体" w:cs="宋体"/>
                <w:sz w:val="24"/>
              </w:rPr>
            </w:pPr>
            <w:r>
              <w:rPr>
                <w:rFonts w:hint="eastAsia" w:ascii="宋体" w:hAnsi="宋体" w:cs="宋体"/>
                <w:sz w:val="24"/>
              </w:rPr>
              <w:t>考核内容</w:t>
            </w:r>
          </w:p>
        </w:tc>
        <w:tc>
          <w:tcPr>
            <w:tcW w:w="625" w:type="dxa"/>
            <w:vAlign w:val="center"/>
          </w:tcPr>
          <w:p w14:paraId="36C02DD5">
            <w:pPr>
              <w:spacing w:line="400" w:lineRule="exact"/>
              <w:jc w:val="center"/>
              <w:rPr>
                <w:rFonts w:hint="eastAsia" w:ascii="宋体" w:hAnsi="宋体" w:cs="宋体"/>
                <w:sz w:val="24"/>
              </w:rPr>
            </w:pPr>
            <w:r>
              <w:rPr>
                <w:rFonts w:hint="eastAsia" w:ascii="宋体" w:hAnsi="宋体" w:cs="宋体"/>
                <w:sz w:val="24"/>
              </w:rPr>
              <w:t>分值权重</w:t>
            </w:r>
          </w:p>
        </w:tc>
        <w:tc>
          <w:tcPr>
            <w:tcW w:w="6086" w:type="dxa"/>
            <w:vAlign w:val="center"/>
          </w:tcPr>
          <w:p w14:paraId="527753E6">
            <w:pPr>
              <w:spacing w:line="400" w:lineRule="exact"/>
              <w:ind w:firstLine="240" w:firstLineChars="100"/>
              <w:jc w:val="center"/>
              <w:rPr>
                <w:rFonts w:hint="eastAsia" w:ascii="宋体" w:hAnsi="宋体" w:cs="宋体"/>
                <w:sz w:val="24"/>
              </w:rPr>
            </w:pPr>
            <w:r>
              <w:rPr>
                <w:rFonts w:hint="eastAsia" w:ascii="宋体" w:hAnsi="宋体" w:cs="宋体"/>
                <w:sz w:val="24"/>
              </w:rPr>
              <w:t>评分细则</w:t>
            </w:r>
          </w:p>
        </w:tc>
      </w:tr>
      <w:tr w14:paraId="77AC2A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02" w:hRule="atLeast"/>
          <w:jc w:val="center"/>
        </w:trPr>
        <w:tc>
          <w:tcPr>
            <w:tcW w:w="617" w:type="dxa"/>
            <w:tcBorders>
              <w:top w:val="single" w:color="auto" w:sz="4" w:space="0"/>
              <w:bottom w:val="single" w:color="auto" w:sz="4" w:space="0"/>
            </w:tcBorders>
            <w:vAlign w:val="center"/>
          </w:tcPr>
          <w:p w14:paraId="20A336EC">
            <w:pPr>
              <w:spacing w:line="400" w:lineRule="exact"/>
              <w:ind w:firstLine="240" w:firstLineChars="100"/>
              <w:rPr>
                <w:rFonts w:hint="eastAsia" w:ascii="宋体" w:hAnsi="宋体" w:eastAsia="宋体" w:cs="宋体"/>
                <w:sz w:val="24"/>
                <w:lang w:eastAsia="zh-CN"/>
              </w:rPr>
            </w:pPr>
            <w:r>
              <w:rPr>
                <w:rFonts w:hint="eastAsia" w:ascii="宋体" w:hAnsi="宋体" w:cs="宋体"/>
                <w:sz w:val="24"/>
                <w:lang w:val="en-US" w:eastAsia="zh-CN"/>
              </w:rPr>
              <w:t>1</w:t>
            </w:r>
          </w:p>
        </w:tc>
        <w:tc>
          <w:tcPr>
            <w:tcW w:w="1103" w:type="dxa"/>
            <w:tcBorders>
              <w:top w:val="single" w:color="auto" w:sz="4" w:space="0"/>
              <w:bottom w:val="single" w:color="auto" w:sz="4" w:space="0"/>
            </w:tcBorders>
            <w:shd w:val="clear" w:color="auto" w:fill="auto"/>
            <w:vAlign w:val="center"/>
          </w:tcPr>
          <w:p w14:paraId="360E702E">
            <w:pPr>
              <w:widowControl/>
              <w:spacing w:line="400" w:lineRule="exact"/>
              <w:jc w:val="center"/>
              <w:rPr>
                <w:rFonts w:hint="default" w:ascii="宋体" w:hAnsi="宋体" w:eastAsia="宋体" w:cs="宋体"/>
                <w:kern w:val="2"/>
                <w:sz w:val="24"/>
                <w:szCs w:val="24"/>
                <w:lang w:val="en-US" w:eastAsia="zh-CN" w:bidi="ar-SA"/>
              </w:rPr>
            </w:pPr>
            <w:r>
              <w:rPr>
                <w:rFonts w:hint="eastAsia" w:ascii="宋体" w:hAnsi="宋体" w:cs="宋体"/>
                <w:sz w:val="24"/>
                <w:lang w:val="en-US" w:eastAsia="zh-CN"/>
              </w:rPr>
              <w:t>服务团队</w:t>
            </w:r>
          </w:p>
        </w:tc>
        <w:tc>
          <w:tcPr>
            <w:tcW w:w="625" w:type="dxa"/>
            <w:tcBorders>
              <w:top w:val="single" w:color="auto" w:sz="4" w:space="0"/>
              <w:bottom w:val="single" w:color="auto" w:sz="4" w:space="0"/>
            </w:tcBorders>
            <w:shd w:val="clear" w:color="auto" w:fill="auto"/>
            <w:vAlign w:val="center"/>
          </w:tcPr>
          <w:p w14:paraId="0101F080">
            <w:pPr>
              <w:widowControl/>
              <w:spacing w:line="400" w:lineRule="exact"/>
              <w:jc w:val="center"/>
              <w:rPr>
                <w:rFonts w:hint="eastAsia" w:ascii="宋体" w:hAnsi="宋体" w:eastAsia="宋体" w:cs="宋体"/>
                <w:kern w:val="2"/>
                <w:sz w:val="24"/>
                <w:szCs w:val="24"/>
                <w:lang w:val="en-US" w:eastAsia="zh-CN" w:bidi="ar-SA"/>
              </w:rPr>
            </w:pPr>
            <w:r>
              <w:rPr>
                <w:rFonts w:hint="eastAsia" w:ascii="宋体" w:hAnsi="宋体" w:cs="宋体"/>
                <w:sz w:val="24"/>
              </w:rPr>
              <w:t>4</w:t>
            </w:r>
          </w:p>
        </w:tc>
        <w:tc>
          <w:tcPr>
            <w:tcW w:w="6086" w:type="dxa"/>
            <w:tcBorders>
              <w:top w:val="single" w:color="auto" w:sz="4" w:space="0"/>
              <w:bottom w:val="single" w:color="auto" w:sz="4" w:space="0"/>
            </w:tcBorders>
            <w:shd w:val="clear" w:color="auto" w:fill="auto"/>
            <w:vAlign w:val="top"/>
          </w:tcPr>
          <w:p w14:paraId="33CB177C">
            <w:pPr>
              <w:widowControl/>
              <w:spacing w:line="400" w:lineRule="exact"/>
              <w:rPr>
                <w:rFonts w:hint="eastAsia" w:ascii="宋体" w:hAnsi="宋体" w:eastAsia="宋体" w:cs="宋体"/>
                <w:kern w:val="2"/>
                <w:sz w:val="24"/>
                <w:szCs w:val="24"/>
                <w:lang w:val="en-US" w:eastAsia="zh-CN" w:bidi="ar-SA"/>
              </w:rPr>
            </w:pPr>
            <w:r>
              <w:rPr>
                <w:rFonts w:hint="eastAsia" w:ascii="宋体" w:hAnsi="宋体" w:cs="宋体"/>
                <w:sz w:val="24"/>
                <w:lang w:eastAsia="zh-CN"/>
              </w:rPr>
              <w:t>项目组成员承接的环保类项目获得过行政部门颁发（加盖政府部门公章）的奖项的，有一项得2分，</w:t>
            </w:r>
            <w:r>
              <w:rPr>
                <w:rFonts w:hint="eastAsia" w:ascii="宋体" w:hAnsi="宋体" w:cs="宋体"/>
                <w:sz w:val="24"/>
                <w:lang w:val="en-US" w:eastAsia="zh-CN"/>
              </w:rPr>
              <w:t>无不得分</w:t>
            </w:r>
            <w:r>
              <w:rPr>
                <w:rFonts w:hint="eastAsia" w:ascii="宋体" w:hAnsi="宋体" w:cs="宋体"/>
                <w:sz w:val="24"/>
                <w:lang w:eastAsia="zh-CN"/>
              </w:rPr>
              <w:t>。本项最高得4分。</w:t>
            </w:r>
          </w:p>
        </w:tc>
      </w:tr>
      <w:tr w14:paraId="4561C3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8" w:hRule="atLeast"/>
          <w:jc w:val="center"/>
        </w:trPr>
        <w:tc>
          <w:tcPr>
            <w:tcW w:w="617" w:type="dxa"/>
            <w:tcBorders>
              <w:top w:val="single" w:color="auto" w:sz="4" w:space="0"/>
              <w:bottom w:val="single" w:color="auto" w:sz="4" w:space="0"/>
            </w:tcBorders>
            <w:vAlign w:val="center"/>
          </w:tcPr>
          <w:p w14:paraId="4E7334C9">
            <w:pPr>
              <w:spacing w:line="400" w:lineRule="exact"/>
              <w:ind w:firstLine="240" w:firstLineChars="100"/>
              <w:rPr>
                <w:rFonts w:hint="eastAsia" w:ascii="宋体" w:hAnsi="宋体" w:eastAsia="宋体" w:cs="宋体"/>
                <w:sz w:val="24"/>
                <w:lang w:eastAsia="zh-CN"/>
              </w:rPr>
            </w:pPr>
            <w:r>
              <w:rPr>
                <w:rFonts w:hint="eastAsia" w:ascii="宋体" w:hAnsi="宋体" w:cs="宋体"/>
                <w:sz w:val="24"/>
                <w:lang w:val="en-US" w:eastAsia="zh-CN"/>
              </w:rPr>
              <w:t>2</w:t>
            </w:r>
          </w:p>
        </w:tc>
        <w:tc>
          <w:tcPr>
            <w:tcW w:w="1103" w:type="dxa"/>
            <w:tcBorders>
              <w:top w:val="single" w:color="auto" w:sz="4" w:space="0"/>
              <w:bottom w:val="single" w:color="auto" w:sz="4" w:space="0"/>
            </w:tcBorders>
            <w:shd w:val="clear" w:color="auto" w:fill="auto"/>
            <w:vAlign w:val="center"/>
          </w:tcPr>
          <w:p w14:paraId="527B1B37">
            <w:pPr>
              <w:widowControl/>
              <w:spacing w:line="400" w:lineRule="exact"/>
              <w:jc w:val="center"/>
              <w:rPr>
                <w:rFonts w:hint="eastAsia" w:ascii="宋体" w:hAnsi="宋体" w:eastAsia="宋体" w:cs="宋体"/>
                <w:kern w:val="2"/>
                <w:sz w:val="24"/>
                <w:szCs w:val="24"/>
                <w:lang w:val="en-US" w:eastAsia="zh-CN" w:bidi="ar-SA"/>
              </w:rPr>
            </w:pPr>
            <w:r>
              <w:rPr>
                <w:rFonts w:hint="eastAsia" w:ascii="宋体" w:hAnsi="宋体" w:cs="宋体"/>
                <w:sz w:val="24"/>
              </w:rPr>
              <w:t>技术服务方案</w:t>
            </w:r>
          </w:p>
        </w:tc>
        <w:tc>
          <w:tcPr>
            <w:tcW w:w="625" w:type="dxa"/>
            <w:tcBorders>
              <w:top w:val="single" w:color="auto" w:sz="4" w:space="0"/>
              <w:bottom w:val="single" w:color="auto" w:sz="4" w:space="0"/>
            </w:tcBorders>
            <w:shd w:val="clear" w:color="auto" w:fill="auto"/>
            <w:vAlign w:val="center"/>
          </w:tcPr>
          <w:p w14:paraId="3A720B3D">
            <w:pPr>
              <w:widowControl/>
              <w:spacing w:line="400" w:lineRule="exact"/>
              <w:jc w:val="center"/>
              <w:rPr>
                <w:rFonts w:hint="eastAsia" w:ascii="宋体" w:hAnsi="宋体" w:eastAsia="宋体" w:cs="宋体"/>
                <w:kern w:val="2"/>
                <w:sz w:val="24"/>
                <w:szCs w:val="24"/>
                <w:lang w:val="en-US" w:eastAsia="zh-CN" w:bidi="ar-SA"/>
              </w:rPr>
            </w:pPr>
            <w:r>
              <w:rPr>
                <w:rFonts w:hint="eastAsia" w:ascii="宋体" w:hAnsi="宋体" w:cs="宋体"/>
                <w:sz w:val="24"/>
                <w:lang w:val="en-US" w:eastAsia="zh-CN"/>
              </w:rPr>
              <w:t>6</w:t>
            </w:r>
          </w:p>
        </w:tc>
        <w:tc>
          <w:tcPr>
            <w:tcW w:w="6086" w:type="dxa"/>
            <w:tcBorders>
              <w:top w:val="single" w:color="auto" w:sz="4" w:space="0"/>
              <w:bottom w:val="single" w:color="auto" w:sz="4" w:space="0"/>
            </w:tcBorders>
            <w:shd w:val="clear" w:color="auto" w:fill="auto"/>
            <w:vAlign w:val="top"/>
          </w:tcPr>
          <w:p w14:paraId="746CB939">
            <w:pPr>
              <w:widowControl/>
              <w:spacing w:line="400" w:lineRule="exact"/>
              <w:rPr>
                <w:rFonts w:hint="eastAsia" w:ascii="宋体" w:hAnsi="宋体" w:eastAsia="宋体" w:cs="宋体"/>
                <w:kern w:val="2"/>
                <w:sz w:val="24"/>
                <w:szCs w:val="24"/>
                <w:lang w:val="en-US" w:eastAsia="zh-CN" w:bidi="ar-SA"/>
              </w:rPr>
            </w:pPr>
            <w:bookmarkStart w:id="2" w:name="_GoBack"/>
            <w:bookmarkEnd w:id="2"/>
            <w:r>
              <w:rPr>
                <w:rFonts w:hint="eastAsia"/>
                <w:sz w:val="24"/>
                <w:lang w:val="en-US" w:eastAsia="zh-CN"/>
              </w:rPr>
              <w:t>服务方案合理、可行、思路清晰。</w:t>
            </w:r>
            <w:r>
              <w:rPr>
                <w:sz w:val="24"/>
              </w:rPr>
              <w:t>根据项目特点，</w:t>
            </w:r>
            <w:r>
              <w:rPr>
                <w:rFonts w:hint="eastAsia"/>
                <w:sz w:val="24"/>
                <w:lang w:val="en-US" w:eastAsia="zh-CN"/>
              </w:rPr>
              <w:t>各专业专项服务基本内容、工作方法、管理计划、协调配合方式和方法、服务成果响应等。优秀</w:t>
            </w:r>
            <w:r>
              <w:rPr>
                <w:sz w:val="24"/>
              </w:rPr>
              <w:t>得</w:t>
            </w:r>
            <w:r>
              <w:rPr>
                <w:rFonts w:hint="eastAsia"/>
                <w:sz w:val="24"/>
              </w:rPr>
              <w:t>6</w:t>
            </w:r>
            <w:r>
              <w:rPr>
                <w:sz w:val="24"/>
              </w:rPr>
              <w:t>分；良好的得</w:t>
            </w:r>
            <w:r>
              <w:rPr>
                <w:rFonts w:hint="eastAsia"/>
                <w:sz w:val="24"/>
                <w:lang w:val="en-US" w:eastAsia="zh-CN"/>
              </w:rPr>
              <w:t>4</w:t>
            </w:r>
            <w:r>
              <w:rPr>
                <w:sz w:val="24"/>
              </w:rPr>
              <w:t>分；一般的得</w:t>
            </w:r>
            <w:r>
              <w:rPr>
                <w:rFonts w:hint="eastAsia"/>
                <w:sz w:val="24"/>
                <w:lang w:val="en-US" w:eastAsia="zh-CN"/>
              </w:rPr>
              <w:t>2</w:t>
            </w:r>
            <w:r>
              <w:rPr>
                <w:sz w:val="24"/>
              </w:rPr>
              <w:t>分</w:t>
            </w:r>
            <w:r>
              <w:rPr>
                <w:rFonts w:hint="eastAsia"/>
                <w:sz w:val="24"/>
                <w:lang w:eastAsia="zh-CN"/>
              </w:rPr>
              <w:t>、</w:t>
            </w:r>
            <w:r>
              <w:rPr>
                <w:rFonts w:hint="eastAsia"/>
                <w:sz w:val="24"/>
                <w:lang w:val="en-US" w:eastAsia="zh-CN"/>
              </w:rPr>
              <w:t>差或无不得分</w:t>
            </w:r>
            <w:r>
              <w:rPr>
                <w:sz w:val="24"/>
              </w:rPr>
              <w:t>。</w:t>
            </w:r>
          </w:p>
        </w:tc>
      </w:tr>
    </w:tbl>
    <w:p w14:paraId="1C19F8DD">
      <w:pPr>
        <w:pStyle w:val="3"/>
        <w:spacing w:after="0" w:line="400" w:lineRule="exact"/>
        <w:ind w:left="0" w:leftChars="0" w:right="0" w:rightChars="0"/>
        <w:jc w:val="left"/>
        <w:rPr>
          <w:rFonts w:hint="eastAsia" w:ascii="宋体" w:hAnsi="宋体" w:cs="宋体"/>
          <w:sz w:val="24"/>
          <w:szCs w:val="24"/>
        </w:rPr>
      </w:pPr>
      <w:r>
        <w:rPr>
          <w:rFonts w:hint="eastAsia" w:ascii="宋体" w:hAnsi="宋体" w:cs="宋体"/>
          <w:sz w:val="24"/>
          <w:szCs w:val="24"/>
        </w:rPr>
        <w:t>1.3.3澄清补正</w:t>
      </w:r>
    </w:p>
    <w:p w14:paraId="6ECB42B0">
      <w:pPr>
        <w:pStyle w:val="3"/>
        <w:spacing w:after="0" w:line="400" w:lineRule="exact"/>
        <w:ind w:left="0" w:leftChars="0" w:right="0" w:rightChars="0" w:firstLine="480" w:firstLineChars="200"/>
        <w:jc w:val="left"/>
        <w:rPr>
          <w:rFonts w:hint="eastAsia" w:ascii="宋体" w:hAnsi="宋体" w:cs="宋体"/>
          <w:sz w:val="24"/>
          <w:szCs w:val="24"/>
        </w:rPr>
      </w:pPr>
      <w:r>
        <w:rPr>
          <w:rFonts w:hint="eastAsia" w:ascii="宋体" w:hAnsi="宋体" w:cs="宋体"/>
          <w:sz w:val="24"/>
          <w:szCs w:val="24"/>
        </w:rPr>
        <w:t>响应文件存在含义不清、针对同一事项前后表述不一致、明显的文字或计算错误的，评审小组可以要求供应商进行书面澄清、说明和补正。</w:t>
      </w:r>
    </w:p>
    <w:p w14:paraId="7209CF31">
      <w:pPr>
        <w:pStyle w:val="3"/>
        <w:spacing w:after="0" w:line="400" w:lineRule="exact"/>
        <w:ind w:left="0" w:leftChars="0" w:right="0" w:rightChars="0"/>
        <w:jc w:val="left"/>
        <w:rPr>
          <w:rFonts w:hint="eastAsia" w:ascii="宋体" w:hAnsi="宋体" w:cs="宋体"/>
          <w:b/>
          <w:bCs/>
          <w:color w:val="000000"/>
          <w:sz w:val="24"/>
          <w:szCs w:val="24"/>
        </w:rPr>
      </w:pPr>
      <w:r>
        <w:rPr>
          <w:rFonts w:hint="eastAsia" w:ascii="宋体" w:hAnsi="宋体" w:cs="宋体"/>
          <w:sz w:val="24"/>
          <w:szCs w:val="24"/>
        </w:rPr>
        <w:t>1.3.4价格评审</w:t>
      </w:r>
    </w:p>
    <w:p w14:paraId="61482C2B">
      <w:pPr>
        <w:spacing w:line="400" w:lineRule="exact"/>
        <w:ind w:firstLine="240" w:firstLineChars="100"/>
        <w:jc w:val="center"/>
        <w:rPr>
          <w:rFonts w:hint="eastAsia" w:ascii="宋体" w:hAnsi="宋体" w:cs="宋体"/>
          <w:color w:val="000000"/>
          <w:sz w:val="24"/>
        </w:rPr>
      </w:pPr>
      <w:r>
        <w:rPr>
          <w:rFonts w:hint="eastAsia" w:ascii="宋体" w:hAnsi="宋体" w:cs="宋体"/>
          <w:color w:val="000000"/>
          <w:sz w:val="24"/>
        </w:rPr>
        <w:t>价格评审因素(</w:t>
      </w:r>
      <w:r>
        <w:rPr>
          <w:rFonts w:hint="eastAsia" w:ascii="宋体" w:hAnsi="宋体" w:cs="宋体"/>
          <w:color w:val="000000"/>
          <w:sz w:val="24"/>
          <w:u w:val="single"/>
          <w:lang w:val="en-US" w:eastAsia="zh-CN"/>
        </w:rPr>
        <w:t>80</w:t>
      </w:r>
      <w:r>
        <w:rPr>
          <w:rFonts w:hint="eastAsia" w:ascii="宋体" w:hAnsi="宋体" w:cs="宋体"/>
          <w:color w:val="000000"/>
          <w:sz w:val="24"/>
        </w:rPr>
        <w:t>分)</w:t>
      </w:r>
    </w:p>
    <w:tbl>
      <w:tblPr>
        <w:tblStyle w:val="12"/>
        <w:tblW w:w="847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543"/>
        <w:gridCol w:w="7931"/>
      </w:tblGrid>
      <w:tr w14:paraId="1D0DAE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543" w:type="dxa"/>
            <w:vAlign w:val="center"/>
          </w:tcPr>
          <w:p w14:paraId="0B6962C7">
            <w:pPr>
              <w:adjustRightInd w:val="0"/>
              <w:snapToGrid w:val="0"/>
              <w:spacing w:line="400" w:lineRule="exact"/>
              <w:jc w:val="center"/>
              <w:rPr>
                <w:rFonts w:hint="eastAsia" w:ascii="宋体" w:hAnsi="宋体" w:cs="宋体"/>
                <w:kern w:val="0"/>
                <w:sz w:val="24"/>
              </w:rPr>
            </w:pPr>
            <w:r>
              <w:rPr>
                <w:rFonts w:hint="eastAsia" w:ascii="宋体" w:hAnsi="宋体" w:cs="宋体"/>
                <w:kern w:val="0"/>
                <w:sz w:val="24"/>
              </w:rPr>
              <w:t>序号</w:t>
            </w:r>
          </w:p>
        </w:tc>
        <w:tc>
          <w:tcPr>
            <w:tcW w:w="7931" w:type="dxa"/>
            <w:vAlign w:val="center"/>
          </w:tcPr>
          <w:p w14:paraId="32A617AD">
            <w:pPr>
              <w:adjustRightInd w:val="0"/>
              <w:snapToGrid w:val="0"/>
              <w:spacing w:line="400" w:lineRule="exact"/>
              <w:ind w:firstLine="480" w:firstLineChars="200"/>
              <w:jc w:val="center"/>
              <w:rPr>
                <w:rFonts w:hint="eastAsia" w:ascii="宋体" w:hAnsi="宋体" w:cs="宋体"/>
                <w:kern w:val="0"/>
                <w:sz w:val="24"/>
              </w:rPr>
            </w:pPr>
            <w:r>
              <w:rPr>
                <w:rFonts w:hint="eastAsia" w:ascii="宋体" w:hAnsi="宋体" w:cs="宋体"/>
                <w:kern w:val="0"/>
                <w:sz w:val="24"/>
              </w:rPr>
              <w:t>规则</w:t>
            </w:r>
          </w:p>
        </w:tc>
      </w:tr>
      <w:tr w14:paraId="30F53D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33" w:hRule="atLeast"/>
          <w:jc w:val="center"/>
        </w:trPr>
        <w:tc>
          <w:tcPr>
            <w:tcW w:w="543" w:type="dxa"/>
            <w:tcBorders>
              <w:bottom w:val="single" w:color="auto" w:sz="4" w:space="0"/>
            </w:tcBorders>
            <w:vAlign w:val="center"/>
          </w:tcPr>
          <w:p w14:paraId="5A4D0E5F">
            <w:pPr>
              <w:adjustRightInd w:val="0"/>
              <w:snapToGrid w:val="0"/>
              <w:spacing w:line="400" w:lineRule="exact"/>
              <w:jc w:val="center"/>
              <w:rPr>
                <w:rFonts w:hint="eastAsia" w:ascii="宋体" w:hAnsi="宋体" w:cs="宋体"/>
                <w:kern w:val="0"/>
                <w:sz w:val="24"/>
              </w:rPr>
            </w:pPr>
            <w:r>
              <w:rPr>
                <w:rFonts w:hint="eastAsia" w:ascii="宋体" w:hAnsi="宋体" w:cs="宋体"/>
                <w:kern w:val="0"/>
                <w:sz w:val="24"/>
              </w:rPr>
              <w:t>1</w:t>
            </w:r>
          </w:p>
        </w:tc>
        <w:tc>
          <w:tcPr>
            <w:tcW w:w="7931" w:type="dxa"/>
            <w:tcBorders>
              <w:bottom w:val="single" w:color="auto" w:sz="4" w:space="0"/>
            </w:tcBorders>
            <w:vAlign w:val="center"/>
          </w:tcPr>
          <w:p w14:paraId="65D927A4">
            <w:pPr>
              <w:widowControl/>
              <w:adjustRightInd w:val="0"/>
              <w:snapToGrid w:val="0"/>
              <w:spacing w:line="400" w:lineRule="exact"/>
              <w:jc w:val="left"/>
              <w:rPr>
                <w:rFonts w:hint="eastAsia" w:ascii="宋体" w:hAnsi="宋体" w:cs="宋体"/>
                <w:kern w:val="0"/>
                <w:sz w:val="24"/>
              </w:rPr>
            </w:pPr>
            <w:r>
              <w:rPr>
                <w:rFonts w:hint="eastAsia" w:ascii="宋体" w:hAnsi="宋体" w:cs="宋体"/>
                <w:kern w:val="0"/>
                <w:sz w:val="24"/>
              </w:rPr>
              <w:t>通过初审的合格供应商进入评审基准价计算程序</w:t>
            </w:r>
          </w:p>
        </w:tc>
      </w:tr>
      <w:tr w14:paraId="2DAA22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27" w:hRule="atLeast"/>
          <w:jc w:val="center"/>
        </w:trPr>
        <w:tc>
          <w:tcPr>
            <w:tcW w:w="543" w:type="dxa"/>
            <w:tcBorders>
              <w:top w:val="single" w:color="auto" w:sz="4" w:space="0"/>
              <w:bottom w:val="single" w:color="auto" w:sz="4" w:space="0"/>
            </w:tcBorders>
            <w:vAlign w:val="center"/>
          </w:tcPr>
          <w:p w14:paraId="0C5A5379">
            <w:pPr>
              <w:adjustRightInd w:val="0"/>
              <w:snapToGrid w:val="0"/>
              <w:spacing w:line="400" w:lineRule="exact"/>
              <w:jc w:val="center"/>
              <w:rPr>
                <w:rFonts w:hint="eastAsia" w:ascii="宋体" w:hAnsi="宋体" w:cs="宋体"/>
                <w:kern w:val="0"/>
                <w:sz w:val="24"/>
              </w:rPr>
            </w:pPr>
            <w:r>
              <w:rPr>
                <w:rFonts w:hint="eastAsia" w:ascii="宋体" w:hAnsi="宋体" w:cs="宋体"/>
                <w:kern w:val="0"/>
                <w:sz w:val="24"/>
              </w:rPr>
              <w:t>2</w:t>
            </w:r>
          </w:p>
        </w:tc>
        <w:tc>
          <w:tcPr>
            <w:tcW w:w="7931" w:type="dxa"/>
            <w:tcBorders>
              <w:top w:val="single" w:color="auto" w:sz="4" w:space="0"/>
              <w:bottom w:val="single" w:color="auto" w:sz="4" w:space="0"/>
            </w:tcBorders>
            <w:vAlign w:val="center"/>
          </w:tcPr>
          <w:p w14:paraId="757C16F0">
            <w:pPr>
              <w:widowControl/>
              <w:spacing w:line="400" w:lineRule="exact"/>
              <w:jc w:val="left"/>
              <w:rPr>
                <w:rFonts w:hint="eastAsia" w:ascii="宋体" w:hAnsi="宋体" w:cs="宋体"/>
                <w:kern w:val="0"/>
                <w:sz w:val="24"/>
              </w:rPr>
            </w:pPr>
            <w:r>
              <w:rPr>
                <w:rFonts w:hint="eastAsia" w:ascii="宋体" w:hAnsi="宋体" w:cs="宋体"/>
                <w:kern w:val="0"/>
                <w:sz w:val="24"/>
              </w:rPr>
              <w:t>确定基准价：</w:t>
            </w:r>
          </w:p>
          <w:p w14:paraId="2BAF9183">
            <w:pPr>
              <w:widowControl/>
              <w:spacing w:line="400" w:lineRule="exact"/>
              <w:jc w:val="left"/>
              <w:rPr>
                <w:rFonts w:hint="eastAsia" w:ascii="宋体" w:hAnsi="宋体" w:cs="宋体"/>
                <w:kern w:val="0"/>
                <w:sz w:val="24"/>
              </w:rPr>
            </w:pPr>
            <w:r>
              <w:rPr>
                <w:rFonts w:hint="eastAsia" w:ascii="宋体" w:hAnsi="宋体" w:cs="宋体"/>
                <w:kern w:val="0"/>
                <w:sz w:val="24"/>
              </w:rPr>
              <w:t>有效报价≤5家时，直接取报价平均值的K%作为基准价；有效供应商的报价人&gt;A家时去除1个最高价和1个最低价，其余报价取平均值的K%作为基准价，其中A=（5）、K=（90%）。</w:t>
            </w:r>
          </w:p>
        </w:tc>
      </w:tr>
      <w:tr w14:paraId="2004B0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21" w:hRule="atLeast"/>
          <w:jc w:val="center"/>
        </w:trPr>
        <w:tc>
          <w:tcPr>
            <w:tcW w:w="543" w:type="dxa"/>
            <w:tcBorders>
              <w:top w:val="single" w:color="auto" w:sz="4" w:space="0"/>
              <w:bottom w:val="single" w:color="auto" w:sz="4" w:space="0"/>
            </w:tcBorders>
            <w:vAlign w:val="center"/>
          </w:tcPr>
          <w:p w14:paraId="05839914">
            <w:pPr>
              <w:adjustRightInd w:val="0"/>
              <w:snapToGrid w:val="0"/>
              <w:spacing w:line="400" w:lineRule="exact"/>
              <w:jc w:val="center"/>
              <w:rPr>
                <w:rFonts w:hint="eastAsia" w:ascii="宋体" w:hAnsi="宋体" w:cs="宋体"/>
                <w:kern w:val="0"/>
                <w:sz w:val="24"/>
              </w:rPr>
            </w:pPr>
          </w:p>
          <w:p w14:paraId="7FA28743">
            <w:pPr>
              <w:adjustRightInd w:val="0"/>
              <w:snapToGrid w:val="0"/>
              <w:spacing w:line="400" w:lineRule="exact"/>
              <w:jc w:val="center"/>
              <w:rPr>
                <w:rFonts w:hint="eastAsia" w:ascii="宋体" w:hAnsi="宋体" w:cs="宋体"/>
                <w:kern w:val="0"/>
                <w:sz w:val="24"/>
              </w:rPr>
            </w:pPr>
            <w:r>
              <w:rPr>
                <w:rFonts w:hint="eastAsia" w:ascii="宋体" w:hAnsi="宋体" w:cs="宋体"/>
                <w:kern w:val="0"/>
                <w:sz w:val="24"/>
              </w:rPr>
              <w:t>3</w:t>
            </w:r>
          </w:p>
        </w:tc>
        <w:tc>
          <w:tcPr>
            <w:tcW w:w="7931" w:type="dxa"/>
            <w:tcBorders>
              <w:top w:val="single" w:color="auto" w:sz="4" w:space="0"/>
            </w:tcBorders>
          </w:tcPr>
          <w:p w14:paraId="2C8EA167">
            <w:pPr>
              <w:widowControl/>
              <w:spacing w:line="400" w:lineRule="exact"/>
              <w:jc w:val="left"/>
              <w:rPr>
                <w:rFonts w:hint="eastAsia" w:ascii="宋体" w:hAnsi="宋体" w:cs="宋体"/>
                <w:kern w:val="0"/>
                <w:sz w:val="24"/>
              </w:rPr>
            </w:pPr>
            <w:r>
              <w:rPr>
                <w:rFonts w:hint="eastAsia" w:ascii="宋体" w:hAnsi="宋体" w:cs="宋体"/>
                <w:kern w:val="0"/>
                <w:sz w:val="24"/>
              </w:rPr>
              <w:t>评分办法：</w:t>
            </w:r>
          </w:p>
          <w:p w14:paraId="27E5D6E5">
            <w:pPr>
              <w:spacing w:line="400" w:lineRule="exact"/>
              <w:rPr>
                <w:rFonts w:hint="eastAsia" w:ascii="宋体" w:hAnsi="宋体" w:cs="宋体"/>
                <w:kern w:val="0"/>
                <w:sz w:val="24"/>
              </w:rPr>
            </w:pPr>
            <w:r>
              <w:rPr>
                <w:rFonts w:hint="eastAsia" w:ascii="宋体" w:hAnsi="宋体" w:cs="宋体"/>
                <w:kern w:val="0"/>
                <w:sz w:val="24"/>
              </w:rPr>
              <w:t>供应商的报价与评审基准价相比，响应报价价格比基准价格每高出1%扣（1）分，按插入法进行计算。每低出1%扣（0）分,等于基准价为满分</w:t>
            </w:r>
            <w:r>
              <w:rPr>
                <w:rFonts w:hint="eastAsia" w:ascii="宋体" w:hAnsi="宋体" w:cs="宋体"/>
                <w:kern w:val="0"/>
                <w:sz w:val="24"/>
                <w:lang w:val="en-US" w:eastAsia="zh-CN"/>
              </w:rPr>
              <w:t>80</w:t>
            </w:r>
            <w:r>
              <w:rPr>
                <w:rFonts w:hint="eastAsia" w:ascii="宋体" w:hAnsi="宋体" w:cs="宋体"/>
                <w:kern w:val="0"/>
                <w:sz w:val="24"/>
              </w:rPr>
              <w:t>分。</w:t>
            </w:r>
          </w:p>
        </w:tc>
      </w:tr>
    </w:tbl>
    <w:p w14:paraId="7D88B089">
      <w:pPr>
        <w:adjustRightInd w:val="0"/>
        <w:snapToGrid w:val="0"/>
        <w:spacing w:line="400" w:lineRule="exact"/>
        <w:rPr>
          <w:rFonts w:hint="eastAsia" w:ascii="宋体" w:hAnsi="宋体" w:cs="宋体"/>
          <w:kern w:val="0"/>
          <w:sz w:val="24"/>
        </w:rPr>
      </w:pPr>
      <w:r>
        <w:rPr>
          <w:rFonts w:hint="eastAsia" w:ascii="宋体" w:hAnsi="宋体" w:cs="宋体"/>
          <w:kern w:val="0"/>
          <w:sz w:val="24"/>
        </w:rPr>
        <w:t>1.4 评审结果</w:t>
      </w:r>
    </w:p>
    <w:p w14:paraId="7A948902">
      <w:pPr>
        <w:spacing w:line="360" w:lineRule="auto"/>
        <w:ind w:firstLine="562"/>
        <w:rPr>
          <w:rFonts w:hint="eastAsia" w:ascii="宋体" w:hAnsi="宋体" w:cs="宋体"/>
          <w:b/>
          <w:sz w:val="28"/>
          <w:szCs w:val="28"/>
        </w:rPr>
      </w:pPr>
      <w:r>
        <w:rPr>
          <w:rFonts w:hint="eastAsia" w:ascii="宋体" w:hAnsi="宋体" w:cs="宋体"/>
          <w:kern w:val="0"/>
          <w:sz w:val="24"/>
        </w:rPr>
        <w:t>计算供应商综合得分。评审得分=商务分+技术分+价格分。按得分高低次序确定最终的排列名次，并推荐2名合格的候选成交供应商。综合得分最高的为排名第一的候选成交供应商。如果综合得分相同，则响应报价低的供应商排名优先。</w:t>
      </w:r>
    </w:p>
    <w:p w14:paraId="3A78FA13">
      <w:pPr>
        <w:numPr>
          <w:ilvl w:val="0"/>
          <w:numId w:val="2"/>
        </w:numPr>
        <w:adjustRightInd w:val="0"/>
        <w:snapToGrid w:val="0"/>
        <w:spacing w:line="400" w:lineRule="exact"/>
        <w:ind w:firstLine="562"/>
        <w:jc w:val="center"/>
        <w:rPr>
          <w:rFonts w:hint="eastAsia" w:ascii="宋体" w:hAnsi="宋体" w:cs="宋体"/>
          <w:b/>
          <w:bCs/>
          <w:sz w:val="28"/>
          <w:szCs w:val="28"/>
        </w:rPr>
      </w:pPr>
      <w:r>
        <w:rPr>
          <w:rFonts w:ascii="Times New Roman Regular" w:hAnsi="Times New Roman Regular" w:cs="Times New Roman Regular"/>
          <w:color w:val="000000"/>
          <w:sz w:val="24"/>
        </w:rPr>
        <w:br w:type="page"/>
      </w:r>
      <w:r>
        <w:rPr>
          <w:rFonts w:hint="eastAsia" w:ascii="Times New Roman Regular" w:hAnsi="Times New Roman Regular" w:cs="Times New Roman Regular"/>
          <w:b/>
          <w:sz w:val="28"/>
          <w:szCs w:val="28"/>
        </w:rPr>
        <w:t xml:space="preserve"> </w:t>
      </w:r>
      <w:r>
        <w:rPr>
          <w:rFonts w:hint="eastAsia" w:ascii="宋体" w:hAnsi="宋体" w:cs="宋体"/>
          <w:b/>
          <w:bCs/>
          <w:sz w:val="28"/>
          <w:szCs w:val="28"/>
        </w:rPr>
        <w:t xml:space="preserve"> 合同草案</w:t>
      </w:r>
    </w:p>
    <w:p w14:paraId="76485A25">
      <w:pPr>
        <w:jc w:val="center"/>
        <w:rPr>
          <w:rFonts w:hint="eastAsia" w:ascii="楷体_GB2312" w:eastAsia="楷体_GB2312"/>
          <w:b/>
          <w:sz w:val="72"/>
          <w:szCs w:val="72"/>
        </w:rPr>
      </w:pPr>
    </w:p>
    <w:p w14:paraId="0FF3C1AE">
      <w:pPr>
        <w:jc w:val="center"/>
        <w:rPr>
          <w:rFonts w:hint="eastAsia" w:ascii="Calibri" w:hAnsi="Calibri" w:eastAsia="宋体" w:cs="Times New Roman"/>
          <w:b/>
          <w:sz w:val="44"/>
          <w:szCs w:val="44"/>
          <w:lang w:eastAsia="zh-CN"/>
        </w:rPr>
      </w:pPr>
      <w:r>
        <w:rPr>
          <w:rFonts w:hint="eastAsia" w:ascii="Calibri" w:hAnsi="Calibri" w:eastAsia="宋体" w:cs="Times New Roman"/>
          <w:b/>
          <w:sz w:val="44"/>
          <w:szCs w:val="44"/>
          <w:lang w:eastAsia="zh-CN"/>
        </w:rPr>
        <w:t>苏盐井神股份有限公司</w:t>
      </w:r>
    </w:p>
    <w:p w14:paraId="5737DC9A">
      <w:pPr>
        <w:jc w:val="center"/>
        <w:rPr>
          <w:rFonts w:hint="eastAsia" w:ascii="Calibri" w:hAnsi="Calibri" w:eastAsia="宋体" w:cs="Times New Roman"/>
          <w:b/>
          <w:sz w:val="44"/>
          <w:szCs w:val="44"/>
          <w:lang w:val="en-US" w:eastAsia="zh-CN"/>
        </w:rPr>
      </w:pPr>
    </w:p>
    <w:p w14:paraId="252009CB">
      <w:pPr>
        <w:jc w:val="center"/>
        <w:rPr>
          <w:rFonts w:hint="eastAsia" w:ascii="Calibri" w:hAnsi="Calibri" w:eastAsia="宋体" w:cs="Times New Roman"/>
          <w:b/>
          <w:sz w:val="44"/>
          <w:szCs w:val="44"/>
          <w:lang w:eastAsia="zh-CN"/>
        </w:rPr>
      </w:pPr>
      <w:r>
        <w:rPr>
          <w:rFonts w:hint="eastAsia" w:ascii="Calibri" w:hAnsi="Calibri" w:eastAsia="宋体" w:cs="Times New Roman"/>
          <w:b/>
          <w:sz w:val="44"/>
          <w:szCs w:val="44"/>
          <w:lang w:val="en-US" w:eastAsia="zh-CN"/>
        </w:rPr>
        <w:t>淮安片区提质增效项目环保验收评价</w:t>
      </w:r>
      <w:r>
        <w:rPr>
          <w:rFonts w:hint="eastAsia" w:ascii="Calibri" w:hAnsi="Calibri" w:eastAsia="宋体" w:cs="Times New Roman"/>
          <w:b/>
          <w:sz w:val="44"/>
          <w:szCs w:val="44"/>
          <w:lang w:eastAsia="zh-CN"/>
        </w:rPr>
        <w:t>项目</w:t>
      </w:r>
    </w:p>
    <w:p w14:paraId="6BC6E834">
      <w:pPr>
        <w:spacing w:line="360" w:lineRule="auto"/>
        <w:rPr>
          <w:rFonts w:ascii="楷体_GB2312" w:hAnsi="楷体_GB2312" w:eastAsia="楷体_GB2312"/>
          <w:sz w:val="32"/>
          <w:szCs w:val="32"/>
        </w:rPr>
      </w:pPr>
    </w:p>
    <w:p w14:paraId="4AD63939">
      <w:pPr>
        <w:spacing w:line="360" w:lineRule="auto"/>
        <w:rPr>
          <w:rFonts w:ascii="楷体_GB2312" w:hAnsi="楷体_GB2312" w:eastAsia="楷体_GB2312"/>
          <w:sz w:val="32"/>
          <w:szCs w:val="32"/>
        </w:rPr>
      </w:pPr>
    </w:p>
    <w:p w14:paraId="754B09B4">
      <w:pPr>
        <w:spacing w:line="360" w:lineRule="auto"/>
        <w:rPr>
          <w:rFonts w:ascii="楷体_GB2312" w:hAnsi="楷体_GB2312" w:eastAsia="楷体_GB2312"/>
          <w:sz w:val="32"/>
          <w:szCs w:val="32"/>
        </w:rPr>
      </w:pPr>
    </w:p>
    <w:p w14:paraId="04077214">
      <w:pPr>
        <w:spacing w:line="360" w:lineRule="auto"/>
        <w:ind w:left="1600" w:hanging="1600" w:hangingChars="500"/>
        <w:rPr>
          <w:rFonts w:ascii="楷体_GB2312" w:hAnsi="楷体_GB2312" w:eastAsia="楷体_GB2312"/>
          <w:sz w:val="32"/>
          <w:szCs w:val="32"/>
        </w:rPr>
      </w:pPr>
    </w:p>
    <w:p w14:paraId="0EB25C4D">
      <w:pPr>
        <w:spacing w:line="360" w:lineRule="auto"/>
        <w:rPr>
          <w:rFonts w:ascii="楷体_GB2312" w:hAnsi="楷体_GB2312" w:eastAsia="楷体_GB2312" w:cs="Times New Roman"/>
          <w:sz w:val="32"/>
          <w:szCs w:val="32"/>
        </w:rPr>
      </w:pPr>
    </w:p>
    <w:p w14:paraId="3072ACB1">
      <w:pPr>
        <w:spacing w:line="360" w:lineRule="auto"/>
        <w:rPr>
          <w:rFonts w:ascii="楷体_GB2312" w:hAnsi="楷体_GB2312" w:eastAsia="楷体_GB2312" w:cs="Times New Roman"/>
          <w:sz w:val="32"/>
          <w:szCs w:val="32"/>
        </w:rPr>
      </w:pPr>
    </w:p>
    <w:p w14:paraId="497E51DC">
      <w:pPr>
        <w:spacing w:line="360" w:lineRule="auto"/>
        <w:ind w:firstLine="640" w:firstLineChars="200"/>
        <w:rPr>
          <w:rFonts w:ascii="楷体_GB2312" w:hAnsi="楷体_GB2312" w:eastAsia="楷体_GB2312" w:cs="Times New Roman"/>
          <w:sz w:val="32"/>
          <w:szCs w:val="32"/>
        </w:rPr>
      </w:pPr>
    </w:p>
    <w:p w14:paraId="70F69FA2">
      <w:pPr>
        <w:spacing w:line="360" w:lineRule="auto"/>
        <w:rPr>
          <w:rFonts w:hint="eastAsia" w:ascii="楷体_GB2312" w:hAnsi="楷体_GB2312" w:eastAsia="楷体_GB2312" w:cs="Times New Roman"/>
          <w:sz w:val="32"/>
          <w:szCs w:val="32"/>
          <w:u w:val="single"/>
        </w:rPr>
      </w:pPr>
      <w:r>
        <w:rPr>
          <w:rFonts w:hint="eastAsia" w:ascii="楷体_GB2312" w:hAnsi="楷体_GB2312" w:eastAsia="楷体_GB2312" w:cs="Times New Roman"/>
          <w:sz w:val="32"/>
          <w:szCs w:val="32"/>
          <w:lang w:val="en-US" w:eastAsia="zh-CN"/>
        </w:rPr>
        <w:t>项目名称</w:t>
      </w:r>
      <w:r>
        <w:rPr>
          <w:rFonts w:ascii="楷体_GB2312" w:hAnsi="楷体_GB2312" w:eastAsia="楷体_GB2312" w:cs="Times New Roman"/>
          <w:sz w:val="32"/>
          <w:szCs w:val="32"/>
        </w:rPr>
        <w:t>：</w:t>
      </w:r>
      <w:r>
        <w:rPr>
          <w:rFonts w:hint="eastAsia" w:ascii="楷体_GB2312" w:hAnsi="楷体_GB2312" w:eastAsia="楷体_GB2312"/>
          <w:sz w:val="32"/>
          <w:szCs w:val="32"/>
          <w:u w:val="single"/>
          <w:lang w:val="en-US" w:eastAsia="zh-CN"/>
        </w:rPr>
        <w:t xml:space="preserve"> 淮安片区提质增效项目环保验收评价</w:t>
      </w:r>
    </w:p>
    <w:p w14:paraId="1CCAEDAB">
      <w:pPr>
        <w:spacing w:line="360" w:lineRule="auto"/>
        <w:rPr>
          <w:rFonts w:ascii="楷体_GB2312" w:hAnsi="楷体_GB2312" w:eastAsia="楷体_GB2312"/>
          <w:sz w:val="32"/>
          <w:szCs w:val="32"/>
        </w:rPr>
      </w:pPr>
    </w:p>
    <w:p w14:paraId="4569DE0F">
      <w:pPr>
        <w:spacing w:line="360" w:lineRule="auto"/>
        <w:rPr>
          <w:rFonts w:ascii="楷体_GB2312" w:hAnsi="楷体_GB2312" w:eastAsia="楷体_GB2312"/>
          <w:sz w:val="32"/>
          <w:szCs w:val="32"/>
          <w:u w:val="single"/>
        </w:rPr>
      </w:pPr>
      <w:r>
        <w:rPr>
          <w:rFonts w:ascii="楷体_GB2312" w:hAnsi="楷体_GB2312" w:eastAsia="楷体_GB2312"/>
          <w:sz w:val="32"/>
          <w:szCs w:val="32"/>
        </w:rPr>
        <w:t>委托</w:t>
      </w:r>
      <w:r>
        <w:rPr>
          <w:rFonts w:hint="eastAsia" w:ascii="楷体_GB2312" w:hAnsi="楷体_GB2312" w:eastAsia="楷体_GB2312"/>
          <w:sz w:val="32"/>
          <w:szCs w:val="32"/>
          <w:lang w:val="en-US" w:eastAsia="zh-CN"/>
        </w:rPr>
        <w:t>单位</w:t>
      </w:r>
      <w:r>
        <w:rPr>
          <w:rFonts w:hint="eastAsia" w:ascii="楷体_GB2312" w:hAnsi="楷体_GB2312" w:eastAsia="楷体_GB2312"/>
          <w:sz w:val="32"/>
          <w:szCs w:val="32"/>
          <w:lang w:eastAsia="zh-CN"/>
        </w:rPr>
        <w:t>（甲方）</w:t>
      </w:r>
      <w:r>
        <w:rPr>
          <w:rFonts w:ascii="楷体_GB2312" w:hAnsi="楷体_GB2312" w:eastAsia="楷体_GB2312"/>
          <w:sz w:val="32"/>
          <w:szCs w:val="32"/>
        </w:rPr>
        <w:t>：</w:t>
      </w:r>
      <w:r>
        <w:rPr>
          <w:rFonts w:hint="eastAsia" w:ascii="楷体_GB2312" w:hAnsi="楷体_GB2312" w:eastAsia="楷体_GB2312"/>
          <w:sz w:val="32"/>
          <w:szCs w:val="32"/>
          <w:u w:val="single"/>
        </w:rPr>
        <w:t>江苏苏盐井神股份有限公司</w:t>
      </w:r>
      <w:r>
        <w:rPr>
          <w:rFonts w:ascii="楷体_GB2312" w:hAnsi="楷体_GB2312" w:eastAsia="楷体_GB2312"/>
          <w:sz w:val="32"/>
          <w:szCs w:val="32"/>
          <w:u w:val="single"/>
        </w:rPr>
        <w:t xml:space="preserve">  </w:t>
      </w:r>
    </w:p>
    <w:p w14:paraId="5E42D974">
      <w:pPr>
        <w:rPr>
          <w:rFonts w:ascii="楷体_GB2312" w:hAnsi="楷体_GB2312" w:eastAsia="楷体_GB2312"/>
          <w:sz w:val="30"/>
          <w:szCs w:val="30"/>
        </w:rPr>
      </w:pPr>
    </w:p>
    <w:p w14:paraId="6AD7CC12">
      <w:pPr>
        <w:tabs>
          <w:tab w:val="left" w:pos="1041"/>
        </w:tabs>
        <w:rPr>
          <w:rFonts w:hint="default" w:ascii="楷体_GB2312" w:hAnsi="楷体_GB2312" w:eastAsia="楷体_GB2312"/>
          <w:sz w:val="32"/>
          <w:szCs w:val="32"/>
          <w:u w:val="single"/>
          <w:lang w:val="en-US"/>
        </w:rPr>
      </w:pPr>
      <w:r>
        <w:rPr>
          <w:rFonts w:hint="default" w:ascii="楷体_GB2312" w:hAnsi="楷体_GB2312" w:eastAsia="楷体_GB2312"/>
          <w:sz w:val="32"/>
          <w:szCs w:val="32"/>
        </w:rPr>
        <w:t>承包单位(乙方)：</w:t>
      </w:r>
      <w:r>
        <w:rPr>
          <w:rFonts w:hint="eastAsia" w:ascii="楷体_GB2312" w:hAnsi="楷体_GB2312" w:eastAsia="楷体_GB2312"/>
          <w:sz w:val="32"/>
          <w:szCs w:val="32"/>
          <w:u w:val="single"/>
          <w:lang w:val="en-US" w:eastAsia="zh-CN"/>
        </w:rPr>
        <w:t xml:space="preserve">                         </w:t>
      </w:r>
    </w:p>
    <w:p w14:paraId="05A496E1">
      <w:pPr>
        <w:tabs>
          <w:tab w:val="left" w:pos="540"/>
          <w:tab w:val="left" w:pos="900"/>
        </w:tabs>
        <w:adjustRightInd w:val="0"/>
        <w:snapToGrid w:val="0"/>
        <w:spacing w:line="360" w:lineRule="auto"/>
        <w:ind w:firstLine="480" w:firstLineChars="200"/>
        <w:rPr>
          <w:rFonts w:hint="eastAsia" w:ascii="Calibri" w:hAnsi="Garamond" w:eastAsia="宋体" w:cs="新宋体-18030"/>
          <w:sz w:val="24"/>
        </w:rPr>
      </w:pPr>
    </w:p>
    <w:p w14:paraId="1C6DA079">
      <w:pPr>
        <w:tabs>
          <w:tab w:val="left" w:pos="540"/>
          <w:tab w:val="left" w:pos="900"/>
        </w:tabs>
        <w:adjustRightInd w:val="0"/>
        <w:snapToGrid w:val="0"/>
        <w:spacing w:line="360" w:lineRule="auto"/>
        <w:ind w:firstLine="480" w:firstLineChars="200"/>
        <w:rPr>
          <w:rFonts w:hint="eastAsia" w:ascii="Calibri" w:hAnsi="Garamond" w:eastAsia="宋体" w:cs="新宋体-18030"/>
          <w:sz w:val="24"/>
        </w:rPr>
      </w:pPr>
    </w:p>
    <w:p w14:paraId="4E3750A6">
      <w:pPr>
        <w:tabs>
          <w:tab w:val="left" w:pos="540"/>
          <w:tab w:val="left" w:pos="900"/>
        </w:tabs>
        <w:adjustRightInd w:val="0"/>
        <w:snapToGrid w:val="0"/>
        <w:spacing w:line="360" w:lineRule="auto"/>
        <w:ind w:firstLine="480" w:firstLineChars="200"/>
        <w:rPr>
          <w:rFonts w:hint="eastAsia" w:ascii="Calibri" w:hAnsi="Garamond" w:eastAsia="宋体" w:cs="新宋体-18030"/>
          <w:sz w:val="24"/>
        </w:rPr>
      </w:pPr>
    </w:p>
    <w:p w14:paraId="08F2C210">
      <w:pPr>
        <w:tabs>
          <w:tab w:val="left" w:pos="540"/>
          <w:tab w:val="left" w:pos="900"/>
        </w:tabs>
        <w:adjustRightInd w:val="0"/>
        <w:snapToGrid w:val="0"/>
        <w:spacing w:line="360" w:lineRule="auto"/>
        <w:ind w:firstLine="480" w:firstLineChars="200"/>
        <w:rPr>
          <w:rFonts w:hint="eastAsia" w:ascii="Calibri" w:hAnsi="Garamond" w:eastAsia="宋体" w:cs="新宋体-18030"/>
          <w:sz w:val="24"/>
        </w:rPr>
      </w:pPr>
    </w:p>
    <w:p w14:paraId="06F4353D">
      <w:pPr>
        <w:tabs>
          <w:tab w:val="left" w:pos="540"/>
          <w:tab w:val="left" w:pos="900"/>
        </w:tabs>
        <w:adjustRightInd w:val="0"/>
        <w:snapToGrid w:val="0"/>
        <w:spacing w:line="360" w:lineRule="auto"/>
        <w:ind w:firstLine="480" w:firstLineChars="200"/>
        <w:rPr>
          <w:rFonts w:hint="eastAsia" w:ascii="Calibri" w:hAnsi="Garamond" w:eastAsia="宋体" w:cs="新宋体-18030"/>
          <w:sz w:val="24"/>
        </w:rPr>
      </w:pPr>
    </w:p>
    <w:p w14:paraId="54C56003">
      <w:pPr>
        <w:tabs>
          <w:tab w:val="left" w:pos="540"/>
          <w:tab w:val="left" w:pos="900"/>
        </w:tabs>
        <w:adjustRightInd w:val="0"/>
        <w:snapToGrid w:val="0"/>
        <w:spacing w:line="360" w:lineRule="auto"/>
        <w:ind w:firstLine="480" w:firstLineChars="200"/>
        <w:rPr>
          <w:rFonts w:hint="eastAsia" w:ascii="Calibri" w:hAnsi="Garamond" w:eastAsia="宋体" w:cs="新宋体-18030"/>
          <w:sz w:val="24"/>
        </w:rPr>
      </w:pPr>
    </w:p>
    <w:p w14:paraId="11240A3C">
      <w:pPr>
        <w:tabs>
          <w:tab w:val="left" w:pos="540"/>
          <w:tab w:val="left" w:pos="900"/>
        </w:tabs>
        <w:adjustRightInd w:val="0"/>
        <w:snapToGrid w:val="0"/>
        <w:spacing w:line="360" w:lineRule="auto"/>
        <w:ind w:firstLine="480" w:firstLineChars="200"/>
        <w:rPr>
          <w:rFonts w:hint="eastAsia" w:ascii="Calibri" w:hAnsi="Garamond" w:eastAsia="宋体" w:cs="新宋体-18030"/>
          <w:sz w:val="24"/>
        </w:rPr>
      </w:pPr>
    </w:p>
    <w:p w14:paraId="606E48E7">
      <w:pPr>
        <w:tabs>
          <w:tab w:val="left" w:pos="540"/>
          <w:tab w:val="left" w:pos="900"/>
        </w:tabs>
        <w:adjustRightInd w:val="0"/>
        <w:snapToGrid w:val="0"/>
        <w:spacing w:line="360" w:lineRule="auto"/>
        <w:ind w:firstLine="480" w:firstLineChars="200"/>
        <w:rPr>
          <w:rFonts w:hint="eastAsia" w:ascii="Calibri" w:hAnsi="Garamond" w:eastAsia="宋体" w:cs="新宋体-18030"/>
          <w:sz w:val="24"/>
        </w:rPr>
      </w:pPr>
    </w:p>
    <w:p w14:paraId="19EC98EC">
      <w:pPr>
        <w:tabs>
          <w:tab w:val="left" w:pos="540"/>
          <w:tab w:val="left" w:pos="900"/>
        </w:tabs>
        <w:adjustRightInd w:val="0"/>
        <w:snapToGrid w:val="0"/>
        <w:spacing w:line="360" w:lineRule="auto"/>
        <w:rPr>
          <w:rFonts w:hint="eastAsia" w:ascii="Calibri" w:hAnsi="Garamond" w:eastAsia="宋体" w:cs="新宋体-18030"/>
          <w:sz w:val="24"/>
        </w:rPr>
      </w:pPr>
    </w:p>
    <w:p w14:paraId="2A9BF9A1">
      <w:pPr>
        <w:tabs>
          <w:tab w:val="left" w:pos="710"/>
        </w:tabs>
        <w:adjustRightInd w:val="0"/>
        <w:snapToGrid w:val="0"/>
        <w:spacing w:line="360" w:lineRule="auto"/>
        <w:ind w:firstLine="480" w:firstLineChars="200"/>
        <w:outlineLvl w:val="0"/>
        <w:rPr>
          <w:rFonts w:hint="eastAsia" w:ascii="Calibri" w:hAnsi="Calibri" w:eastAsia="宋体" w:cs="新宋体-18030"/>
          <w:sz w:val="24"/>
        </w:rPr>
      </w:pPr>
      <w:r>
        <w:rPr>
          <w:rFonts w:hint="eastAsia" w:ascii="Calibri" w:hAnsi="Calibri" w:eastAsia="宋体" w:cs="新宋体-18030"/>
          <w:sz w:val="24"/>
        </w:rPr>
        <w:t>为了更好的给甲方提供优质、完整的服务，便于双方合作的顺利进行，根据《民法典》及有关法律法规，本着平等互利的原则，经友好协商，签订本合同书。</w:t>
      </w:r>
    </w:p>
    <w:p w14:paraId="264B4D7E">
      <w:pPr>
        <w:tabs>
          <w:tab w:val="left" w:pos="710"/>
        </w:tabs>
        <w:adjustRightInd w:val="0"/>
        <w:snapToGrid w:val="0"/>
        <w:spacing w:line="360" w:lineRule="auto"/>
        <w:ind w:firstLine="482" w:firstLineChars="200"/>
        <w:jc w:val="left"/>
        <w:outlineLvl w:val="0"/>
        <w:rPr>
          <w:rFonts w:ascii="Calibri" w:hAnsi="Calibri" w:eastAsia="宋体" w:cs="新宋体-18030"/>
          <w:b/>
          <w:sz w:val="24"/>
        </w:rPr>
      </w:pPr>
      <w:r>
        <w:rPr>
          <w:rFonts w:hint="eastAsia" w:ascii="Calibri" w:hAnsi="Garamond" w:eastAsia="宋体" w:cs="新宋体-18030"/>
          <w:b/>
          <w:sz w:val="24"/>
        </w:rPr>
        <w:t>第一条 服务内容</w:t>
      </w:r>
    </w:p>
    <w:p w14:paraId="7B0587A0">
      <w:pPr>
        <w:tabs>
          <w:tab w:val="left" w:pos="710"/>
        </w:tabs>
        <w:adjustRightInd w:val="0"/>
        <w:snapToGrid w:val="0"/>
        <w:spacing w:line="360" w:lineRule="auto"/>
        <w:ind w:firstLine="480" w:firstLineChars="200"/>
        <w:outlineLvl w:val="0"/>
        <w:rPr>
          <w:rFonts w:ascii="Calibri" w:hAnsi="Garamond" w:eastAsia="宋体" w:cs="新宋体-18030"/>
          <w:sz w:val="24"/>
          <w:u w:val="single"/>
        </w:rPr>
      </w:pPr>
      <w:r>
        <w:rPr>
          <w:rFonts w:hint="eastAsia" w:ascii="Calibri" w:hAnsi="Calibri" w:eastAsia="宋体" w:cs="新宋体-18030"/>
          <w:sz w:val="24"/>
        </w:rPr>
        <w:t>1.1 乙方应当按照合同规定，向甲方提供</w:t>
      </w:r>
      <w:r>
        <w:rPr>
          <w:rFonts w:hint="eastAsia" w:ascii="宋体" w:hAnsi="宋体" w:eastAsia="宋体" w:cs="宋体"/>
          <w:i w:val="0"/>
          <w:iCs w:val="0"/>
          <w:caps w:val="0"/>
          <w:spacing w:val="0"/>
          <w:kern w:val="2"/>
          <w:sz w:val="24"/>
          <w:szCs w:val="24"/>
          <w:u w:val="single"/>
          <w:lang w:val="en-US" w:eastAsia="zh-CN"/>
        </w:rPr>
        <w:t>淮安片区提质增效</w:t>
      </w:r>
      <w:r>
        <w:rPr>
          <w:rFonts w:hint="eastAsia" w:ascii="宋体" w:hAnsi="宋体" w:eastAsia="宋体" w:cs="宋体"/>
          <w:i w:val="0"/>
          <w:iCs w:val="0"/>
          <w:caps w:val="0"/>
          <w:spacing w:val="0"/>
          <w:kern w:val="2"/>
          <w:sz w:val="24"/>
          <w:szCs w:val="24"/>
          <w:u w:val="single"/>
          <w:lang w:eastAsia="zh-CN"/>
        </w:rPr>
        <w:t>项目竣工环境保护验收评价报告</w:t>
      </w:r>
      <w:r>
        <w:rPr>
          <w:rFonts w:hint="eastAsia" w:eastAsia="宋体" w:cs="新宋体-18030"/>
          <w:sz w:val="24"/>
          <w:u w:val="single"/>
          <w:lang w:eastAsia="zh-CN"/>
        </w:rPr>
        <w:t>、</w:t>
      </w:r>
      <w:r>
        <w:rPr>
          <w:rFonts w:hint="eastAsia" w:eastAsia="宋体" w:cs="新宋体-18030"/>
          <w:sz w:val="24"/>
          <w:u w:val="single"/>
          <w:lang w:val="en-US" w:eastAsia="zh-CN"/>
        </w:rPr>
        <w:t>备案及其他服务</w:t>
      </w:r>
      <w:r>
        <w:rPr>
          <w:rFonts w:hint="eastAsia" w:ascii="Calibri" w:hAnsi="Calibri" w:eastAsia="宋体" w:cs="新宋体-18030"/>
          <w:sz w:val="24"/>
          <w:u w:val="single"/>
        </w:rPr>
        <w:t>。</w:t>
      </w:r>
    </w:p>
    <w:p w14:paraId="66047A33">
      <w:pPr>
        <w:tabs>
          <w:tab w:val="left" w:pos="540"/>
          <w:tab w:val="left" w:pos="900"/>
        </w:tabs>
        <w:adjustRightInd w:val="0"/>
        <w:snapToGrid w:val="0"/>
        <w:spacing w:line="360" w:lineRule="auto"/>
        <w:ind w:firstLine="480" w:firstLineChars="200"/>
        <w:rPr>
          <w:rFonts w:hint="eastAsia" w:ascii="Calibri" w:hAnsi="Garamond" w:eastAsia="宋体" w:cs="新宋体-18030"/>
          <w:sz w:val="24"/>
          <w:u w:val="single"/>
          <w:lang w:val="en-US" w:eastAsia="zh-CN"/>
        </w:rPr>
      </w:pPr>
      <w:r>
        <w:rPr>
          <w:rFonts w:hint="eastAsia" w:ascii="Calibri" w:hAnsi="Garamond" w:eastAsia="宋体" w:cs="新宋体-18030"/>
          <w:sz w:val="24"/>
        </w:rPr>
        <w:t xml:space="preserve">1.2 </w:t>
      </w:r>
      <w:r>
        <w:rPr>
          <w:rFonts w:hint="eastAsia" w:ascii="Calibri" w:hAnsi="Calibri" w:eastAsia="宋体" w:cs="新宋体-18030"/>
          <w:sz w:val="24"/>
        </w:rPr>
        <w:t>服务内容及要求：</w:t>
      </w:r>
      <w:r>
        <w:rPr>
          <w:rFonts w:hint="eastAsia" w:eastAsia="宋体" w:cs="新宋体-18030"/>
          <w:sz w:val="24"/>
          <w:u w:val="single"/>
          <w:lang w:val="en-US" w:eastAsia="zh-CN"/>
        </w:rPr>
        <w:t>负责编制</w:t>
      </w:r>
      <w:r>
        <w:rPr>
          <w:rFonts w:hint="eastAsia" w:ascii="宋体" w:hAnsi="宋体" w:eastAsia="宋体" w:cs="宋体"/>
          <w:color w:val="000000"/>
          <w:kern w:val="0"/>
          <w:sz w:val="24"/>
          <w:szCs w:val="24"/>
          <w:highlight w:val="none"/>
          <w:u w:val="single"/>
          <w:shd w:val="clear" w:color="auto" w:fill="FFFFFF"/>
        </w:rPr>
        <w:t>江苏苏盐井神股份有限公司</w:t>
      </w:r>
      <w:r>
        <w:rPr>
          <w:rFonts w:hint="eastAsia" w:ascii="宋体" w:hAnsi="宋体" w:eastAsia="宋体" w:cs="宋体"/>
          <w:i w:val="0"/>
          <w:iCs w:val="0"/>
          <w:caps w:val="0"/>
          <w:spacing w:val="0"/>
          <w:kern w:val="2"/>
          <w:sz w:val="24"/>
          <w:szCs w:val="24"/>
          <w:u w:val="single"/>
          <w:lang w:val="en-US" w:eastAsia="zh-CN"/>
        </w:rPr>
        <w:t>淮安片区提质增效项目</w:t>
      </w:r>
      <w:r>
        <w:rPr>
          <w:rFonts w:hint="eastAsia" w:ascii="宋体" w:hAnsi="宋体" w:eastAsia="宋体" w:cs="宋体"/>
          <w:i w:val="0"/>
          <w:iCs w:val="0"/>
          <w:caps w:val="0"/>
          <w:spacing w:val="0"/>
          <w:kern w:val="2"/>
          <w:sz w:val="24"/>
          <w:szCs w:val="24"/>
          <w:u w:val="single"/>
          <w:lang w:eastAsia="zh-CN"/>
        </w:rPr>
        <w:t>验收评价报告</w:t>
      </w:r>
      <w:r>
        <w:rPr>
          <w:rFonts w:hint="eastAsia" w:ascii="宋体" w:hAnsi="宋体" w:eastAsia="宋体" w:cs="宋体"/>
          <w:i w:val="0"/>
          <w:iCs w:val="0"/>
          <w:caps w:val="0"/>
          <w:spacing w:val="0"/>
          <w:kern w:val="2"/>
          <w:sz w:val="24"/>
          <w:szCs w:val="24"/>
          <w:u w:val="single"/>
        </w:rPr>
        <w:t>，</w:t>
      </w:r>
      <w:r>
        <w:rPr>
          <w:rFonts w:hint="eastAsia" w:ascii="宋体" w:hAnsi="宋体" w:eastAsia="宋体" w:cs="宋体"/>
          <w:i w:val="0"/>
          <w:iCs w:val="0"/>
          <w:caps w:val="0"/>
          <w:spacing w:val="0"/>
          <w:kern w:val="2"/>
          <w:sz w:val="24"/>
          <w:szCs w:val="24"/>
          <w:u w:val="single"/>
          <w:lang w:val="en-US" w:eastAsia="zh-CN"/>
        </w:rPr>
        <w:t>包含编制淮安片区提质增效</w:t>
      </w:r>
      <w:r>
        <w:rPr>
          <w:rFonts w:hint="eastAsia" w:ascii="宋体" w:hAnsi="宋体" w:eastAsia="宋体" w:cs="宋体"/>
          <w:i w:val="0"/>
          <w:iCs w:val="0"/>
          <w:caps w:val="0"/>
          <w:spacing w:val="0"/>
          <w:kern w:val="2"/>
          <w:sz w:val="24"/>
          <w:szCs w:val="24"/>
          <w:u w:val="single"/>
          <w:lang w:eastAsia="zh-CN"/>
        </w:rPr>
        <w:t>项目</w:t>
      </w:r>
      <w:r>
        <w:rPr>
          <w:rFonts w:hint="eastAsia" w:ascii="宋体" w:hAnsi="宋体" w:eastAsia="宋体" w:cs="宋体"/>
          <w:i w:val="0"/>
          <w:iCs w:val="0"/>
          <w:caps w:val="0"/>
          <w:spacing w:val="0"/>
          <w:kern w:val="2"/>
          <w:sz w:val="24"/>
          <w:szCs w:val="24"/>
          <w:u w:val="single"/>
          <w:lang w:val="en-US" w:eastAsia="zh-CN"/>
        </w:rPr>
        <w:t>竣工环境保护验收报告</w:t>
      </w:r>
      <w:r>
        <w:rPr>
          <w:rFonts w:hint="eastAsia" w:ascii="宋体" w:hAnsi="宋体" w:eastAsia="宋体" w:cs="宋体"/>
          <w:kern w:val="2"/>
          <w:sz w:val="24"/>
          <w:szCs w:val="24"/>
          <w:u w:val="single"/>
          <w:lang w:val="en-US" w:eastAsia="zh-CN"/>
        </w:rPr>
        <w:t>，并通过专家评审，</w:t>
      </w:r>
      <w:r>
        <w:rPr>
          <w:rFonts w:hint="eastAsia" w:ascii="宋体" w:hAnsi="宋体" w:eastAsia="宋体" w:cs="宋体"/>
          <w:i w:val="0"/>
          <w:iCs w:val="0"/>
          <w:caps w:val="0"/>
          <w:spacing w:val="0"/>
          <w:kern w:val="2"/>
          <w:sz w:val="24"/>
          <w:szCs w:val="24"/>
          <w:u w:val="single"/>
          <w:lang w:eastAsia="zh-CN"/>
        </w:rPr>
        <w:t>完成</w:t>
      </w:r>
      <w:r>
        <w:rPr>
          <w:rFonts w:hint="eastAsia" w:ascii="宋体" w:hAnsi="宋体" w:eastAsia="宋体" w:cs="宋体"/>
          <w:i w:val="0"/>
          <w:iCs w:val="0"/>
          <w:caps w:val="0"/>
          <w:spacing w:val="0"/>
          <w:kern w:val="2"/>
          <w:sz w:val="24"/>
          <w:szCs w:val="24"/>
          <w:u w:val="single"/>
          <w:lang w:val="en-US" w:eastAsia="zh-CN"/>
        </w:rPr>
        <w:t>生态环境</w:t>
      </w:r>
      <w:r>
        <w:rPr>
          <w:rFonts w:hint="eastAsia" w:ascii="宋体" w:hAnsi="宋体" w:eastAsia="宋体" w:cs="宋体"/>
          <w:i w:val="0"/>
          <w:iCs w:val="0"/>
          <w:caps w:val="0"/>
          <w:spacing w:val="0"/>
          <w:kern w:val="2"/>
          <w:sz w:val="24"/>
          <w:szCs w:val="24"/>
          <w:u w:val="single"/>
        </w:rPr>
        <w:t>主管部门备案</w:t>
      </w:r>
      <w:r>
        <w:rPr>
          <w:rFonts w:hint="eastAsia" w:ascii="宋体" w:hAnsi="宋体" w:eastAsia="宋体" w:cs="宋体"/>
          <w:kern w:val="2"/>
          <w:sz w:val="24"/>
          <w:szCs w:val="24"/>
          <w:u w:val="single"/>
        </w:rPr>
        <w:t>。</w:t>
      </w:r>
    </w:p>
    <w:p w14:paraId="16040D64">
      <w:pPr>
        <w:tabs>
          <w:tab w:val="left" w:pos="540"/>
          <w:tab w:val="left" w:pos="900"/>
        </w:tabs>
        <w:adjustRightInd w:val="0"/>
        <w:snapToGrid w:val="0"/>
        <w:spacing w:line="360" w:lineRule="auto"/>
        <w:ind w:firstLine="482" w:firstLineChars="200"/>
        <w:rPr>
          <w:rFonts w:hint="eastAsia" w:ascii="Calibri" w:hAnsi="Garamond" w:eastAsia="宋体" w:cs="新宋体-18030"/>
          <w:b/>
          <w:bCs/>
          <w:sz w:val="24"/>
        </w:rPr>
      </w:pPr>
      <w:r>
        <w:rPr>
          <w:rFonts w:hint="eastAsia" w:ascii="Calibri" w:hAnsi="Garamond" w:eastAsia="宋体" w:cs="新宋体-18030"/>
          <w:b/>
          <w:bCs/>
          <w:sz w:val="24"/>
        </w:rPr>
        <w:t>第二条 服务期限</w:t>
      </w:r>
    </w:p>
    <w:p w14:paraId="692F4DB0">
      <w:pPr>
        <w:tabs>
          <w:tab w:val="left" w:pos="540"/>
          <w:tab w:val="left" w:pos="900"/>
        </w:tabs>
        <w:adjustRightInd w:val="0"/>
        <w:snapToGrid w:val="0"/>
        <w:spacing w:line="360" w:lineRule="auto"/>
        <w:ind w:firstLine="480" w:firstLineChars="200"/>
        <w:rPr>
          <w:rFonts w:ascii="Calibri" w:hAnsi="Calibri" w:eastAsia="宋体" w:cs="新宋体-18030"/>
          <w:sz w:val="24"/>
        </w:rPr>
      </w:pPr>
      <w:r>
        <w:rPr>
          <w:rFonts w:hint="eastAsia" w:ascii="Calibri" w:hAnsi="Garamond" w:eastAsia="宋体" w:cs="新宋体-18030"/>
          <w:sz w:val="24"/>
        </w:rPr>
        <w:t>2.1本合同项下</w:t>
      </w:r>
      <w:r>
        <w:rPr>
          <w:rFonts w:hint="eastAsia" w:ascii="Calibri" w:hAnsi="Garamond" w:eastAsia="宋体" w:cs="新宋体-18030"/>
          <w:sz w:val="24"/>
          <w:highlight w:val="none"/>
        </w:rPr>
        <w:t>，</w:t>
      </w:r>
      <w:r>
        <w:rPr>
          <w:rFonts w:hint="eastAsia" w:ascii="Calibri" w:hAnsi="Calibri" w:eastAsia="宋体" w:cs="Times New Roman"/>
          <w:sz w:val="24"/>
          <w:highlight w:val="none"/>
        </w:rPr>
        <w:t>乙方为甲方提供服务的期限为</w:t>
      </w:r>
      <w:r>
        <w:rPr>
          <w:rFonts w:hint="eastAsia" w:eastAsia="宋体" w:cs="Times New Roman"/>
          <w:sz w:val="24"/>
          <w:highlight w:val="none"/>
          <w:lang w:val="en-US" w:eastAsia="zh-CN"/>
        </w:rPr>
        <w:t>90日</w:t>
      </w:r>
      <w:r>
        <w:rPr>
          <w:rFonts w:hint="eastAsia" w:ascii="Calibri" w:hAnsi="Calibri" w:eastAsia="宋体" w:cs="Times New Roman"/>
          <w:sz w:val="24"/>
          <w:highlight w:val="none"/>
        </w:rPr>
        <w:t>，自</w:t>
      </w:r>
      <w:r>
        <w:rPr>
          <w:rFonts w:hint="eastAsia" w:ascii="Calibri" w:hAnsi="Calibri" w:eastAsia="宋体" w:cs="Times New Roman"/>
          <w:sz w:val="24"/>
        </w:rPr>
        <w:t>合同签订之日起生效</w:t>
      </w:r>
      <w:r>
        <w:rPr>
          <w:rFonts w:hint="eastAsia" w:ascii="Calibri" w:hAnsi="Calibri" w:eastAsia="宋体" w:cs="宋体"/>
          <w:color w:val="000000"/>
          <w:sz w:val="24"/>
        </w:rPr>
        <w:t>。</w:t>
      </w:r>
    </w:p>
    <w:p w14:paraId="7EA5B02A">
      <w:pPr>
        <w:pStyle w:val="20"/>
        <w:tabs>
          <w:tab w:val="left" w:pos="710"/>
        </w:tabs>
        <w:adjustRightInd w:val="0"/>
        <w:snapToGrid w:val="0"/>
        <w:spacing w:line="360" w:lineRule="auto"/>
        <w:ind w:left="241" w:firstLine="241" w:firstLineChars="100"/>
        <w:outlineLvl w:val="0"/>
        <w:rPr>
          <w:rFonts w:ascii="Calibri" w:hAnsi="Garamond" w:eastAsia="宋体" w:cs="新宋体-18030"/>
          <w:b/>
          <w:sz w:val="24"/>
        </w:rPr>
      </w:pPr>
      <w:r>
        <w:rPr>
          <w:rFonts w:hint="eastAsia" w:ascii="Calibri" w:hAnsi="Garamond" w:eastAsia="宋体" w:cs="新宋体-18030"/>
          <w:b/>
          <w:sz w:val="24"/>
        </w:rPr>
        <w:t>第三条 服务成果及验收</w:t>
      </w:r>
    </w:p>
    <w:p w14:paraId="558FA835">
      <w:pPr>
        <w:adjustRightInd w:val="0"/>
        <w:snapToGrid w:val="0"/>
        <w:spacing w:line="360" w:lineRule="auto"/>
        <w:ind w:firstLine="480" w:firstLineChars="200"/>
        <w:rPr>
          <w:rFonts w:hint="default" w:ascii="Calibri" w:hAnsi="Calibri" w:eastAsia="宋体" w:cs="新宋体-18030"/>
          <w:sz w:val="24"/>
          <w:u w:val="single"/>
          <w:lang w:val="en-US" w:eastAsia="zh-CN"/>
        </w:rPr>
      </w:pPr>
      <w:r>
        <w:rPr>
          <w:rFonts w:hint="eastAsia" w:ascii="Calibri" w:hAnsi="Calibri" w:eastAsia="宋体" w:cs="新宋体-18030"/>
          <w:sz w:val="24"/>
        </w:rPr>
        <w:t>3.1 乙方应按本合同的要求向甲方提交服务成果，</w:t>
      </w:r>
      <w:r>
        <w:rPr>
          <w:rFonts w:hint="eastAsia" w:ascii="Calibri" w:hAnsi="Calibri" w:eastAsia="宋体" w:cs="新宋体-18030"/>
          <w:sz w:val="24"/>
          <w:u w:val="single"/>
        </w:rPr>
        <w:t>包括：</w:t>
      </w:r>
      <w:r>
        <w:rPr>
          <w:rFonts w:hint="eastAsia" w:eastAsia="宋体" w:cs="新宋体-18030"/>
          <w:sz w:val="24"/>
          <w:u w:val="single"/>
          <w:lang w:val="en-US" w:eastAsia="zh-CN"/>
        </w:rPr>
        <w:t>负责编制</w:t>
      </w:r>
      <w:r>
        <w:rPr>
          <w:rFonts w:hint="eastAsia" w:ascii="宋体" w:hAnsi="宋体" w:eastAsia="宋体" w:cs="宋体"/>
          <w:color w:val="000000"/>
          <w:kern w:val="0"/>
          <w:sz w:val="24"/>
          <w:szCs w:val="24"/>
          <w:highlight w:val="none"/>
          <w:u w:val="single"/>
          <w:shd w:val="clear" w:color="auto" w:fill="FFFFFF"/>
        </w:rPr>
        <w:t>江苏苏盐井神股份有限公司</w:t>
      </w:r>
      <w:r>
        <w:rPr>
          <w:rFonts w:hint="eastAsia" w:ascii="宋体" w:hAnsi="宋体" w:eastAsia="宋体" w:cs="宋体"/>
          <w:i w:val="0"/>
          <w:iCs w:val="0"/>
          <w:caps w:val="0"/>
          <w:spacing w:val="0"/>
          <w:kern w:val="2"/>
          <w:sz w:val="24"/>
          <w:szCs w:val="24"/>
          <w:u w:val="single"/>
          <w:lang w:val="en-US" w:eastAsia="zh-CN"/>
        </w:rPr>
        <w:t>淮安片区提质增效项目竣工环境保护</w:t>
      </w:r>
      <w:r>
        <w:rPr>
          <w:rFonts w:hint="eastAsia" w:ascii="宋体" w:hAnsi="宋体" w:eastAsia="宋体" w:cs="宋体"/>
          <w:i w:val="0"/>
          <w:iCs w:val="0"/>
          <w:caps w:val="0"/>
          <w:spacing w:val="0"/>
          <w:kern w:val="2"/>
          <w:sz w:val="24"/>
          <w:szCs w:val="24"/>
          <w:u w:val="single"/>
          <w:lang w:eastAsia="zh-CN"/>
        </w:rPr>
        <w:t>验收评价报告</w:t>
      </w:r>
      <w:r>
        <w:rPr>
          <w:rFonts w:hint="eastAsia" w:ascii="宋体" w:hAnsi="宋体" w:eastAsia="宋体" w:cs="宋体"/>
          <w:i w:val="0"/>
          <w:iCs w:val="0"/>
          <w:caps w:val="0"/>
          <w:spacing w:val="0"/>
          <w:kern w:val="2"/>
          <w:sz w:val="24"/>
          <w:szCs w:val="24"/>
          <w:u w:val="single"/>
        </w:rPr>
        <w:t>，</w:t>
      </w:r>
      <w:r>
        <w:rPr>
          <w:rFonts w:hint="eastAsia" w:ascii="宋体" w:hAnsi="宋体" w:cs="宋体"/>
          <w:i w:val="0"/>
          <w:iCs w:val="0"/>
          <w:caps w:val="0"/>
          <w:spacing w:val="0"/>
          <w:kern w:val="2"/>
          <w:sz w:val="24"/>
          <w:szCs w:val="24"/>
          <w:u w:val="single"/>
          <w:lang w:val="en-US" w:eastAsia="zh-CN"/>
        </w:rPr>
        <w:t>检测报告、</w:t>
      </w:r>
      <w:r>
        <w:rPr>
          <w:rFonts w:hint="eastAsia" w:ascii="宋体" w:hAnsi="宋体" w:eastAsia="宋体" w:cs="宋体"/>
          <w:i w:val="0"/>
          <w:iCs w:val="0"/>
          <w:caps w:val="0"/>
          <w:spacing w:val="0"/>
          <w:kern w:val="2"/>
          <w:sz w:val="24"/>
          <w:szCs w:val="24"/>
          <w:u w:val="single"/>
          <w:lang w:val="en-US" w:eastAsia="zh-CN"/>
        </w:rPr>
        <w:t>组织专家评审并通过，完成生态环境主管部门备案</w:t>
      </w:r>
      <w:r>
        <w:rPr>
          <w:rFonts w:hint="eastAsia" w:eastAsia="宋体" w:cs="新宋体-18030"/>
          <w:sz w:val="24"/>
          <w:u w:val="single"/>
          <w:lang w:val="en-US" w:eastAsia="zh-CN"/>
        </w:rPr>
        <w:t>。</w:t>
      </w:r>
    </w:p>
    <w:p w14:paraId="49E64F41">
      <w:pPr>
        <w:adjustRightInd w:val="0"/>
        <w:snapToGrid w:val="0"/>
        <w:spacing w:line="360" w:lineRule="auto"/>
        <w:ind w:firstLine="480" w:firstLineChars="200"/>
        <w:rPr>
          <w:rFonts w:ascii="宋体" w:hAnsi="宋体" w:eastAsia="宋体" w:cs="Times New Roman"/>
          <w:sz w:val="24"/>
        </w:rPr>
      </w:pPr>
      <w:r>
        <w:rPr>
          <w:rFonts w:hint="eastAsia" w:ascii="Calibri" w:hAnsi="Calibri" w:eastAsia="宋体" w:cs="新宋体-18030"/>
          <w:sz w:val="24"/>
        </w:rPr>
        <w:t>3.2 甲方收到乙方提交的服务成果（</w:t>
      </w:r>
      <w:r>
        <w:rPr>
          <w:rFonts w:hint="eastAsia" w:ascii="Calibri" w:hAnsi="Calibri" w:eastAsia="宋体" w:cs="新宋体-18030"/>
          <w:sz w:val="24"/>
          <w:u w:val="single"/>
        </w:rPr>
        <w:t>取得符合</w:t>
      </w:r>
      <w:r>
        <w:rPr>
          <w:rFonts w:hint="eastAsia" w:ascii="Calibri" w:hAnsi="Garamond" w:eastAsia="宋体" w:cs="新宋体-18030"/>
          <w:sz w:val="24"/>
          <w:u w:val="single"/>
        </w:rPr>
        <w:t>国家</w:t>
      </w:r>
      <w:r>
        <w:rPr>
          <w:rFonts w:hint="eastAsia" w:ascii="Calibri" w:hAnsi="Garamond" w:eastAsia="宋体" w:cs="新宋体-18030"/>
          <w:sz w:val="24"/>
          <w:u w:val="single"/>
          <w:lang w:eastAsia="zh-CN"/>
        </w:rPr>
        <w:t>标准或</w:t>
      </w:r>
      <w:r>
        <w:rPr>
          <w:rFonts w:hint="eastAsia" w:ascii="Calibri" w:hAnsi="Garamond" w:eastAsia="宋体" w:cs="新宋体-18030"/>
          <w:sz w:val="24"/>
          <w:u w:val="single"/>
        </w:rPr>
        <w:t>地方</w:t>
      </w:r>
      <w:r>
        <w:rPr>
          <w:rFonts w:hint="eastAsia" w:hAnsi="Garamond" w:eastAsia="宋体" w:cs="新宋体-18030"/>
          <w:sz w:val="24"/>
          <w:u w:val="single"/>
          <w:lang w:val="en-US" w:eastAsia="zh-CN"/>
        </w:rPr>
        <w:t>标准的项目竣工验收评价</w:t>
      </w:r>
      <w:r>
        <w:rPr>
          <w:rFonts w:hint="eastAsia" w:ascii="宋体" w:hAnsi="宋体" w:eastAsia="宋体" w:cs="宋体"/>
          <w:i w:val="0"/>
          <w:iCs w:val="0"/>
          <w:caps w:val="0"/>
          <w:spacing w:val="0"/>
          <w:kern w:val="2"/>
          <w:sz w:val="24"/>
          <w:szCs w:val="24"/>
          <w:u w:val="single"/>
          <w:lang w:val="en-US" w:eastAsia="zh-CN"/>
        </w:rPr>
        <w:t>报告</w:t>
      </w:r>
      <w:r>
        <w:rPr>
          <w:rFonts w:hint="eastAsia" w:ascii="Calibri" w:hAnsi="Calibri" w:eastAsia="宋体" w:cs="新宋体-18030"/>
          <w:sz w:val="24"/>
          <w:u w:val="single"/>
        </w:rPr>
        <w:t>）</w:t>
      </w:r>
      <w:r>
        <w:rPr>
          <w:rFonts w:hint="eastAsia" w:ascii="Calibri" w:hAnsi="Calibri" w:eastAsia="宋体" w:cs="新宋体-18030"/>
          <w:color w:val="auto"/>
          <w:sz w:val="24"/>
        </w:rPr>
        <w:t>，</w:t>
      </w:r>
      <w:r>
        <w:rPr>
          <w:rFonts w:hint="eastAsia" w:ascii="宋体" w:hAnsi="宋体" w:eastAsia="宋体" w:cs="Times New Roman"/>
          <w:sz w:val="24"/>
        </w:rPr>
        <w:t>交付报告，提供符合</w:t>
      </w:r>
      <w:r>
        <w:rPr>
          <w:rFonts w:hint="eastAsia" w:ascii="宋体" w:hAnsi="宋体" w:eastAsia="宋体" w:cs="Times New Roman"/>
          <w:sz w:val="24"/>
          <w:lang w:eastAsia="zh-CN"/>
        </w:rPr>
        <w:t>国家要求</w:t>
      </w:r>
      <w:r>
        <w:rPr>
          <w:rFonts w:hint="eastAsia" w:ascii="宋体" w:hAnsi="宋体" w:eastAsia="宋体" w:cs="Times New Roman"/>
          <w:sz w:val="24"/>
        </w:rPr>
        <w:t>的增值税专用发票</w:t>
      </w:r>
      <w:r>
        <w:rPr>
          <w:rFonts w:hint="eastAsia" w:ascii="Calibri" w:hAnsi="Calibri" w:eastAsia="宋体" w:cs="新宋体-18030"/>
          <w:sz w:val="24"/>
        </w:rPr>
        <w:t>后</w:t>
      </w:r>
      <w:r>
        <w:rPr>
          <w:rFonts w:hint="eastAsia" w:ascii="Calibri" w:hAnsi="Calibri" w:eastAsia="宋体" w:cs="新宋体-18030"/>
          <w:sz w:val="24"/>
          <w:lang w:val="en-US" w:eastAsia="zh-CN"/>
        </w:rPr>
        <w:t>按期及时付款</w:t>
      </w:r>
      <w:r>
        <w:rPr>
          <w:rFonts w:hint="eastAsia" w:ascii="宋体" w:hAnsi="宋体" w:eastAsia="宋体" w:cs="Times New Roman"/>
          <w:sz w:val="24"/>
        </w:rPr>
        <w:t>。</w:t>
      </w:r>
    </w:p>
    <w:p w14:paraId="5C6BB4B2">
      <w:pPr>
        <w:tabs>
          <w:tab w:val="left" w:pos="710"/>
        </w:tabs>
        <w:adjustRightInd w:val="0"/>
        <w:snapToGrid w:val="0"/>
        <w:spacing w:line="360" w:lineRule="auto"/>
        <w:ind w:firstLine="482" w:firstLineChars="200"/>
        <w:outlineLvl w:val="0"/>
        <w:rPr>
          <w:rFonts w:ascii="Calibri" w:hAnsi="Garamond" w:eastAsia="宋体" w:cs="新宋体-18030"/>
          <w:b/>
          <w:sz w:val="24"/>
        </w:rPr>
      </w:pPr>
      <w:r>
        <w:rPr>
          <w:rFonts w:hint="eastAsia" w:ascii="Calibri" w:hAnsi="Garamond" w:eastAsia="宋体" w:cs="新宋体-18030"/>
          <w:b/>
          <w:sz w:val="24"/>
        </w:rPr>
        <w:t>第四条 服务费用</w:t>
      </w:r>
    </w:p>
    <w:p w14:paraId="7AAAC448">
      <w:pPr>
        <w:tabs>
          <w:tab w:val="left" w:pos="710"/>
        </w:tabs>
        <w:adjustRightInd w:val="0"/>
        <w:snapToGrid w:val="0"/>
        <w:spacing w:line="360" w:lineRule="auto"/>
        <w:ind w:firstLine="480" w:firstLineChars="200"/>
        <w:rPr>
          <w:rFonts w:ascii="Calibri" w:hAnsi="Calibri" w:eastAsia="宋体" w:cs="Arial"/>
          <w:sz w:val="24"/>
        </w:rPr>
      </w:pPr>
      <w:r>
        <w:rPr>
          <w:rFonts w:hint="eastAsia" w:ascii="Calibri" w:hAnsi="Garamond" w:eastAsia="宋体" w:cs="新宋体-18030"/>
          <w:sz w:val="24"/>
        </w:rPr>
        <w:t>4.1 本合同项服务费用为</w:t>
      </w:r>
      <w:r>
        <w:rPr>
          <w:rFonts w:ascii="Calibri" w:hAnsi="Calibri" w:eastAsia="宋体" w:cs="新宋体-18030"/>
          <w:sz w:val="24"/>
          <w:u w:val="single"/>
        </w:rPr>
        <w:t xml:space="preserve"> 人民币</w:t>
      </w:r>
      <w:r>
        <w:rPr>
          <w:rFonts w:hint="eastAsia" w:ascii="Calibri" w:hAnsi="Calibri" w:eastAsia="宋体" w:cs="新宋体-18030"/>
          <w:sz w:val="24"/>
          <w:u w:val="single"/>
          <w:lang w:val="en-US" w:eastAsia="zh-CN"/>
        </w:rPr>
        <w:t xml:space="preserve">  </w:t>
      </w:r>
      <w:r>
        <w:rPr>
          <w:rFonts w:hint="eastAsia" w:ascii="Calibri" w:hAnsi="Calibri" w:eastAsia="宋体" w:cs="新宋体-18030"/>
          <w:sz w:val="24"/>
          <w:u w:val="single"/>
        </w:rPr>
        <w:t xml:space="preserve"> 元</w:t>
      </w:r>
      <w:r>
        <w:rPr>
          <w:rFonts w:ascii="Calibri" w:hAnsi="Calibri" w:eastAsia="宋体" w:cs="新宋体-18030"/>
          <w:sz w:val="24"/>
          <w:u w:val="single"/>
        </w:rPr>
        <w:t xml:space="preserve">  </w:t>
      </w:r>
      <w:r>
        <w:rPr>
          <w:rFonts w:hint="eastAsia" w:ascii="Calibri" w:hAnsi="Garamond" w:eastAsia="宋体" w:cs="新宋体-18030"/>
          <w:sz w:val="24"/>
        </w:rPr>
        <w:t>（</w:t>
      </w:r>
      <w:r>
        <w:rPr>
          <w:rFonts w:ascii="Calibri" w:hAnsi="Garamond" w:eastAsia="宋体" w:cs="新宋体-18030"/>
          <w:sz w:val="24"/>
        </w:rPr>
        <w:t>大写</w:t>
      </w:r>
      <w:r>
        <w:rPr>
          <w:rFonts w:hint="eastAsia" w:ascii="Calibri" w:hAnsi="Calibri" w:eastAsia="宋体" w:cs="新宋体-18030"/>
          <w:sz w:val="24"/>
          <w:u w:val="single"/>
        </w:rPr>
        <w:t>：</w:t>
      </w:r>
      <w:r>
        <w:rPr>
          <w:rFonts w:hint="eastAsia" w:ascii="Calibri" w:hAnsi="Calibri" w:eastAsia="宋体" w:cs="新宋体-18030"/>
          <w:sz w:val="24"/>
          <w:u w:val="single"/>
          <w:lang w:val="en-US" w:eastAsia="zh-CN"/>
        </w:rPr>
        <w:t xml:space="preserve">  </w:t>
      </w:r>
      <w:r>
        <w:rPr>
          <w:rFonts w:hint="eastAsia" w:ascii="Calibri" w:hAnsi="Calibri" w:eastAsia="宋体" w:cs="新宋体-18030"/>
          <w:sz w:val="24"/>
          <w:u w:val="single"/>
          <w:lang w:eastAsia="zh-CN"/>
        </w:rPr>
        <w:t>元整</w:t>
      </w:r>
      <w:r>
        <w:rPr>
          <w:rFonts w:hint="eastAsia" w:ascii="Calibri" w:hAnsi="Calibri" w:eastAsia="宋体" w:cs="新宋体-18030"/>
          <w:sz w:val="24"/>
          <w:u w:val="single"/>
        </w:rPr>
        <w:t xml:space="preserve"> </w:t>
      </w:r>
      <w:r>
        <w:rPr>
          <w:rFonts w:hint="eastAsia" w:ascii="Calibri" w:hAnsi="Garamond" w:eastAsia="宋体" w:cs="新宋体-18030"/>
          <w:sz w:val="24"/>
        </w:rPr>
        <w:t>）</w:t>
      </w:r>
      <w:r>
        <w:rPr>
          <w:rFonts w:ascii="Calibri" w:hAnsi="Garamond" w:eastAsia="宋体" w:cs="新宋体-18030"/>
          <w:sz w:val="24"/>
        </w:rPr>
        <w:t>。</w:t>
      </w:r>
      <w:r>
        <w:rPr>
          <w:rFonts w:hint="eastAsia" w:ascii="Calibri" w:hAnsi="Garamond" w:eastAsia="宋体" w:cs="新宋体-18030"/>
          <w:sz w:val="24"/>
        </w:rPr>
        <w:t>具体</w:t>
      </w:r>
      <w:r>
        <w:rPr>
          <w:rFonts w:ascii="Calibri" w:hAnsi="Garamond" w:eastAsia="宋体" w:cs="新宋体-18030"/>
          <w:sz w:val="24"/>
        </w:rPr>
        <w:t>费用及费率</w:t>
      </w:r>
      <w:r>
        <w:rPr>
          <w:rFonts w:hint="eastAsia" w:ascii="Calibri" w:hAnsi="Garamond" w:eastAsia="宋体" w:cs="新宋体-18030"/>
          <w:sz w:val="24"/>
        </w:rPr>
        <w:t>明细</w:t>
      </w:r>
      <w:r>
        <w:rPr>
          <w:rFonts w:hint="eastAsia" w:ascii="Calibri" w:hAnsi="Garamond" w:eastAsia="宋体" w:cs="新宋体-18030"/>
          <w:sz w:val="24"/>
          <w:lang w:eastAsia="zh-CN"/>
        </w:rPr>
        <w:t>，其中增值税税率为</w:t>
      </w:r>
      <w:r>
        <w:rPr>
          <w:rFonts w:hint="eastAsia" w:ascii="Calibri" w:hAnsi="Garamond" w:eastAsia="宋体" w:cs="新宋体-18030"/>
          <w:sz w:val="24"/>
          <w:lang w:val="en-US" w:eastAsia="zh-CN"/>
        </w:rPr>
        <w:t>6%，税额为  元，大写      元，除税价为  元，大写： 。</w:t>
      </w:r>
    </w:p>
    <w:p w14:paraId="50114998">
      <w:pPr>
        <w:adjustRightInd w:val="0"/>
        <w:snapToGrid w:val="0"/>
        <w:spacing w:line="360" w:lineRule="auto"/>
        <w:ind w:firstLine="480" w:firstLineChars="200"/>
        <w:rPr>
          <w:rFonts w:hint="eastAsia" w:ascii="Calibri" w:hAnsi="Garamond" w:eastAsia="宋体" w:cs="新宋体-18030"/>
          <w:sz w:val="24"/>
          <w:lang w:eastAsia="zh-CN"/>
        </w:rPr>
      </w:pPr>
      <w:r>
        <w:rPr>
          <w:rFonts w:hint="eastAsia" w:ascii="Calibri" w:hAnsi="Calibri" w:eastAsia="宋体" w:cs="Times New Roman"/>
          <w:sz w:val="24"/>
        </w:rPr>
        <w:t>（1）</w:t>
      </w:r>
      <w:r>
        <w:rPr>
          <w:rFonts w:hint="eastAsia" w:ascii="Calibri" w:hAnsi="Calibri" w:eastAsia="宋体" w:cs="新宋体-18030"/>
          <w:sz w:val="24"/>
        </w:rPr>
        <w:t>包括：</w:t>
      </w:r>
      <w:r>
        <w:rPr>
          <w:rFonts w:hint="eastAsia" w:ascii="Calibri" w:hAnsi="Calibri" w:eastAsia="宋体" w:cs="Times New Roman"/>
          <w:sz w:val="24"/>
        </w:rPr>
        <w:t>（1）</w:t>
      </w:r>
      <w:r>
        <w:rPr>
          <w:rFonts w:hint="eastAsia" w:hAnsi="Garamond" w:eastAsia="宋体" w:cs="新宋体-18030"/>
          <w:b w:val="0"/>
          <w:bCs w:val="0"/>
          <w:spacing w:val="0"/>
          <w:sz w:val="24"/>
          <w:szCs w:val="24"/>
          <w:u w:val="single"/>
          <w:lang w:val="en-US" w:eastAsia="zh-CN"/>
        </w:rPr>
        <w:t>编制</w:t>
      </w:r>
      <w:r>
        <w:rPr>
          <w:rFonts w:hint="eastAsia" w:ascii="宋体" w:hAnsi="宋体" w:eastAsia="宋体" w:cs="宋体"/>
          <w:color w:val="000000"/>
          <w:kern w:val="0"/>
          <w:sz w:val="24"/>
          <w:szCs w:val="24"/>
          <w:highlight w:val="none"/>
          <w:u w:val="single"/>
          <w:shd w:val="clear" w:color="auto" w:fill="FFFFFF"/>
        </w:rPr>
        <w:t>江苏苏盐井神股份有限公司</w:t>
      </w:r>
      <w:r>
        <w:rPr>
          <w:rFonts w:hint="eastAsia" w:ascii="宋体" w:hAnsi="宋体" w:eastAsia="宋体" w:cs="宋体"/>
          <w:i w:val="0"/>
          <w:iCs w:val="0"/>
          <w:caps w:val="0"/>
          <w:spacing w:val="0"/>
          <w:kern w:val="2"/>
          <w:sz w:val="24"/>
          <w:szCs w:val="24"/>
          <w:u w:val="single"/>
          <w:lang w:val="en-US" w:eastAsia="zh-CN"/>
        </w:rPr>
        <w:t>淮安片区提质增效</w:t>
      </w:r>
      <w:r>
        <w:rPr>
          <w:rFonts w:hint="eastAsia" w:ascii="宋体" w:hAnsi="宋体" w:eastAsia="宋体" w:cs="宋体"/>
          <w:i w:val="0"/>
          <w:iCs w:val="0"/>
          <w:caps w:val="0"/>
          <w:spacing w:val="0"/>
          <w:kern w:val="2"/>
          <w:sz w:val="24"/>
          <w:szCs w:val="24"/>
          <w:u w:val="single"/>
          <w:lang w:eastAsia="zh-CN"/>
        </w:rPr>
        <w:t>项目竣工环境保护验收评价报告，</w:t>
      </w:r>
      <w:r>
        <w:rPr>
          <w:rFonts w:hint="eastAsia" w:ascii="宋体" w:hAnsi="宋体" w:eastAsia="宋体" w:cs="宋体"/>
          <w:i w:val="0"/>
          <w:iCs w:val="0"/>
          <w:caps w:val="0"/>
          <w:spacing w:val="0"/>
          <w:kern w:val="2"/>
          <w:sz w:val="24"/>
          <w:szCs w:val="24"/>
          <w:u w:val="single"/>
          <w:lang w:val="en-US" w:eastAsia="zh-CN"/>
        </w:rPr>
        <w:t>专家评审费等所有与该项工作相关的费用；组织专家评审会，并完成生态环境主管部门备案</w:t>
      </w:r>
      <w:r>
        <w:rPr>
          <w:rFonts w:hint="eastAsia" w:ascii="Calibri" w:hAnsi="Garamond" w:eastAsia="宋体" w:cs="新宋体-18030"/>
          <w:bCs w:val="0"/>
          <w:kern w:val="2"/>
          <w:sz w:val="24"/>
          <w:szCs w:val="24"/>
          <w:lang w:val="en-US" w:eastAsia="zh-CN"/>
        </w:rPr>
        <w:t>。</w:t>
      </w:r>
    </w:p>
    <w:p w14:paraId="3CA63764">
      <w:pPr>
        <w:adjustRightInd w:val="0"/>
        <w:snapToGrid w:val="0"/>
        <w:spacing w:line="360" w:lineRule="auto"/>
        <w:ind w:firstLine="480" w:firstLineChars="200"/>
        <w:rPr>
          <w:rFonts w:ascii="Calibri" w:hAnsi="Calibri" w:eastAsia="宋体" w:cs="新宋体-18030"/>
          <w:sz w:val="24"/>
          <w:u w:val="none"/>
        </w:rPr>
      </w:pPr>
      <w:r>
        <w:rPr>
          <w:rFonts w:hint="eastAsia" w:ascii="Calibri" w:hAnsi="Calibri" w:eastAsia="宋体" w:cs="新宋体-18030"/>
          <w:sz w:val="24"/>
          <w:u w:val="none"/>
        </w:rPr>
        <w:t>（2）提供等额增值税专用发票，税率为6 % 。</w:t>
      </w:r>
    </w:p>
    <w:p w14:paraId="0048D205">
      <w:pPr>
        <w:tabs>
          <w:tab w:val="left" w:pos="710"/>
        </w:tabs>
        <w:adjustRightInd w:val="0"/>
        <w:snapToGrid w:val="0"/>
        <w:spacing w:line="360" w:lineRule="auto"/>
        <w:ind w:firstLine="480" w:firstLineChars="200"/>
        <w:rPr>
          <w:rFonts w:ascii="Calibri" w:hAnsi="Calibri" w:eastAsia="宋体" w:cs="Arial"/>
          <w:sz w:val="24"/>
        </w:rPr>
      </w:pPr>
      <w:r>
        <w:rPr>
          <w:rFonts w:hint="eastAsia" w:ascii="Calibri" w:hAnsi="Garamond" w:eastAsia="宋体" w:cs="新宋体-18030"/>
          <w:sz w:val="24"/>
        </w:rPr>
        <w:t>（3）服务费用为乙方提供本合同服务及完整履行本合同后甲方应支付的全部报酬</w:t>
      </w:r>
      <w:r>
        <w:rPr>
          <w:rFonts w:hint="eastAsia" w:ascii="Calibri" w:hAnsi="Garamond" w:eastAsia="宋体" w:cs="新宋体-18030"/>
          <w:sz w:val="24"/>
          <w:lang w:eastAsia="zh-CN"/>
        </w:rPr>
        <w:t>（不包括维保材料费）</w:t>
      </w:r>
      <w:r>
        <w:rPr>
          <w:rFonts w:hint="eastAsia" w:ascii="Calibri" w:hAnsi="Garamond" w:eastAsia="宋体" w:cs="新宋体-18030"/>
          <w:sz w:val="24"/>
        </w:rPr>
        <w:t>。</w:t>
      </w:r>
    </w:p>
    <w:p w14:paraId="28E30EE1">
      <w:pPr>
        <w:tabs>
          <w:tab w:val="left" w:pos="710"/>
        </w:tabs>
        <w:adjustRightInd w:val="0"/>
        <w:snapToGrid w:val="0"/>
        <w:spacing w:line="360" w:lineRule="auto"/>
        <w:ind w:firstLine="480" w:firstLineChars="200"/>
        <w:rPr>
          <w:rFonts w:ascii="Calibri" w:hAnsi="Garamond" w:eastAsia="宋体" w:cs="新宋体-18030"/>
          <w:sz w:val="24"/>
        </w:rPr>
      </w:pPr>
      <w:r>
        <w:rPr>
          <w:rFonts w:hint="eastAsia" w:ascii="Calibri" w:hAnsi="Garamond" w:eastAsia="宋体" w:cs="新宋体-18030"/>
          <w:sz w:val="24"/>
        </w:rPr>
        <w:t>（4）</w:t>
      </w:r>
      <w:r>
        <w:rPr>
          <w:rFonts w:ascii="Calibri" w:hAnsi="Garamond" w:eastAsia="宋体" w:cs="新宋体-18030"/>
          <w:sz w:val="24"/>
        </w:rPr>
        <w:t>前款约定的</w:t>
      </w:r>
      <w:r>
        <w:rPr>
          <w:rFonts w:hint="eastAsia" w:ascii="Calibri" w:hAnsi="Garamond" w:eastAsia="宋体" w:cs="新宋体-18030"/>
          <w:sz w:val="24"/>
        </w:rPr>
        <w:t>服务费用</w:t>
      </w:r>
      <w:r>
        <w:rPr>
          <w:rFonts w:ascii="Calibri" w:hAnsi="Garamond" w:eastAsia="宋体" w:cs="新宋体-18030"/>
          <w:sz w:val="24"/>
        </w:rPr>
        <w:t>已经包括了税</w:t>
      </w:r>
      <w:r>
        <w:rPr>
          <w:rFonts w:hint="eastAsia" w:ascii="Calibri" w:hAnsi="Garamond" w:eastAsia="宋体" w:cs="新宋体-18030"/>
          <w:sz w:val="24"/>
        </w:rPr>
        <w:t>费</w:t>
      </w:r>
      <w:r>
        <w:rPr>
          <w:rFonts w:ascii="Calibri" w:hAnsi="Garamond" w:eastAsia="宋体" w:cs="新宋体-18030"/>
          <w:sz w:val="24"/>
        </w:rPr>
        <w:t>（</w:t>
      </w:r>
      <w:r>
        <w:rPr>
          <w:rFonts w:hint="eastAsia" w:ascii="Calibri" w:hAnsi="Garamond" w:eastAsia="宋体" w:cs="新宋体-18030"/>
          <w:sz w:val="24"/>
        </w:rPr>
        <w:t>包括所得税、</w:t>
      </w:r>
      <w:r>
        <w:rPr>
          <w:rFonts w:ascii="Calibri" w:hAnsi="Garamond" w:eastAsia="宋体" w:cs="新宋体-18030"/>
          <w:sz w:val="24"/>
        </w:rPr>
        <w:t>增值税</w:t>
      </w:r>
      <w:r>
        <w:rPr>
          <w:rFonts w:hint="eastAsia" w:ascii="Calibri" w:hAnsi="Garamond" w:eastAsia="宋体" w:cs="新宋体-18030"/>
          <w:sz w:val="24"/>
        </w:rPr>
        <w:t>等</w:t>
      </w:r>
      <w:r>
        <w:rPr>
          <w:rFonts w:ascii="Calibri" w:hAnsi="Garamond" w:eastAsia="宋体" w:cs="新宋体-18030"/>
          <w:sz w:val="24"/>
        </w:rPr>
        <w:t>）</w:t>
      </w:r>
      <w:r>
        <w:rPr>
          <w:rFonts w:hint="eastAsia" w:ascii="Calibri" w:hAnsi="Garamond" w:eastAsia="宋体" w:cs="新宋体-18030"/>
          <w:sz w:val="24"/>
        </w:rPr>
        <w:t>、保险费用、设备工具使用成本、人员劳务费用支出等乙方履行本合同所支出的所有成本、应获得的利润和承担的风险及服务过程中可能产生的其他费用等。服务费用的数额</w:t>
      </w:r>
      <w:r>
        <w:rPr>
          <w:rFonts w:ascii="Calibri" w:hAnsi="Garamond" w:eastAsia="宋体" w:cs="新宋体-18030"/>
          <w:sz w:val="24"/>
        </w:rPr>
        <w:t>不受通货膨胀、汇率波动及其</w:t>
      </w:r>
      <w:r>
        <w:rPr>
          <w:rFonts w:hint="eastAsia" w:ascii="Calibri" w:hAnsi="Garamond" w:eastAsia="宋体" w:cs="新宋体-18030"/>
          <w:sz w:val="24"/>
        </w:rPr>
        <w:t>他</w:t>
      </w:r>
      <w:r>
        <w:rPr>
          <w:rFonts w:ascii="Calibri" w:hAnsi="Garamond" w:eastAsia="宋体" w:cs="新宋体-18030"/>
          <w:sz w:val="24"/>
        </w:rPr>
        <w:t>因素变化的影响。</w:t>
      </w:r>
    </w:p>
    <w:p w14:paraId="0F07AF6B">
      <w:pPr>
        <w:tabs>
          <w:tab w:val="left" w:pos="710"/>
        </w:tabs>
        <w:adjustRightInd w:val="0"/>
        <w:snapToGrid w:val="0"/>
        <w:spacing w:line="360" w:lineRule="auto"/>
        <w:ind w:firstLine="480" w:firstLineChars="200"/>
        <w:rPr>
          <w:rFonts w:ascii="Calibri" w:hAnsi="Garamond" w:eastAsia="宋体" w:cs="新宋体-18030"/>
          <w:sz w:val="24"/>
        </w:rPr>
      </w:pPr>
      <w:r>
        <w:rPr>
          <w:rFonts w:hint="eastAsia" w:ascii="Calibri" w:hAnsi="Garamond" w:eastAsia="宋体" w:cs="新宋体-18030"/>
          <w:sz w:val="24"/>
        </w:rPr>
        <w:t>（5）</w:t>
      </w:r>
      <w:r>
        <w:rPr>
          <w:rFonts w:ascii="Calibri" w:hAnsi="Garamond" w:eastAsia="宋体" w:cs="新宋体-18030"/>
          <w:sz w:val="24"/>
        </w:rPr>
        <w:t>乙方应自行</w:t>
      </w:r>
      <w:r>
        <w:rPr>
          <w:rFonts w:hint="eastAsia" w:ascii="Calibri" w:hAnsi="Garamond" w:eastAsia="宋体" w:cs="新宋体-18030"/>
          <w:sz w:val="24"/>
        </w:rPr>
        <w:t>缴</w:t>
      </w:r>
      <w:r>
        <w:rPr>
          <w:rFonts w:ascii="Calibri" w:hAnsi="Garamond" w:eastAsia="宋体" w:cs="新宋体-18030"/>
          <w:sz w:val="24"/>
        </w:rPr>
        <w:t>纳</w:t>
      </w:r>
      <w:r>
        <w:rPr>
          <w:rFonts w:hint="eastAsia" w:ascii="Calibri" w:hAnsi="Garamond" w:eastAsia="宋体" w:cs="新宋体-18030"/>
          <w:sz w:val="24"/>
        </w:rPr>
        <w:t>依法</w:t>
      </w:r>
      <w:r>
        <w:rPr>
          <w:rFonts w:ascii="Calibri" w:hAnsi="Garamond" w:eastAsia="宋体" w:cs="新宋体-18030"/>
          <w:sz w:val="24"/>
        </w:rPr>
        <w:t>应负的税</w:t>
      </w:r>
      <w:r>
        <w:rPr>
          <w:rFonts w:hint="eastAsia" w:ascii="Calibri" w:hAnsi="Garamond" w:eastAsia="宋体" w:cs="新宋体-18030"/>
          <w:sz w:val="24"/>
        </w:rPr>
        <w:t>费</w:t>
      </w:r>
      <w:r>
        <w:rPr>
          <w:rFonts w:ascii="Calibri" w:hAnsi="Garamond" w:eastAsia="宋体" w:cs="新宋体-18030"/>
          <w:sz w:val="24"/>
        </w:rPr>
        <w:t>，并保障甲方不因乙方未交纳或未足额交纳税费而受到牵连。</w:t>
      </w:r>
    </w:p>
    <w:p w14:paraId="4C857C08">
      <w:pPr>
        <w:tabs>
          <w:tab w:val="left" w:pos="710"/>
        </w:tabs>
        <w:adjustRightInd w:val="0"/>
        <w:snapToGrid w:val="0"/>
        <w:spacing w:line="360" w:lineRule="auto"/>
        <w:ind w:firstLine="482" w:firstLineChars="200"/>
        <w:outlineLvl w:val="0"/>
        <w:rPr>
          <w:rFonts w:ascii="Calibri" w:hAnsi="Garamond" w:eastAsia="宋体" w:cs="新宋体-18030"/>
          <w:sz w:val="24"/>
        </w:rPr>
      </w:pPr>
      <w:r>
        <w:rPr>
          <w:rFonts w:hint="eastAsia" w:ascii="Calibri" w:hAnsi="Garamond" w:eastAsia="宋体" w:cs="新宋体-18030"/>
          <w:b/>
          <w:sz w:val="24"/>
        </w:rPr>
        <w:t>第五条 付款流程</w:t>
      </w:r>
    </w:p>
    <w:p w14:paraId="015A094A">
      <w:pPr>
        <w:tabs>
          <w:tab w:val="left" w:pos="735"/>
        </w:tabs>
        <w:adjustRightInd w:val="0"/>
        <w:snapToGrid w:val="0"/>
        <w:spacing w:line="360" w:lineRule="auto"/>
        <w:ind w:firstLine="480" w:firstLineChars="200"/>
        <w:rPr>
          <w:rFonts w:ascii="Calibri" w:hAnsi="Garamond" w:eastAsia="宋体" w:cs="新宋体-18030"/>
          <w:sz w:val="24"/>
        </w:rPr>
      </w:pPr>
      <w:r>
        <w:rPr>
          <w:rFonts w:hint="eastAsia" w:ascii="Calibri" w:hAnsi="Garamond" w:eastAsia="宋体" w:cs="新宋体-18030"/>
          <w:sz w:val="24"/>
        </w:rPr>
        <w:t>5.1 付款进度</w:t>
      </w:r>
      <w:r>
        <w:rPr>
          <w:rFonts w:hint="eastAsia" w:ascii="Calibri" w:hAnsi="Garamond" w:eastAsia="宋体" w:cs="新宋体-18030"/>
          <w:sz w:val="24"/>
          <w:u w:val="single"/>
        </w:rPr>
        <w:t>：</w:t>
      </w:r>
      <w:r>
        <w:rPr>
          <w:rFonts w:hint="eastAsia" w:ascii="Calibri" w:hAnsi="Garamond" w:eastAsia="宋体" w:cs="新宋体-18030"/>
          <w:sz w:val="24"/>
          <w:u w:val="single"/>
          <w:lang w:eastAsia="zh-CN"/>
        </w:rPr>
        <w:t>出具</w:t>
      </w:r>
      <w:r>
        <w:rPr>
          <w:rFonts w:hint="eastAsia" w:ascii="宋体" w:hAnsi="宋体" w:eastAsia="宋体" w:cs="宋体"/>
          <w:i w:val="0"/>
          <w:iCs w:val="0"/>
          <w:caps w:val="0"/>
          <w:spacing w:val="0"/>
          <w:kern w:val="2"/>
          <w:sz w:val="24"/>
          <w:szCs w:val="24"/>
          <w:u w:val="single"/>
          <w:lang w:val="en-US" w:eastAsia="zh-CN"/>
        </w:rPr>
        <w:t>淮安片区提质增效项目</w:t>
      </w:r>
      <w:r>
        <w:rPr>
          <w:rFonts w:hint="eastAsia" w:ascii="宋体" w:hAnsi="宋体" w:eastAsia="宋体" w:cs="宋体"/>
          <w:i w:val="0"/>
          <w:iCs w:val="0"/>
          <w:caps w:val="0"/>
          <w:spacing w:val="0"/>
          <w:kern w:val="2"/>
          <w:sz w:val="24"/>
          <w:szCs w:val="24"/>
          <w:u w:val="single"/>
          <w:lang w:eastAsia="zh-CN"/>
        </w:rPr>
        <w:t>验收评价报告</w:t>
      </w:r>
      <w:r>
        <w:rPr>
          <w:rFonts w:hint="eastAsia" w:ascii="宋体" w:hAnsi="宋体" w:eastAsia="宋体" w:cs="宋体"/>
          <w:i w:val="0"/>
          <w:iCs w:val="0"/>
          <w:caps w:val="0"/>
          <w:spacing w:val="0"/>
          <w:kern w:val="2"/>
          <w:sz w:val="24"/>
          <w:szCs w:val="24"/>
          <w:u w:val="single"/>
        </w:rPr>
        <w:t>，</w:t>
      </w:r>
      <w:r>
        <w:rPr>
          <w:rFonts w:hint="eastAsia" w:ascii="宋体" w:hAnsi="宋体" w:cs="宋体"/>
          <w:i w:val="0"/>
          <w:iCs w:val="0"/>
          <w:caps w:val="0"/>
          <w:spacing w:val="0"/>
          <w:kern w:val="2"/>
          <w:sz w:val="24"/>
          <w:szCs w:val="24"/>
          <w:u w:val="single"/>
          <w:lang w:val="en-US" w:eastAsia="zh-CN"/>
        </w:rPr>
        <w:t>检测报告、</w:t>
      </w:r>
      <w:r>
        <w:rPr>
          <w:rFonts w:hint="eastAsia" w:ascii="宋体" w:hAnsi="宋体" w:eastAsia="宋体" w:cs="宋体"/>
          <w:i w:val="0"/>
          <w:iCs w:val="0"/>
          <w:caps w:val="0"/>
          <w:spacing w:val="0"/>
          <w:kern w:val="2"/>
          <w:sz w:val="24"/>
          <w:szCs w:val="24"/>
          <w:u w:val="single"/>
          <w:lang w:val="en-US" w:eastAsia="zh-CN"/>
        </w:rPr>
        <w:t>组织专家评审并通过，完成生态环境主管部门备案</w:t>
      </w:r>
      <w:r>
        <w:rPr>
          <w:rFonts w:hint="eastAsia" w:ascii="Calibri" w:hAnsi="Garamond" w:eastAsia="宋体" w:cs="新宋体-18030"/>
          <w:sz w:val="24"/>
          <w:u w:val="single"/>
          <w:lang w:val="en-US" w:eastAsia="zh-CN"/>
        </w:rPr>
        <w:t>，经验收合格后，</w:t>
      </w:r>
      <w:r>
        <w:rPr>
          <w:rFonts w:hint="eastAsia" w:hAnsi="Garamond" w:eastAsia="宋体" w:cs="新宋体-18030"/>
          <w:sz w:val="24"/>
          <w:u w:val="single"/>
          <w:lang w:val="en-US" w:eastAsia="zh-CN"/>
        </w:rPr>
        <w:t>六十</w:t>
      </w:r>
      <w:r>
        <w:rPr>
          <w:rFonts w:hint="eastAsia" w:ascii="Calibri" w:hAnsi="Garamond" w:eastAsia="宋体" w:cs="新宋体-18030"/>
          <w:sz w:val="24"/>
          <w:u w:val="single"/>
        </w:rPr>
        <w:t>个工作日内</w:t>
      </w:r>
      <w:r>
        <w:rPr>
          <w:rFonts w:ascii="Calibri" w:hAnsi="Garamond" w:eastAsia="宋体" w:cs="新宋体-18030"/>
          <w:sz w:val="24"/>
          <w:u w:val="single"/>
        </w:rPr>
        <w:t>甲方</w:t>
      </w:r>
      <w:r>
        <w:rPr>
          <w:rFonts w:hint="eastAsia" w:ascii="Calibri" w:hAnsi="Garamond" w:eastAsia="宋体" w:cs="新宋体-18030"/>
          <w:sz w:val="24"/>
          <w:u w:val="single"/>
        </w:rPr>
        <w:t>向乙方支付全部合同经费，计</w:t>
      </w:r>
      <w:r>
        <w:rPr>
          <w:rFonts w:ascii="Calibri" w:hAnsi="Calibri" w:eastAsia="宋体" w:cs="新宋体-18030"/>
          <w:sz w:val="24"/>
          <w:u w:val="single"/>
        </w:rPr>
        <w:t>人民币</w:t>
      </w:r>
      <w:r>
        <w:rPr>
          <w:rFonts w:hint="eastAsia" w:ascii="Calibri" w:hAnsi="Calibri" w:eastAsia="宋体" w:cs="新宋体-18030"/>
          <w:sz w:val="24"/>
          <w:u w:val="single"/>
          <w:lang w:val="en-US" w:eastAsia="zh-CN"/>
        </w:rPr>
        <w:t xml:space="preserve">   </w:t>
      </w:r>
      <w:r>
        <w:rPr>
          <w:rFonts w:hint="eastAsia" w:ascii="Calibri" w:hAnsi="Calibri" w:eastAsia="宋体" w:cs="新宋体-18030"/>
          <w:sz w:val="24"/>
          <w:u w:val="single"/>
        </w:rPr>
        <w:t xml:space="preserve"> 元</w:t>
      </w:r>
      <w:r>
        <w:rPr>
          <w:rFonts w:ascii="Calibri" w:hAnsi="Calibri" w:eastAsia="宋体" w:cs="新宋体-18030"/>
          <w:sz w:val="24"/>
          <w:u w:val="single"/>
        </w:rPr>
        <w:t xml:space="preserve">  </w:t>
      </w:r>
      <w:r>
        <w:rPr>
          <w:rFonts w:ascii="Calibri" w:hAnsi="Garamond" w:eastAsia="宋体" w:cs="新宋体-18030"/>
          <w:sz w:val="24"/>
        </w:rPr>
        <w:t>大写</w:t>
      </w:r>
      <w:r>
        <w:rPr>
          <w:rFonts w:hint="eastAsia" w:ascii="Calibri" w:hAnsi="Calibri" w:eastAsia="宋体" w:cs="新宋体-18030"/>
          <w:sz w:val="24"/>
          <w:u w:val="single"/>
        </w:rPr>
        <w:t>：</w:t>
      </w:r>
      <w:r>
        <w:rPr>
          <w:rFonts w:hint="eastAsia" w:ascii="Calibri" w:hAnsi="Calibri" w:eastAsia="宋体" w:cs="新宋体-18030"/>
          <w:sz w:val="24"/>
          <w:u w:val="single"/>
          <w:lang w:val="en-US" w:eastAsia="zh-CN"/>
        </w:rPr>
        <w:t xml:space="preserve">  </w:t>
      </w:r>
      <w:r>
        <w:rPr>
          <w:rFonts w:hint="eastAsia" w:ascii="Calibri" w:hAnsi="Calibri" w:eastAsia="宋体" w:cs="新宋体-18030"/>
          <w:sz w:val="24"/>
          <w:u w:val="single"/>
          <w:lang w:eastAsia="zh-CN"/>
        </w:rPr>
        <w:t>元整</w:t>
      </w:r>
      <w:r>
        <w:rPr>
          <w:rFonts w:hint="eastAsia" w:ascii="Calibri" w:hAnsi="Calibri" w:eastAsia="宋体" w:cs="新宋体-18030"/>
          <w:sz w:val="24"/>
          <w:u w:val="single"/>
        </w:rPr>
        <w:t xml:space="preserve"> </w:t>
      </w:r>
      <w:r>
        <w:rPr>
          <w:rFonts w:hint="eastAsia" w:ascii="Calibri" w:hAnsi="Garamond" w:eastAsia="宋体" w:cs="新宋体-18030"/>
          <w:sz w:val="24"/>
          <w:u w:val="single"/>
        </w:rPr>
        <w:t>；</w:t>
      </w:r>
    </w:p>
    <w:p w14:paraId="5AC763F5">
      <w:pPr>
        <w:tabs>
          <w:tab w:val="left" w:pos="0"/>
          <w:tab w:val="left" w:pos="735"/>
        </w:tabs>
        <w:adjustRightInd w:val="0"/>
        <w:snapToGrid w:val="0"/>
        <w:spacing w:line="360" w:lineRule="auto"/>
        <w:ind w:firstLine="480" w:firstLineChars="200"/>
        <w:rPr>
          <w:rFonts w:ascii="Calibri" w:hAnsi="Calibri" w:eastAsia="宋体" w:cs="新宋体-18030"/>
          <w:sz w:val="24"/>
        </w:rPr>
      </w:pPr>
      <w:r>
        <w:rPr>
          <w:rFonts w:hint="eastAsia" w:ascii="Calibri" w:hAnsi="Calibri" w:eastAsia="宋体" w:cs="新宋体-18030"/>
          <w:sz w:val="24"/>
        </w:rPr>
        <w:t>5.2 乙方应当</w:t>
      </w:r>
      <w:r>
        <w:rPr>
          <w:rFonts w:hint="eastAsia" w:ascii="Calibri" w:hAnsi="Calibri" w:eastAsia="宋体" w:cs="Times New Roman"/>
          <w:sz w:val="24"/>
        </w:rPr>
        <w:t>向甲方</w:t>
      </w:r>
      <w:r>
        <w:rPr>
          <w:rFonts w:ascii="Calibri" w:hAnsi="Calibri" w:eastAsia="宋体" w:cs="Times New Roman"/>
          <w:sz w:val="24"/>
        </w:rPr>
        <w:t>开具</w:t>
      </w:r>
      <w:r>
        <w:rPr>
          <w:rFonts w:hint="eastAsia" w:ascii="Calibri" w:hAnsi="Calibri" w:eastAsia="宋体" w:cs="Times New Roman"/>
          <w:sz w:val="24"/>
          <w:lang w:val="en-US" w:eastAsia="zh-CN"/>
        </w:rPr>
        <w:t>6</w:t>
      </w:r>
      <w:r>
        <w:rPr>
          <w:rFonts w:hint="eastAsia" w:ascii="Calibri" w:hAnsi="Calibri" w:eastAsia="宋体" w:cs="Times New Roman"/>
          <w:sz w:val="24"/>
        </w:rPr>
        <w:t xml:space="preserve"> %增值税专用</w:t>
      </w:r>
      <w:r>
        <w:rPr>
          <w:rFonts w:ascii="Calibri" w:hAnsi="Calibri" w:eastAsia="宋体" w:cs="Times New Roman"/>
          <w:sz w:val="24"/>
        </w:rPr>
        <w:t>发票</w:t>
      </w:r>
      <w:r>
        <w:rPr>
          <w:rFonts w:hint="eastAsia" w:ascii="Calibri" w:hAnsi="Calibri" w:eastAsia="宋体" w:cs="Times New Roman"/>
          <w:sz w:val="24"/>
        </w:rPr>
        <w:t>并提交支持文件</w:t>
      </w:r>
      <w:r>
        <w:rPr>
          <w:rFonts w:ascii="Calibri" w:hAnsi="Calibri" w:eastAsia="宋体" w:cs="Times New Roman"/>
          <w:sz w:val="24"/>
        </w:rPr>
        <w:t>。</w:t>
      </w:r>
      <w:r>
        <w:rPr>
          <w:rFonts w:hint="eastAsia" w:ascii="Calibri" w:hAnsi="Calibri" w:eastAsia="宋体" w:cs="Times New Roman"/>
          <w:sz w:val="24"/>
        </w:rPr>
        <w:t>如</w:t>
      </w:r>
      <w:r>
        <w:rPr>
          <w:rFonts w:ascii="Calibri" w:hAnsi="Calibri" w:eastAsia="宋体" w:cs="Times New Roman"/>
          <w:sz w:val="24"/>
        </w:rPr>
        <w:t>乙方逾期【</w:t>
      </w:r>
      <w:r>
        <w:rPr>
          <w:rFonts w:hint="eastAsia" w:ascii="Calibri" w:hAnsi="Calibri" w:eastAsia="宋体" w:cs="Times New Roman"/>
          <w:sz w:val="24"/>
        </w:rPr>
        <w:t>10</w:t>
      </w:r>
      <w:r>
        <w:rPr>
          <w:rFonts w:ascii="Calibri" w:hAnsi="Calibri" w:eastAsia="宋体" w:cs="Times New Roman"/>
          <w:sz w:val="24"/>
        </w:rPr>
        <w:t>】日内未向甲方提供有效</w:t>
      </w:r>
      <w:r>
        <w:rPr>
          <w:rFonts w:hint="eastAsia" w:ascii="Calibri" w:hAnsi="Calibri" w:eastAsia="宋体" w:cs="Times New Roman"/>
          <w:sz w:val="24"/>
        </w:rPr>
        <w:t>税务</w:t>
      </w:r>
      <w:r>
        <w:rPr>
          <w:rFonts w:ascii="Calibri" w:hAnsi="Calibri" w:eastAsia="宋体" w:cs="Times New Roman"/>
          <w:sz w:val="24"/>
        </w:rPr>
        <w:t>发票</w:t>
      </w:r>
      <w:r>
        <w:rPr>
          <w:rFonts w:hint="eastAsia" w:ascii="Calibri" w:hAnsi="Calibri" w:eastAsia="宋体" w:cs="Times New Roman"/>
          <w:sz w:val="24"/>
        </w:rPr>
        <w:t>及相关支持文件</w:t>
      </w:r>
      <w:r>
        <w:rPr>
          <w:rFonts w:ascii="Calibri" w:hAnsi="Calibri" w:eastAsia="宋体" w:cs="Times New Roman"/>
          <w:sz w:val="24"/>
        </w:rPr>
        <w:t>，</w:t>
      </w:r>
      <w:r>
        <w:rPr>
          <w:rFonts w:hint="eastAsia" w:ascii="Calibri" w:hAnsi="Calibri" w:eastAsia="宋体" w:cs="Times New Roman"/>
          <w:sz w:val="24"/>
        </w:rPr>
        <w:t>应</w:t>
      </w:r>
      <w:r>
        <w:rPr>
          <w:rFonts w:ascii="Calibri" w:hAnsi="Calibri" w:eastAsia="宋体" w:cs="Times New Roman"/>
          <w:sz w:val="24"/>
        </w:rPr>
        <w:t>视为乙方</w:t>
      </w:r>
      <w:r>
        <w:rPr>
          <w:rFonts w:hint="eastAsia" w:ascii="Calibri" w:hAnsi="Calibri" w:eastAsia="宋体" w:cs="Times New Roman"/>
          <w:sz w:val="24"/>
        </w:rPr>
        <w:t>自动</w:t>
      </w:r>
      <w:r>
        <w:rPr>
          <w:rFonts w:ascii="Calibri" w:hAnsi="Calibri" w:eastAsia="宋体" w:cs="Times New Roman"/>
          <w:sz w:val="24"/>
        </w:rPr>
        <w:t>放弃对</w:t>
      </w:r>
      <w:r>
        <w:rPr>
          <w:rFonts w:hint="eastAsia" w:ascii="Calibri" w:hAnsi="Calibri" w:eastAsia="宋体" w:cs="Times New Roman"/>
          <w:sz w:val="24"/>
        </w:rPr>
        <w:t>相应服务</w:t>
      </w:r>
      <w:r>
        <w:rPr>
          <w:rFonts w:ascii="Calibri" w:hAnsi="Calibri" w:eastAsia="宋体" w:cs="Times New Roman"/>
          <w:sz w:val="24"/>
        </w:rPr>
        <w:t>费用的付款请求权。</w:t>
      </w:r>
    </w:p>
    <w:p w14:paraId="595E041B">
      <w:pPr>
        <w:tabs>
          <w:tab w:val="left" w:pos="735"/>
        </w:tabs>
        <w:adjustRightInd w:val="0"/>
        <w:snapToGrid w:val="0"/>
        <w:spacing w:line="360" w:lineRule="auto"/>
        <w:ind w:firstLine="480" w:firstLineChars="200"/>
        <w:rPr>
          <w:rFonts w:ascii="Calibri" w:hAnsi="Calibri" w:eastAsia="宋体" w:cs="新宋体-18030"/>
          <w:sz w:val="24"/>
        </w:rPr>
      </w:pPr>
      <w:r>
        <w:rPr>
          <w:rFonts w:hint="eastAsia" w:ascii="Calibri" w:hAnsi="Calibri" w:eastAsia="宋体" w:cs="新宋体-18030"/>
          <w:sz w:val="24"/>
        </w:rPr>
        <w:t>5.3</w:t>
      </w:r>
      <w:r>
        <w:rPr>
          <w:rFonts w:ascii="Calibri" w:hAnsi="Calibri" w:eastAsia="宋体" w:cs="新宋体-18030"/>
          <w:sz w:val="24"/>
        </w:rPr>
        <w:t>甲方收到</w:t>
      </w:r>
      <w:r>
        <w:rPr>
          <w:rFonts w:hint="eastAsia" w:ascii="Calibri" w:hAnsi="Calibri" w:eastAsia="宋体" w:cs="新宋体-18030"/>
          <w:sz w:val="24"/>
        </w:rPr>
        <w:t>符合本合同第5.2条规定的有效税务</w:t>
      </w:r>
      <w:r>
        <w:rPr>
          <w:rFonts w:ascii="Calibri" w:hAnsi="Calibri" w:eastAsia="宋体" w:cs="新宋体-18030"/>
          <w:sz w:val="24"/>
        </w:rPr>
        <w:t>发票和支持</w:t>
      </w:r>
      <w:r>
        <w:rPr>
          <w:rFonts w:hint="eastAsia" w:ascii="Calibri" w:hAnsi="Calibri" w:eastAsia="宋体" w:cs="新宋体-18030"/>
          <w:sz w:val="24"/>
        </w:rPr>
        <w:t>文件后，经</w:t>
      </w:r>
      <w:r>
        <w:rPr>
          <w:rFonts w:ascii="Calibri" w:hAnsi="Calibri" w:eastAsia="宋体" w:cs="新宋体-18030"/>
          <w:sz w:val="24"/>
        </w:rPr>
        <w:t>核对无误</w:t>
      </w:r>
      <w:r>
        <w:rPr>
          <w:rFonts w:hint="eastAsia" w:ascii="Calibri" w:hAnsi="Calibri" w:eastAsia="宋体" w:cs="新宋体-18030"/>
          <w:sz w:val="24"/>
        </w:rPr>
        <w:t>的，应于收到该等发票和支持文件之日起【</w:t>
      </w:r>
      <w:r>
        <w:rPr>
          <w:rFonts w:hint="eastAsia" w:eastAsia="宋体" w:cs="Times New Roman"/>
          <w:sz w:val="24"/>
          <w:lang w:val="en-US" w:eastAsia="zh-CN"/>
        </w:rPr>
        <w:t>6</w:t>
      </w:r>
      <w:r>
        <w:rPr>
          <w:rFonts w:hint="eastAsia" w:ascii="Calibri" w:hAnsi="Calibri" w:eastAsia="宋体" w:cs="Times New Roman"/>
          <w:sz w:val="24"/>
        </w:rPr>
        <w:t>0</w:t>
      </w:r>
      <w:r>
        <w:rPr>
          <w:rFonts w:hint="eastAsia" w:ascii="Calibri" w:hAnsi="Calibri" w:eastAsia="宋体" w:cs="新宋体-18030"/>
          <w:sz w:val="24"/>
        </w:rPr>
        <w:t>】日</w:t>
      </w:r>
      <w:r>
        <w:rPr>
          <w:rFonts w:ascii="Calibri" w:hAnsi="Calibri" w:eastAsia="宋体" w:cs="新宋体-18030"/>
          <w:sz w:val="24"/>
        </w:rPr>
        <w:t>内将应付款支付给乙方</w:t>
      </w:r>
      <w:r>
        <w:rPr>
          <w:rFonts w:hint="eastAsia" w:ascii="Calibri" w:hAnsi="Calibri" w:eastAsia="宋体" w:cs="新宋体-18030"/>
          <w:sz w:val="24"/>
        </w:rPr>
        <w:t>。</w:t>
      </w:r>
      <w:r>
        <w:rPr>
          <w:rFonts w:ascii="Calibri" w:hAnsi="Calibri" w:eastAsia="宋体" w:cs="新宋体-18030"/>
          <w:sz w:val="24"/>
        </w:rPr>
        <w:t>如果甲方对乙方提交的</w:t>
      </w:r>
      <w:r>
        <w:rPr>
          <w:rFonts w:hint="eastAsia" w:ascii="Calibri" w:hAnsi="Calibri" w:eastAsia="宋体" w:cs="新宋体-18030"/>
          <w:sz w:val="24"/>
        </w:rPr>
        <w:t>该等</w:t>
      </w:r>
      <w:r>
        <w:rPr>
          <w:rFonts w:ascii="Calibri" w:hAnsi="Calibri" w:eastAsia="宋体" w:cs="新宋体-18030"/>
          <w:sz w:val="24"/>
        </w:rPr>
        <w:t>发票</w:t>
      </w:r>
      <w:r>
        <w:rPr>
          <w:rFonts w:hint="eastAsia" w:ascii="Calibri" w:hAnsi="Calibri" w:eastAsia="宋体" w:cs="新宋体-18030"/>
          <w:sz w:val="24"/>
        </w:rPr>
        <w:t>和支持文件</w:t>
      </w:r>
      <w:r>
        <w:rPr>
          <w:rFonts w:ascii="Calibri" w:hAnsi="Calibri" w:eastAsia="宋体" w:cs="新宋体-18030"/>
          <w:sz w:val="24"/>
        </w:rPr>
        <w:t>全部或部分有异议，应及时通知乙方</w:t>
      </w:r>
      <w:r>
        <w:rPr>
          <w:rFonts w:hint="eastAsia" w:ascii="Calibri" w:hAnsi="Calibri" w:eastAsia="宋体" w:cs="新宋体-18030"/>
          <w:sz w:val="24"/>
        </w:rPr>
        <w:t>，乙方应根据甲方要求修改并重新开具发票</w:t>
      </w:r>
      <w:r>
        <w:rPr>
          <w:rFonts w:ascii="Calibri" w:hAnsi="Calibri" w:eastAsia="宋体" w:cs="新宋体-18030"/>
          <w:sz w:val="24"/>
        </w:rPr>
        <w:t>。乙方</w:t>
      </w:r>
      <w:r>
        <w:rPr>
          <w:rFonts w:hint="eastAsia" w:ascii="Calibri" w:hAnsi="Calibri" w:eastAsia="宋体" w:cs="新宋体-18030"/>
          <w:sz w:val="24"/>
        </w:rPr>
        <w:t>因甲方</w:t>
      </w:r>
      <w:r>
        <w:rPr>
          <w:rFonts w:ascii="Calibri" w:hAnsi="Calibri" w:eastAsia="宋体" w:cs="新宋体-18030"/>
          <w:sz w:val="24"/>
        </w:rPr>
        <w:t>异议重新开</w:t>
      </w:r>
      <w:r>
        <w:rPr>
          <w:rFonts w:hint="eastAsia" w:ascii="Calibri" w:hAnsi="Calibri" w:eastAsia="宋体" w:cs="新宋体-18030"/>
          <w:sz w:val="24"/>
        </w:rPr>
        <w:t>具</w:t>
      </w:r>
      <w:r>
        <w:rPr>
          <w:rFonts w:ascii="Calibri" w:hAnsi="Calibri" w:eastAsia="宋体" w:cs="新宋体-18030"/>
          <w:sz w:val="24"/>
        </w:rPr>
        <w:t>的发票，</w:t>
      </w:r>
      <w:r>
        <w:rPr>
          <w:rFonts w:hint="eastAsia" w:ascii="Calibri" w:hAnsi="Calibri" w:eastAsia="宋体" w:cs="新宋体-18030"/>
          <w:sz w:val="24"/>
        </w:rPr>
        <w:t>付款期限从甲方收到该等重新开具的发票之日起计算。</w:t>
      </w:r>
    </w:p>
    <w:p w14:paraId="493FC3E3">
      <w:pPr>
        <w:tabs>
          <w:tab w:val="left" w:pos="735"/>
        </w:tabs>
        <w:adjustRightInd w:val="0"/>
        <w:snapToGrid w:val="0"/>
        <w:spacing w:line="360" w:lineRule="auto"/>
        <w:ind w:firstLine="480" w:firstLineChars="200"/>
        <w:rPr>
          <w:rFonts w:ascii="Calibri" w:hAnsi="Calibri" w:eastAsia="宋体" w:cs="新宋体-18030"/>
          <w:sz w:val="24"/>
        </w:rPr>
      </w:pPr>
      <w:r>
        <w:rPr>
          <w:rFonts w:hint="eastAsia" w:ascii="Calibri" w:hAnsi="Calibri" w:eastAsia="宋体" w:cs="新宋体-18030"/>
          <w:sz w:val="24"/>
        </w:rPr>
        <w:t>5.4</w:t>
      </w:r>
      <w:r>
        <w:rPr>
          <w:rFonts w:ascii="Calibri" w:hAnsi="Calibri" w:eastAsia="宋体" w:cs="新宋体-18030"/>
          <w:sz w:val="24"/>
        </w:rPr>
        <w:t>甲方或甲方指定的第三方将应付款支付至乙方指定的如下银行账户：</w:t>
      </w:r>
    </w:p>
    <w:p w14:paraId="28BFA21D">
      <w:pPr>
        <w:tabs>
          <w:tab w:val="left" w:pos="709"/>
        </w:tabs>
        <w:adjustRightInd w:val="0"/>
        <w:snapToGrid w:val="0"/>
        <w:spacing w:line="360" w:lineRule="auto"/>
        <w:ind w:firstLine="480" w:firstLineChars="200"/>
        <w:rPr>
          <w:rFonts w:ascii="Calibri" w:hAnsi="Calibri" w:eastAsia="宋体" w:cs="Times New Roman"/>
          <w:color w:val="FF0000"/>
          <w:sz w:val="24"/>
          <w:u w:val="single"/>
        </w:rPr>
      </w:pPr>
      <w:r>
        <w:rPr>
          <w:rFonts w:hint="eastAsia" w:ascii="Calibri" w:hAnsi="Calibri" w:eastAsia="宋体" w:cs="Times New Roman"/>
          <w:sz w:val="24"/>
        </w:rPr>
        <w:t>开户</w:t>
      </w:r>
      <w:r>
        <w:rPr>
          <w:rFonts w:ascii="Calibri" w:hAnsi="Calibri" w:eastAsia="宋体" w:cs="Times New Roman"/>
          <w:sz w:val="24"/>
        </w:rPr>
        <w:t>名称：</w:t>
      </w:r>
      <w:r>
        <w:rPr>
          <w:rFonts w:hint="eastAsia" w:ascii="Calibri" w:hAnsi="Calibri" w:eastAsia="宋体" w:cs="Times New Roman"/>
          <w:sz w:val="24"/>
          <w:lang w:val="en-US" w:eastAsia="zh-CN"/>
        </w:rPr>
        <w:t xml:space="preserve"> </w:t>
      </w:r>
    </w:p>
    <w:p w14:paraId="1B674E83">
      <w:pPr>
        <w:tabs>
          <w:tab w:val="left" w:pos="709"/>
        </w:tabs>
        <w:adjustRightInd w:val="0"/>
        <w:snapToGrid w:val="0"/>
        <w:spacing w:line="360" w:lineRule="auto"/>
        <w:ind w:firstLine="480" w:firstLineChars="200"/>
        <w:rPr>
          <w:rFonts w:hint="default" w:ascii="Calibri" w:hAnsi="Calibri" w:eastAsia="宋体" w:cs="Times New Roman"/>
          <w:sz w:val="24"/>
          <w:lang w:val="en-US" w:eastAsia="zh-CN"/>
        </w:rPr>
      </w:pPr>
      <w:r>
        <w:rPr>
          <w:rFonts w:hint="eastAsia" w:ascii="Calibri" w:hAnsi="Calibri" w:eastAsia="宋体" w:cs="Times New Roman"/>
          <w:sz w:val="24"/>
        </w:rPr>
        <w:t>银行</w:t>
      </w:r>
      <w:r>
        <w:rPr>
          <w:rFonts w:ascii="Calibri" w:hAnsi="Calibri" w:eastAsia="宋体" w:cs="Times New Roman"/>
          <w:sz w:val="24"/>
        </w:rPr>
        <w:t>账号：</w:t>
      </w:r>
      <w:r>
        <w:rPr>
          <w:rFonts w:hint="eastAsia" w:ascii="Calibri" w:hAnsi="Calibri" w:eastAsia="宋体" w:cs="Times New Roman"/>
          <w:sz w:val="24"/>
          <w:lang w:val="en-US" w:eastAsia="zh-CN"/>
        </w:rPr>
        <w:t xml:space="preserve"> </w:t>
      </w:r>
    </w:p>
    <w:p w14:paraId="6B1F59F1">
      <w:pPr>
        <w:tabs>
          <w:tab w:val="left" w:pos="735"/>
        </w:tabs>
        <w:adjustRightInd w:val="0"/>
        <w:snapToGrid w:val="0"/>
        <w:spacing w:line="360" w:lineRule="auto"/>
        <w:ind w:firstLine="480" w:firstLineChars="200"/>
        <w:rPr>
          <w:rFonts w:hint="eastAsia" w:ascii="Calibri" w:hAnsi="Calibri" w:eastAsia="宋体" w:cs="新宋体-18030"/>
          <w:sz w:val="24"/>
          <w:lang w:eastAsia="zh-CN"/>
        </w:rPr>
      </w:pPr>
      <w:r>
        <w:rPr>
          <w:rFonts w:ascii="Calibri" w:hAnsi="Calibri" w:eastAsia="宋体" w:cs="Times New Roman"/>
          <w:sz w:val="24"/>
        </w:rPr>
        <w:t>开</w:t>
      </w:r>
      <w:r>
        <w:rPr>
          <w:rFonts w:hint="eastAsia" w:ascii="Calibri" w:hAnsi="Calibri" w:eastAsia="宋体" w:cs="Times New Roman"/>
          <w:sz w:val="24"/>
        </w:rPr>
        <w:t xml:space="preserve"> </w:t>
      </w:r>
      <w:r>
        <w:rPr>
          <w:rFonts w:ascii="Calibri" w:hAnsi="Calibri" w:eastAsia="宋体" w:cs="Times New Roman"/>
          <w:sz w:val="24"/>
        </w:rPr>
        <w:t>户</w:t>
      </w:r>
      <w:r>
        <w:rPr>
          <w:rFonts w:hint="eastAsia" w:ascii="Calibri" w:hAnsi="Calibri" w:eastAsia="宋体" w:cs="Times New Roman"/>
          <w:sz w:val="24"/>
        </w:rPr>
        <w:t xml:space="preserve"> </w:t>
      </w:r>
      <w:r>
        <w:rPr>
          <w:rFonts w:ascii="Calibri" w:hAnsi="Calibri" w:eastAsia="宋体" w:cs="Times New Roman"/>
          <w:sz w:val="24"/>
        </w:rPr>
        <w:t>行：</w:t>
      </w:r>
      <w:r>
        <w:rPr>
          <w:rFonts w:hint="eastAsia" w:ascii="Calibri" w:hAnsi="Calibri" w:eastAsia="宋体" w:cs="Times New Roman"/>
          <w:sz w:val="24"/>
          <w:lang w:val="en-US" w:eastAsia="zh-CN"/>
        </w:rPr>
        <w:t xml:space="preserve"> </w:t>
      </w:r>
    </w:p>
    <w:p w14:paraId="3056FB13">
      <w:pPr>
        <w:tabs>
          <w:tab w:val="left" w:pos="710"/>
        </w:tabs>
        <w:adjustRightInd w:val="0"/>
        <w:snapToGrid w:val="0"/>
        <w:spacing w:line="360" w:lineRule="auto"/>
        <w:ind w:firstLine="482" w:firstLineChars="200"/>
        <w:outlineLvl w:val="0"/>
        <w:rPr>
          <w:rFonts w:ascii="Calibri" w:hAnsi="Garamond" w:eastAsia="宋体" w:cs="新宋体-18030"/>
          <w:b/>
          <w:sz w:val="24"/>
        </w:rPr>
      </w:pPr>
      <w:r>
        <w:rPr>
          <w:rFonts w:hint="eastAsia" w:ascii="Calibri" w:hAnsi="Garamond" w:eastAsia="宋体" w:cs="新宋体-18030"/>
          <w:b/>
          <w:sz w:val="24"/>
        </w:rPr>
        <w:t>第六条 知识产权</w:t>
      </w:r>
    </w:p>
    <w:p w14:paraId="4A564DB9">
      <w:pPr>
        <w:pStyle w:val="20"/>
        <w:numPr>
          <w:ilvl w:val="1"/>
          <w:numId w:val="3"/>
        </w:numPr>
        <w:tabs>
          <w:tab w:val="left" w:pos="710"/>
        </w:tabs>
        <w:adjustRightInd w:val="0"/>
        <w:snapToGrid w:val="0"/>
        <w:spacing w:line="360" w:lineRule="auto"/>
        <w:ind w:firstLineChars="0"/>
        <w:rPr>
          <w:rFonts w:ascii="Calibri" w:hAnsi="Calibri" w:eastAsia="宋体" w:cs="新宋体-18030"/>
          <w:sz w:val="24"/>
        </w:rPr>
      </w:pPr>
      <w:r>
        <w:rPr>
          <w:rFonts w:hint="eastAsia" w:ascii="Calibri" w:hAnsi="Calibri" w:eastAsia="宋体" w:cs="新宋体-18030"/>
          <w:sz w:val="24"/>
        </w:rPr>
        <w:t>乙方提交的服务成果的知识产权归甲方所有。</w:t>
      </w:r>
    </w:p>
    <w:p w14:paraId="66603DC3">
      <w:pPr>
        <w:tabs>
          <w:tab w:val="left" w:pos="710"/>
        </w:tabs>
        <w:adjustRightInd w:val="0"/>
        <w:snapToGrid w:val="0"/>
        <w:spacing w:line="360" w:lineRule="auto"/>
        <w:ind w:firstLine="480" w:firstLineChars="200"/>
        <w:rPr>
          <w:rFonts w:ascii="Calibri" w:hAnsi="Calibri" w:eastAsia="宋体" w:cs="新宋体-18030"/>
          <w:sz w:val="24"/>
        </w:rPr>
      </w:pPr>
      <w:r>
        <w:rPr>
          <w:rFonts w:hint="eastAsia" w:ascii="Calibri" w:hAnsi="Calibri" w:eastAsia="宋体" w:cs="新宋体-18030"/>
          <w:sz w:val="24"/>
        </w:rPr>
        <w:t>6.2乙方在为甲方提供服务的过程中所产生的所有知识产权归</w:t>
      </w:r>
      <w:r>
        <w:rPr>
          <w:rFonts w:hint="eastAsia" w:eastAsia="宋体" w:cs="新宋体-18030"/>
          <w:sz w:val="24"/>
          <w:lang w:eastAsia="zh-CN"/>
        </w:rPr>
        <w:t>甲方</w:t>
      </w:r>
      <w:r>
        <w:rPr>
          <w:rFonts w:hint="eastAsia" w:ascii="Calibri" w:hAnsi="Calibri" w:eastAsia="宋体" w:cs="新宋体-18030"/>
          <w:sz w:val="24"/>
        </w:rPr>
        <w:t>所有。</w:t>
      </w:r>
    </w:p>
    <w:p w14:paraId="7E150387">
      <w:pPr>
        <w:tabs>
          <w:tab w:val="left" w:pos="710"/>
        </w:tabs>
        <w:adjustRightInd w:val="0"/>
        <w:snapToGrid w:val="0"/>
        <w:spacing w:line="360" w:lineRule="auto"/>
        <w:ind w:firstLine="482" w:firstLineChars="200"/>
        <w:outlineLvl w:val="0"/>
        <w:rPr>
          <w:rFonts w:ascii="Calibri" w:hAnsi="Garamond" w:eastAsia="宋体" w:cs="新宋体-18030"/>
          <w:b/>
          <w:sz w:val="24"/>
        </w:rPr>
      </w:pPr>
      <w:r>
        <w:rPr>
          <w:rFonts w:hint="eastAsia" w:ascii="Calibri" w:hAnsi="Garamond" w:eastAsia="宋体" w:cs="新宋体-18030"/>
          <w:b/>
          <w:sz w:val="24"/>
        </w:rPr>
        <w:t>第七条 保密</w:t>
      </w:r>
    </w:p>
    <w:p w14:paraId="4E0DD5D1">
      <w:pPr>
        <w:tabs>
          <w:tab w:val="left" w:pos="710"/>
        </w:tabs>
        <w:adjustRightInd w:val="0"/>
        <w:snapToGrid w:val="0"/>
        <w:spacing w:line="360" w:lineRule="auto"/>
        <w:ind w:firstLine="480" w:firstLineChars="200"/>
        <w:rPr>
          <w:rFonts w:ascii="Calibri" w:hAnsi="Calibri" w:eastAsia="宋体" w:cs="Arial"/>
          <w:sz w:val="24"/>
        </w:rPr>
      </w:pPr>
      <w:r>
        <w:rPr>
          <w:rFonts w:hint="eastAsia" w:ascii="Calibri" w:hAnsi="Calibri" w:eastAsia="宋体" w:cs="新宋体-18030"/>
          <w:sz w:val="24"/>
        </w:rPr>
        <w:t xml:space="preserve">7.1 </w:t>
      </w:r>
      <w:r>
        <w:rPr>
          <w:rFonts w:ascii="Calibri" w:hAnsi="Calibri" w:eastAsia="宋体" w:cs="新宋体-18030"/>
          <w:sz w:val="24"/>
        </w:rPr>
        <w:t>乙方及其人员在本合同履行过程中所获得的</w:t>
      </w:r>
      <w:r>
        <w:rPr>
          <w:rFonts w:hint="eastAsia" w:ascii="Calibri" w:hAnsi="Calibri" w:eastAsia="宋体" w:cs="新宋体-18030"/>
          <w:sz w:val="24"/>
        </w:rPr>
        <w:t>甲方的所有信息和与服务相关的</w:t>
      </w:r>
      <w:r>
        <w:rPr>
          <w:rFonts w:ascii="Calibri" w:hAnsi="Calibri" w:eastAsia="宋体" w:cs="新宋体-18030"/>
          <w:sz w:val="24"/>
        </w:rPr>
        <w:t>记录、数据、报告等资料均属甲方</w:t>
      </w:r>
      <w:r>
        <w:rPr>
          <w:rFonts w:hint="eastAsia" w:ascii="Calibri" w:hAnsi="Calibri" w:eastAsia="宋体" w:cs="新宋体-18030"/>
          <w:sz w:val="24"/>
        </w:rPr>
        <w:t>的商业秘密</w:t>
      </w:r>
      <w:r>
        <w:rPr>
          <w:rFonts w:ascii="Calibri" w:hAnsi="Calibri" w:eastAsia="宋体" w:cs="新宋体-18030"/>
          <w:sz w:val="24"/>
        </w:rPr>
        <w:t>。未经甲方书面同意，乙方及其人员不得披露、使用、转让、复制或允许第三方使用上述</w:t>
      </w:r>
      <w:r>
        <w:rPr>
          <w:rFonts w:hint="eastAsia" w:ascii="Calibri" w:hAnsi="Calibri" w:eastAsia="宋体" w:cs="新宋体-18030"/>
          <w:sz w:val="24"/>
        </w:rPr>
        <w:t>信息或者资料</w:t>
      </w:r>
      <w:r>
        <w:rPr>
          <w:rFonts w:ascii="Calibri" w:hAnsi="Calibri" w:eastAsia="宋体" w:cs="新宋体-18030"/>
          <w:sz w:val="24"/>
        </w:rPr>
        <w:t>。</w:t>
      </w:r>
    </w:p>
    <w:p w14:paraId="161066E4">
      <w:pPr>
        <w:tabs>
          <w:tab w:val="left" w:pos="710"/>
        </w:tabs>
        <w:adjustRightInd w:val="0"/>
        <w:snapToGrid w:val="0"/>
        <w:spacing w:line="360" w:lineRule="auto"/>
        <w:ind w:firstLine="480" w:firstLineChars="200"/>
        <w:rPr>
          <w:rFonts w:ascii="Calibri" w:hAnsi="Calibri" w:eastAsia="宋体" w:cs="新宋体-18030"/>
          <w:sz w:val="24"/>
        </w:rPr>
      </w:pPr>
      <w:r>
        <w:rPr>
          <w:rFonts w:hint="eastAsia" w:ascii="Calibri" w:hAnsi="Calibri" w:eastAsia="宋体" w:cs="新宋体-18030"/>
          <w:sz w:val="24"/>
        </w:rPr>
        <w:t>7.2</w:t>
      </w:r>
      <w:r>
        <w:rPr>
          <w:rFonts w:ascii="Calibri" w:hAnsi="Calibri" w:eastAsia="宋体" w:cs="新宋体-18030"/>
          <w:sz w:val="24"/>
        </w:rPr>
        <w:t>本条有关保密的约定，不因本合同</w:t>
      </w:r>
      <w:r>
        <w:rPr>
          <w:rFonts w:hint="eastAsia" w:ascii="Calibri" w:hAnsi="Calibri" w:eastAsia="宋体" w:cs="新宋体-18030"/>
          <w:sz w:val="24"/>
        </w:rPr>
        <w:t>终止或者解除</w:t>
      </w:r>
      <w:r>
        <w:rPr>
          <w:rFonts w:ascii="Calibri" w:hAnsi="Calibri" w:eastAsia="宋体" w:cs="新宋体-18030"/>
          <w:sz w:val="24"/>
        </w:rPr>
        <w:t>而失效。</w:t>
      </w:r>
    </w:p>
    <w:p w14:paraId="6BBB16D5">
      <w:pPr>
        <w:tabs>
          <w:tab w:val="left" w:pos="710"/>
        </w:tabs>
        <w:adjustRightInd w:val="0"/>
        <w:snapToGrid w:val="0"/>
        <w:spacing w:line="360" w:lineRule="auto"/>
        <w:ind w:firstLine="482" w:firstLineChars="200"/>
        <w:outlineLvl w:val="0"/>
        <w:rPr>
          <w:rFonts w:ascii="Calibri" w:hAnsi="Calibri" w:eastAsia="宋体" w:cs="新宋体-18030"/>
          <w:sz w:val="24"/>
        </w:rPr>
      </w:pPr>
      <w:r>
        <w:rPr>
          <w:rFonts w:hint="eastAsia" w:ascii="Calibri" w:hAnsi="Garamond" w:eastAsia="宋体" w:cs="新宋体-18030"/>
          <w:b/>
          <w:sz w:val="24"/>
        </w:rPr>
        <w:t>第八条 违约责任</w:t>
      </w:r>
    </w:p>
    <w:p w14:paraId="0929C58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360" w:lineRule="auto"/>
        <w:ind w:left="0" w:right="0" w:firstLine="480" w:firstLineChars="200"/>
        <w:jc w:val="left"/>
        <w:textAlignment w:val="auto"/>
        <w:rPr>
          <w:rFonts w:ascii="Calibri" w:hAnsi="Calibri" w:eastAsia="宋体" w:cs="新宋体-18030"/>
          <w:kern w:val="2"/>
          <w:sz w:val="24"/>
          <w:szCs w:val="24"/>
          <w:lang w:val="en-US" w:eastAsia="zh-CN" w:bidi="ar-SA"/>
        </w:rPr>
      </w:pPr>
      <w:r>
        <w:rPr>
          <w:rFonts w:hint="eastAsia" w:ascii="Calibri" w:hAnsi="Calibri" w:eastAsia="宋体" w:cs="新宋体-18030"/>
          <w:kern w:val="2"/>
          <w:sz w:val="24"/>
          <w:szCs w:val="24"/>
          <w:lang w:val="en-US" w:eastAsia="zh-CN" w:bidi="ar-SA"/>
        </w:rPr>
        <w:t>8.1 除本合同另有约定外，乙方违反本合同约定的义务，应当向甲方支付服务费用百分之【二十】的违约金。</w:t>
      </w:r>
    </w:p>
    <w:p w14:paraId="731F9CD4">
      <w:pPr>
        <w:keepNext w:val="0"/>
        <w:keepLines w:val="0"/>
        <w:pageBreakBefore w:val="0"/>
        <w:tabs>
          <w:tab w:val="left" w:pos="720"/>
        </w:tabs>
        <w:kinsoku/>
        <w:wordWrap/>
        <w:overflowPunct/>
        <w:topLinePunct w:val="0"/>
        <w:autoSpaceDE/>
        <w:autoSpaceDN/>
        <w:bidi w:val="0"/>
        <w:adjustRightInd w:val="0"/>
        <w:snapToGrid w:val="0"/>
        <w:spacing w:line="360" w:lineRule="auto"/>
        <w:ind w:firstLine="480" w:firstLineChars="200"/>
        <w:textAlignment w:val="auto"/>
        <w:rPr>
          <w:rFonts w:ascii="Calibri" w:hAnsi="Calibri" w:eastAsia="宋体" w:cs="Times New Roman"/>
          <w:color w:val="000000"/>
          <w:sz w:val="24"/>
        </w:rPr>
      </w:pPr>
      <w:r>
        <w:rPr>
          <w:rFonts w:hint="eastAsia" w:ascii="Calibri" w:hAnsi="Calibri" w:eastAsia="宋体" w:cs="新宋体-18030"/>
          <w:kern w:val="2"/>
          <w:sz w:val="24"/>
          <w:szCs w:val="24"/>
          <w:lang w:val="en-US" w:eastAsia="zh-CN" w:bidi="ar-SA"/>
        </w:rPr>
        <w:t>8.2 乙方未按本合同的要求完成服务内容的，甲方有权要求乙方支付服</w:t>
      </w:r>
      <w:r>
        <w:rPr>
          <w:rFonts w:hint="eastAsia" w:ascii="Calibri" w:hAnsi="Calibri" w:eastAsia="宋体" w:cs="宋体"/>
          <w:color w:val="000000"/>
          <w:sz w:val="24"/>
        </w:rPr>
        <w:t>务费用百分之</w:t>
      </w:r>
      <w:r>
        <w:rPr>
          <w:rFonts w:hint="eastAsia" w:ascii="Calibri" w:hAnsi="Calibri" w:eastAsia="宋体" w:cs="宋体"/>
          <w:sz w:val="24"/>
        </w:rPr>
        <w:t>【 十 】的金额</w:t>
      </w:r>
      <w:r>
        <w:rPr>
          <w:rFonts w:hint="eastAsia" w:ascii="Calibri" w:hAnsi="Calibri" w:eastAsia="宋体" w:cs="宋体"/>
          <w:color w:val="000000"/>
          <w:sz w:val="24"/>
        </w:rPr>
        <w:t>作为违约金，并且甲方有权解除本合同并要求乙方赔偿</w:t>
      </w:r>
      <w:r>
        <w:rPr>
          <w:rFonts w:hint="eastAsia" w:ascii="Calibri" w:hAnsi="Calibri" w:eastAsia="宋体" w:cs="Times New Roman"/>
          <w:sz w:val="24"/>
        </w:rPr>
        <w:t>甲方因此遭受的全部直接和间接损失，同时，乙方应当偿还甲方已支付的服务费用</w:t>
      </w:r>
      <w:r>
        <w:rPr>
          <w:rFonts w:hint="eastAsia" w:ascii="Calibri" w:hAnsi="Calibri" w:eastAsia="宋体" w:cs="宋体"/>
          <w:color w:val="000000"/>
          <w:sz w:val="24"/>
        </w:rPr>
        <w:t>。</w:t>
      </w:r>
    </w:p>
    <w:p w14:paraId="7B0CDB11">
      <w:pPr>
        <w:tabs>
          <w:tab w:val="left" w:pos="709"/>
        </w:tabs>
        <w:adjustRightInd w:val="0"/>
        <w:snapToGrid w:val="0"/>
        <w:spacing w:line="360" w:lineRule="auto"/>
        <w:ind w:firstLine="480" w:firstLineChars="200"/>
        <w:rPr>
          <w:rFonts w:ascii="Arial" w:hAnsi="Arial" w:eastAsia="宋体" w:cs="Arial"/>
          <w:b/>
          <w:sz w:val="24"/>
        </w:rPr>
      </w:pPr>
      <w:r>
        <w:rPr>
          <w:rFonts w:hint="eastAsia" w:ascii="Calibri" w:hAnsi="Calibri" w:eastAsia="宋体" w:cs="新宋体-18030"/>
          <w:sz w:val="24"/>
        </w:rPr>
        <w:t>8.3</w:t>
      </w:r>
      <w:r>
        <w:rPr>
          <w:rFonts w:hint="eastAsia" w:ascii="宋体" w:hAnsi="宋体" w:eastAsia="宋体" w:cs="Times New Roman"/>
          <w:sz w:val="24"/>
        </w:rPr>
        <w:t xml:space="preserve"> 乙方</w:t>
      </w:r>
      <w:r>
        <w:rPr>
          <w:rFonts w:hint="eastAsia" w:ascii="Calibri" w:hAnsi="Calibri" w:eastAsia="宋体" w:cs="宋体"/>
          <w:color w:val="000000"/>
          <w:sz w:val="24"/>
        </w:rPr>
        <w:t>未按照本合同约定的时间完成各项服务工作的</w:t>
      </w:r>
      <w:r>
        <w:rPr>
          <w:rFonts w:hint="eastAsia" w:ascii="宋体" w:hAnsi="宋体" w:eastAsia="宋体" w:cs="Times New Roman"/>
          <w:sz w:val="24"/>
        </w:rPr>
        <w:t>，每逾期一日，</w:t>
      </w:r>
      <w:r>
        <w:rPr>
          <w:rFonts w:hint="eastAsia" w:ascii="Calibri" w:hAnsi="宋体" w:eastAsia="宋体" w:cs="Times New Roman"/>
          <w:sz w:val="24"/>
        </w:rPr>
        <w:t>甲方有权</w:t>
      </w:r>
      <w:r>
        <w:rPr>
          <w:rFonts w:hint="eastAsia" w:ascii="Calibri" w:hAnsi="Calibri" w:eastAsia="宋体" w:cs="宋体"/>
          <w:color w:val="000000"/>
          <w:sz w:val="24"/>
        </w:rPr>
        <w:t>要求乙方支付服务费用百分之</w:t>
      </w:r>
      <w:r>
        <w:rPr>
          <w:rFonts w:hint="eastAsia" w:ascii="Calibri" w:hAnsi="Calibri" w:eastAsia="宋体" w:cs="宋体"/>
          <w:sz w:val="24"/>
        </w:rPr>
        <w:t>【一】的金额</w:t>
      </w:r>
      <w:r>
        <w:rPr>
          <w:rFonts w:hint="eastAsia" w:ascii="Calibri" w:hAnsi="Calibri" w:eastAsia="宋体" w:cs="宋体"/>
          <w:color w:val="000000"/>
          <w:sz w:val="24"/>
        </w:rPr>
        <w:t>作为违约金</w:t>
      </w:r>
      <w:r>
        <w:rPr>
          <w:rFonts w:hint="eastAsia" w:ascii="Calibri" w:hAnsi="宋体" w:eastAsia="宋体" w:cs="Times New Roman"/>
          <w:sz w:val="24"/>
        </w:rPr>
        <w:t>。</w:t>
      </w:r>
      <w:r>
        <w:rPr>
          <w:rFonts w:hint="eastAsia" w:ascii="Calibri" w:hAnsi="Calibri" w:eastAsia="宋体" w:cs="Times New Roman"/>
          <w:sz w:val="24"/>
        </w:rPr>
        <w:t>如逾期超过【六十】日，甲</w:t>
      </w:r>
      <w:r>
        <w:rPr>
          <w:rFonts w:ascii="Calibri" w:hAnsi="Calibri" w:eastAsia="宋体" w:cs="Times New Roman"/>
          <w:sz w:val="24"/>
        </w:rPr>
        <w:t>方有权解除</w:t>
      </w:r>
      <w:r>
        <w:rPr>
          <w:rFonts w:hint="eastAsia" w:ascii="Calibri" w:hAnsi="Calibri" w:eastAsia="宋体" w:cs="Times New Roman"/>
          <w:sz w:val="24"/>
        </w:rPr>
        <w:t>本</w:t>
      </w:r>
      <w:r>
        <w:rPr>
          <w:rFonts w:ascii="Calibri" w:hAnsi="Calibri" w:eastAsia="宋体" w:cs="Times New Roman"/>
          <w:sz w:val="24"/>
        </w:rPr>
        <w:t>合同</w:t>
      </w:r>
      <w:r>
        <w:rPr>
          <w:rFonts w:hint="eastAsia" w:ascii="Calibri" w:hAnsi="Calibri" w:eastAsia="宋体" w:cs="Times New Roman"/>
          <w:sz w:val="24"/>
        </w:rPr>
        <w:t>；乙方应向甲方支付本条所约定的违约金并赔偿甲方因此遭受的全部直接和间接损失，同时，乙方应当偿还甲方已支付的服务费用。</w:t>
      </w:r>
    </w:p>
    <w:p w14:paraId="108C867E">
      <w:pPr>
        <w:tabs>
          <w:tab w:val="left" w:pos="709"/>
        </w:tabs>
        <w:adjustRightInd w:val="0"/>
        <w:snapToGrid w:val="0"/>
        <w:spacing w:line="360" w:lineRule="auto"/>
        <w:ind w:firstLine="480" w:firstLineChars="200"/>
        <w:rPr>
          <w:rFonts w:ascii="Calibri" w:hAnsi="Calibri" w:eastAsia="宋体" w:cs="Times New Roman"/>
          <w:color w:val="000000"/>
          <w:sz w:val="24"/>
        </w:rPr>
      </w:pPr>
      <w:r>
        <w:rPr>
          <w:rFonts w:hint="eastAsia" w:ascii="Calibri" w:hAnsi="Calibri" w:eastAsia="宋体" w:cs="Times New Roman"/>
          <w:sz w:val="24"/>
        </w:rPr>
        <w:t>8.4 未经甲方同意，乙方擅自进行转让、分包，甲方有权解除本合同，乙方应退还甲方已支付的全部款项，并支付转让、分包部分服务费用百分之【二十】的违约金，乙方应同时赔偿甲方因此遭受的全部直接和间接损失。</w:t>
      </w:r>
    </w:p>
    <w:p w14:paraId="3E250E00">
      <w:pPr>
        <w:tabs>
          <w:tab w:val="left" w:pos="709"/>
        </w:tabs>
        <w:adjustRightInd w:val="0"/>
        <w:snapToGrid w:val="0"/>
        <w:spacing w:line="360" w:lineRule="auto"/>
        <w:ind w:firstLine="480" w:firstLineChars="200"/>
        <w:rPr>
          <w:rFonts w:ascii="Calibri" w:hAnsi="Calibri" w:eastAsia="宋体" w:cs="Times New Roman"/>
          <w:color w:val="000000"/>
          <w:sz w:val="24"/>
        </w:rPr>
      </w:pPr>
      <w:r>
        <w:rPr>
          <w:rFonts w:hint="eastAsia" w:ascii="Calibri" w:hAnsi="Calibri" w:eastAsia="宋体" w:cs="Times New Roman"/>
          <w:color w:val="000000"/>
          <w:sz w:val="24"/>
        </w:rPr>
        <w:t>8.5 乙方违反本合同有关保密的约定，</w:t>
      </w:r>
      <w:r>
        <w:rPr>
          <w:rFonts w:hint="eastAsia" w:ascii="Calibri" w:hAnsi="Calibri" w:eastAsia="宋体" w:cs="宋体"/>
          <w:color w:val="000000"/>
          <w:sz w:val="24"/>
        </w:rPr>
        <w:t>甲方有权要求乙方支付</w:t>
      </w:r>
      <w:r>
        <w:rPr>
          <w:rFonts w:hint="eastAsia" w:ascii="Calibri" w:hAnsi="Calibri" w:eastAsia="宋体" w:cs="Times New Roman"/>
          <w:sz w:val="24"/>
        </w:rPr>
        <w:t>服务费用百分之【一】的金额作为违约金，</w:t>
      </w:r>
      <w:r>
        <w:rPr>
          <w:rFonts w:hint="eastAsia" w:ascii="Calibri" w:hAnsi="Calibri" w:eastAsia="宋体" w:cs="Times New Roman"/>
          <w:color w:val="000000"/>
          <w:sz w:val="24"/>
        </w:rPr>
        <w:t>并且甲方可提前解除合同并要求乙方</w:t>
      </w:r>
      <w:r>
        <w:rPr>
          <w:rFonts w:hint="eastAsia" w:ascii="Calibri" w:hAnsi="Calibri" w:eastAsia="宋体" w:cs="Times New Roman"/>
          <w:sz w:val="24"/>
        </w:rPr>
        <w:t>赔偿全部直接和间接损失</w:t>
      </w:r>
      <w:r>
        <w:rPr>
          <w:rFonts w:hint="eastAsia" w:ascii="Calibri" w:hAnsi="Calibri" w:eastAsia="宋体" w:cs="Times New Roman"/>
          <w:color w:val="000000"/>
          <w:sz w:val="24"/>
        </w:rPr>
        <w:t>。</w:t>
      </w:r>
    </w:p>
    <w:p w14:paraId="12613BAD">
      <w:pPr>
        <w:tabs>
          <w:tab w:val="left" w:pos="709"/>
        </w:tabs>
        <w:adjustRightInd w:val="0"/>
        <w:snapToGrid w:val="0"/>
        <w:spacing w:line="360" w:lineRule="auto"/>
        <w:ind w:firstLine="480" w:firstLineChars="200"/>
        <w:rPr>
          <w:rFonts w:ascii="Calibri" w:hAnsi="Calibri" w:eastAsia="宋体" w:cs="Times New Roman"/>
          <w:sz w:val="24"/>
        </w:rPr>
      </w:pPr>
      <w:r>
        <w:rPr>
          <w:rFonts w:hint="eastAsia" w:ascii="Calibri" w:hAnsi="宋体" w:eastAsia="宋体" w:cs="Times New Roman"/>
          <w:sz w:val="24"/>
        </w:rPr>
        <w:t xml:space="preserve">8.6 </w:t>
      </w:r>
      <w:r>
        <w:rPr>
          <w:rFonts w:ascii="Calibri" w:hAnsi="宋体" w:eastAsia="宋体" w:cs="Times New Roman"/>
          <w:sz w:val="24"/>
        </w:rPr>
        <w:t>甲方因自身原因逾期向乙方支付</w:t>
      </w:r>
      <w:r>
        <w:rPr>
          <w:rFonts w:hint="eastAsia" w:ascii="Calibri" w:hAnsi="宋体" w:eastAsia="宋体" w:cs="Times New Roman"/>
          <w:sz w:val="24"/>
        </w:rPr>
        <w:t>服务</w:t>
      </w:r>
      <w:r>
        <w:rPr>
          <w:rFonts w:ascii="Calibri" w:hAnsi="宋体" w:eastAsia="宋体" w:cs="Times New Roman"/>
          <w:sz w:val="24"/>
        </w:rPr>
        <w:t>费用的，应按照中国人民银行公布的</w:t>
      </w:r>
      <w:r>
        <w:rPr>
          <w:rFonts w:ascii="Calibri" w:hAnsi="宋体" w:eastAsia="宋体" w:cs="Times New Roman"/>
          <w:sz w:val="24"/>
          <w:u w:val="single"/>
        </w:rPr>
        <w:t>同期</w:t>
      </w:r>
      <w:r>
        <w:rPr>
          <w:rFonts w:hint="eastAsia" w:ascii="Calibri" w:hAnsi="宋体" w:eastAsia="宋体" w:cs="Times New Roman"/>
          <w:sz w:val="24"/>
          <w:u w:val="single"/>
        </w:rPr>
        <w:t>贷款</w:t>
      </w:r>
      <w:r>
        <w:rPr>
          <w:rFonts w:ascii="Calibri" w:hAnsi="宋体" w:eastAsia="宋体" w:cs="Times New Roman"/>
          <w:sz w:val="24"/>
        </w:rPr>
        <w:t>利率和逾期天数向乙方支付逾期付款部分的利息。</w:t>
      </w:r>
    </w:p>
    <w:p w14:paraId="51E43AEA">
      <w:pPr>
        <w:tabs>
          <w:tab w:val="left" w:pos="710"/>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宋体"/>
          <w:sz w:val="24"/>
        </w:rPr>
        <w:t>8.7 甲方或</w:t>
      </w:r>
      <w:r>
        <w:rPr>
          <w:rFonts w:hint="eastAsia" w:ascii="Calibri" w:hAnsi="Calibri" w:eastAsia="宋体" w:cs="宋体"/>
          <w:color w:val="000000"/>
          <w:sz w:val="24"/>
        </w:rPr>
        <w:t>乙方</w:t>
      </w:r>
      <w:r>
        <w:rPr>
          <w:rFonts w:hint="eastAsia" w:ascii="Calibri" w:hAnsi="Calibri" w:eastAsia="宋体" w:cs="宋体"/>
          <w:sz w:val="24"/>
        </w:rPr>
        <w:t>根据以上条款承担的合同违约金总额不论单项或多项累计，以服务费用的百分之【三十】为最高限额。</w:t>
      </w:r>
    </w:p>
    <w:p w14:paraId="27ABA313">
      <w:pPr>
        <w:tabs>
          <w:tab w:val="left" w:pos="710"/>
        </w:tabs>
        <w:adjustRightInd w:val="0"/>
        <w:snapToGrid w:val="0"/>
        <w:spacing w:line="360" w:lineRule="auto"/>
        <w:ind w:firstLine="482" w:firstLineChars="200"/>
        <w:outlineLvl w:val="0"/>
        <w:rPr>
          <w:rFonts w:ascii="Calibri" w:hAnsi="Garamond" w:eastAsia="宋体" w:cs="新宋体-18030"/>
          <w:b/>
          <w:sz w:val="24"/>
        </w:rPr>
      </w:pPr>
      <w:r>
        <w:rPr>
          <w:rFonts w:hint="eastAsia" w:ascii="Calibri" w:hAnsi="Garamond" w:eastAsia="宋体" w:cs="新宋体-18030"/>
          <w:b/>
          <w:sz w:val="24"/>
        </w:rPr>
        <w:t>第九条 适用法律和争议解决</w:t>
      </w:r>
    </w:p>
    <w:p w14:paraId="37063331">
      <w:pPr>
        <w:tabs>
          <w:tab w:val="left" w:pos="710"/>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9.1本合同适用中华人民共和国法律。</w:t>
      </w:r>
    </w:p>
    <w:p w14:paraId="65E59875">
      <w:pPr>
        <w:tabs>
          <w:tab w:val="left" w:pos="710"/>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9.2</w:t>
      </w:r>
      <w:r>
        <w:rPr>
          <w:rFonts w:ascii="Calibri" w:hAnsi="Calibri" w:eastAsia="宋体" w:cs="Times New Roman"/>
          <w:sz w:val="24"/>
        </w:rPr>
        <w:t>因本合同</w:t>
      </w:r>
      <w:r>
        <w:rPr>
          <w:rFonts w:hint="eastAsia" w:ascii="Calibri" w:hAnsi="Calibri" w:eastAsia="宋体" w:cs="Times New Roman"/>
          <w:sz w:val="24"/>
        </w:rPr>
        <w:t>引起的或与本合同有关的任何</w:t>
      </w:r>
      <w:r>
        <w:rPr>
          <w:rFonts w:ascii="Calibri" w:hAnsi="Calibri" w:eastAsia="宋体" w:cs="Times New Roman"/>
          <w:sz w:val="24"/>
        </w:rPr>
        <w:t>争议，</w:t>
      </w:r>
      <w:r>
        <w:rPr>
          <w:rFonts w:hint="eastAsia" w:ascii="Calibri" w:hAnsi="Calibri" w:eastAsia="宋体" w:cs="Times New Roman"/>
          <w:sz w:val="24"/>
        </w:rPr>
        <w:t>双方应首先通过友好协商解决。如经协商后【六十】日内争议不能解决</w:t>
      </w:r>
      <w:r>
        <w:rPr>
          <w:rFonts w:ascii="Calibri" w:hAnsi="Calibri" w:eastAsia="宋体" w:cs="Times New Roman"/>
          <w:sz w:val="24"/>
        </w:rPr>
        <w:t>，</w:t>
      </w:r>
      <w:r>
        <w:rPr>
          <w:rFonts w:hint="eastAsia" w:ascii="Calibri" w:hAnsi="Calibri" w:eastAsia="宋体" w:cs="Times New Roman"/>
          <w:sz w:val="24"/>
        </w:rPr>
        <w:t>双方同意将争议按照以下第</w:t>
      </w:r>
      <w:r>
        <w:rPr>
          <w:rFonts w:hint="eastAsia" w:ascii="Calibri" w:hAnsi="Calibri" w:eastAsia="宋体" w:cs="Times New Roman"/>
          <w:sz w:val="24"/>
          <w:u w:val="single"/>
        </w:rPr>
        <w:t>（1）</w:t>
      </w:r>
      <w:r>
        <w:rPr>
          <w:rFonts w:hint="eastAsia" w:ascii="Calibri" w:hAnsi="Calibri" w:eastAsia="宋体" w:cs="Times New Roman"/>
          <w:sz w:val="24"/>
        </w:rPr>
        <w:t>种方式处理：</w:t>
      </w:r>
    </w:p>
    <w:p w14:paraId="0D91CA99">
      <w:pPr>
        <w:tabs>
          <w:tab w:val="left" w:pos="710"/>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（1）在甲方所在地法院进行诉讼；</w:t>
      </w:r>
    </w:p>
    <w:p w14:paraId="46407541">
      <w:pPr>
        <w:tabs>
          <w:tab w:val="left" w:pos="710"/>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（2）</w:t>
      </w:r>
      <w:r>
        <w:rPr>
          <w:rFonts w:ascii="Calibri" w:hAnsi="宋体" w:eastAsia="宋体" w:cs="Times New Roman"/>
          <w:sz w:val="24"/>
        </w:rPr>
        <w:t>【</w:t>
      </w:r>
      <w:r>
        <w:rPr>
          <w:rFonts w:hint="eastAsia" w:ascii="Calibri" w:hAnsi="Calibri" w:eastAsia="宋体" w:cs="Times New Roman"/>
          <w:sz w:val="24"/>
          <w:lang w:eastAsia="zh-CN"/>
        </w:rPr>
        <w:t>淮安区</w:t>
      </w:r>
      <w:r>
        <w:rPr>
          <w:rFonts w:ascii="Calibri" w:hAnsi="宋体" w:eastAsia="宋体" w:cs="Times New Roman"/>
          <w:sz w:val="24"/>
        </w:rPr>
        <w:t>】</w:t>
      </w:r>
      <w:r>
        <w:rPr>
          <w:rFonts w:ascii="Calibri" w:hAnsi="Calibri" w:eastAsia="宋体" w:cs="Times New Roman"/>
          <w:sz w:val="24"/>
        </w:rPr>
        <w:t>仲裁委员会</w:t>
      </w:r>
      <w:r>
        <w:rPr>
          <w:rFonts w:hint="eastAsia" w:ascii="Calibri" w:hAnsi="Calibri" w:eastAsia="宋体" w:cs="Times New Roman"/>
          <w:sz w:val="24"/>
        </w:rPr>
        <w:t>按照该会当时有效的仲裁规则仲裁裁决</w:t>
      </w:r>
      <w:r>
        <w:rPr>
          <w:rFonts w:ascii="Calibri" w:hAnsi="Calibri" w:eastAsia="宋体" w:cs="Times New Roman"/>
          <w:sz w:val="24"/>
        </w:rPr>
        <w:t>。</w:t>
      </w:r>
      <w:r>
        <w:rPr>
          <w:rFonts w:hint="eastAsia" w:ascii="Calibri" w:hAnsi="Calibri" w:eastAsia="宋体" w:cs="Times New Roman"/>
          <w:sz w:val="24"/>
        </w:rPr>
        <w:t>仲裁裁决为终局裁决，对双方均具有约束力。仲裁地点为</w:t>
      </w:r>
      <w:r>
        <w:rPr>
          <w:rFonts w:ascii="Calibri" w:hAnsi="宋体" w:eastAsia="宋体" w:cs="Times New Roman"/>
          <w:sz w:val="24"/>
        </w:rPr>
        <w:t>【</w:t>
      </w:r>
      <w:r>
        <w:rPr>
          <w:rFonts w:hint="eastAsia" w:ascii="Calibri" w:hAnsi="宋体" w:eastAsia="宋体" w:cs="Times New Roman"/>
          <w:sz w:val="24"/>
        </w:rPr>
        <w:t>淮安区</w:t>
      </w:r>
      <w:r>
        <w:rPr>
          <w:rFonts w:ascii="Calibri" w:hAnsi="宋体" w:eastAsia="宋体" w:cs="Times New Roman"/>
          <w:sz w:val="24"/>
        </w:rPr>
        <w:t>】</w:t>
      </w:r>
      <w:r>
        <w:rPr>
          <w:rFonts w:hint="eastAsia" w:ascii="Calibri" w:hAnsi="Calibri" w:eastAsia="宋体" w:cs="Times New Roman"/>
          <w:sz w:val="24"/>
        </w:rPr>
        <w:t>。</w:t>
      </w:r>
    </w:p>
    <w:p w14:paraId="4A239904">
      <w:pPr>
        <w:tabs>
          <w:tab w:val="left" w:pos="710"/>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9.3争议解决期间，除争议事项外，双方应继续履行本合同。</w:t>
      </w:r>
    </w:p>
    <w:p w14:paraId="7EA1043A">
      <w:pPr>
        <w:tabs>
          <w:tab w:val="left" w:pos="710"/>
        </w:tabs>
        <w:adjustRightInd w:val="0"/>
        <w:snapToGrid w:val="0"/>
        <w:spacing w:line="360" w:lineRule="auto"/>
        <w:ind w:firstLine="482" w:firstLineChars="200"/>
        <w:outlineLvl w:val="0"/>
        <w:rPr>
          <w:rFonts w:ascii="Calibri" w:hAnsi="Garamond" w:eastAsia="宋体" w:cs="新宋体-18030"/>
          <w:b/>
          <w:sz w:val="24"/>
        </w:rPr>
      </w:pPr>
      <w:r>
        <w:rPr>
          <w:rFonts w:hint="eastAsia" w:ascii="Calibri" w:hAnsi="Garamond" w:eastAsia="宋体" w:cs="新宋体-18030"/>
          <w:b/>
          <w:sz w:val="24"/>
        </w:rPr>
        <w:t>第十条 联系人</w:t>
      </w:r>
    </w:p>
    <w:p w14:paraId="6BF73809">
      <w:pPr>
        <w:tabs>
          <w:tab w:val="left" w:pos="710"/>
        </w:tabs>
        <w:adjustRightInd w:val="0"/>
        <w:snapToGrid w:val="0"/>
        <w:spacing w:line="360" w:lineRule="auto"/>
        <w:ind w:firstLine="480" w:firstLineChars="200"/>
        <w:rPr>
          <w:rFonts w:ascii="Calibri" w:hAnsi="Garamond" w:eastAsia="宋体" w:cs="新宋体-18030"/>
          <w:sz w:val="24"/>
        </w:rPr>
      </w:pPr>
      <w:r>
        <w:rPr>
          <w:rFonts w:hint="eastAsia" w:ascii="Calibri" w:hAnsi="Calibri" w:eastAsia="宋体" w:cs="新宋体-18030"/>
          <w:sz w:val="24"/>
        </w:rPr>
        <w:t>10.1除非双方另有明确约定，任何一方根据本合同向另一方提供资料和发送通知或者在服务过程中需要对相关技术问题进行澄清、咨询的联系人和联系方式如下</w:t>
      </w:r>
      <w:r>
        <w:rPr>
          <w:rFonts w:hint="eastAsia" w:ascii="Calibri" w:hAnsi="Garamond" w:eastAsia="宋体" w:cs="新宋体-18030"/>
          <w:sz w:val="24"/>
        </w:rPr>
        <w:t>：</w:t>
      </w:r>
    </w:p>
    <w:tbl>
      <w:tblPr>
        <w:tblStyle w:val="12"/>
        <w:tblW w:w="0" w:type="auto"/>
        <w:tblInd w:w="675" w:type="dxa"/>
        <w:tblLayout w:type="fixed"/>
        <w:tblCellMar>
          <w:top w:w="0" w:type="dxa"/>
          <w:left w:w="108" w:type="dxa"/>
          <w:bottom w:w="0" w:type="dxa"/>
          <w:right w:w="108" w:type="dxa"/>
        </w:tblCellMar>
      </w:tblPr>
      <w:tblGrid>
        <w:gridCol w:w="4137"/>
        <w:gridCol w:w="4424"/>
      </w:tblGrid>
      <w:tr w14:paraId="42063EF2">
        <w:tblPrEx>
          <w:tblCellMar>
            <w:top w:w="0" w:type="dxa"/>
            <w:left w:w="108" w:type="dxa"/>
            <w:bottom w:w="0" w:type="dxa"/>
            <w:right w:w="108" w:type="dxa"/>
          </w:tblCellMar>
        </w:tblPrEx>
        <w:tc>
          <w:tcPr>
            <w:tcW w:w="4137" w:type="dxa"/>
            <w:noWrap w:val="0"/>
            <w:vAlign w:val="center"/>
          </w:tcPr>
          <w:p w14:paraId="5FCD6F40">
            <w:pPr>
              <w:tabs>
                <w:tab w:val="left" w:pos="709"/>
              </w:tabs>
              <w:adjustRightInd w:val="0"/>
              <w:snapToGrid w:val="0"/>
              <w:spacing w:line="360" w:lineRule="auto"/>
              <w:ind w:firstLine="480" w:firstLineChars="200"/>
              <w:rPr>
                <w:rFonts w:ascii="Calibri" w:hAnsi="Calibri" w:eastAsia="宋体" w:cs="Times New Roman"/>
                <w:sz w:val="24"/>
              </w:rPr>
            </w:pPr>
          </w:p>
          <w:p w14:paraId="19BD3F73">
            <w:pPr>
              <w:tabs>
                <w:tab w:val="left" w:pos="709"/>
              </w:tabs>
              <w:adjustRightInd w:val="0"/>
              <w:snapToGrid w:val="0"/>
              <w:spacing w:line="360" w:lineRule="auto"/>
              <w:ind w:firstLine="480" w:firstLineChars="200"/>
              <w:rPr>
                <w:rFonts w:hint="eastAsia" w:ascii="Calibri" w:hAnsi="Calibri" w:eastAsia="宋体" w:cs="Times New Roman"/>
                <w:sz w:val="24"/>
                <w:lang w:eastAsia="zh-CN"/>
              </w:rPr>
            </w:pPr>
            <w:r>
              <w:rPr>
                <w:rFonts w:hint="eastAsia" w:ascii="Calibri" w:hAnsi="Calibri" w:eastAsia="宋体" w:cs="Times New Roman"/>
                <w:sz w:val="24"/>
              </w:rPr>
              <w:t>甲方</w:t>
            </w:r>
            <w:r>
              <w:rPr>
                <w:rFonts w:ascii="Calibri" w:hAnsi="Calibri" w:eastAsia="宋体" w:cs="Times New Roman"/>
                <w:sz w:val="24"/>
              </w:rPr>
              <w:t>联系人：</w:t>
            </w:r>
            <w:r>
              <w:rPr>
                <w:rFonts w:hint="eastAsia" w:cs="Times New Roman"/>
                <w:sz w:val="24"/>
                <w:lang w:val="en-US" w:eastAsia="zh-CN"/>
              </w:rPr>
              <w:t>陈海娟</w:t>
            </w:r>
          </w:p>
        </w:tc>
        <w:tc>
          <w:tcPr>
            <w:tcW w:w="4424" w:type="dxa"/>
            <w:noWrap w:val="0"/>
            <w:vAlign w:val="center"/>
          </w:tcPr>
          <w:p w14:paraId="708343EC">
            <w:pPr>
              <w:tabs>
                <w:tab w:val="left" w:pos="709"/>
              </w:tabs>
              <w:adjustRightInd w:val="0"/>
              <w:snapToGrid w:val="0"/>
              <w:spacing w:line="360" w:lineRule="auto"/>
              <w:ind w:firstLine="480" w:firstLineChars="200"/>
              <w:rPr>
                <w:rFonts w:hint="eastAsia" w:ascii="Calibri" w:hAnsi="Calibri" w:eastAsia="宋体" w:cs="Times New Roman"/>
                <w:sz w:val="24"/>
              </w:rPr>
            </w:pPr>
          </w:p>
          <w:p w14:paraId="09CAD5D3">
            <w:pPr>
              <w:tabs>
                <w:tab w:val="left" w:pos="709"/>
              </w:tabs>
              <w:adjustRightInd w:val="0"/>
              <w:snapToGrid w:val="0"/>
              <w:spacing w:line="360" w:lineRule="auto"/>
              <w:ind w:firstLine="480" w:firstLineChars="200"/>
              <w:rPr>
                <w:rFonts w:hint="eastAsia" w:ascii="Calibri" w:hAnsi="Calibri" w:eastAsia="宋体" w:cs="Times New Roman"/>
                <w:sz w:val="24"/>
                <w:lang w:eastAsia="zh-CN"/>
              </w:rPr>
            </w:pPr>
            <w:r>
              <w:rPr>
                <w:rFonts w:hint="eastAsia" w:ascii="Calibri" w:hAnsi="Calibri" w:eastAsia="宋体" w:cs="Times New Roman"/>
                <w:sz w:val="24"/>
              </w:rPr>
              <w:t>乙方</w:t>
            </w:r>
            <w:r>
              <w:rPr>
                <w:rFonts w:ascii="Calibri" w:hAnsi="Calibri" w:eastAsia="宋体" w:cs="Times New Roman"/>
                <w:sz w:val="24"/>
              </w:rPr>
              <w:t>联系人：</w:t>
            </w:r>
          </w:p>
        </w:tc>
      </w:tr>
      <w:tr w14:paraId="0B7B72F0">
        <w:tblPrEx>
          <w:tblCellMar>
            <w:top w:w="0" w:type="dxa"/>
            <w:left w:w="108" w:type="dxa"/>
            <w:bottom w:w="0" w:type="dxa"/>
            <w:right w:w="108" w:type="dxa"/>
          </w:tblCellMar>
        </w:tblPrEx>
        <w:trPr>
          <w:trHeight w:val="80" w:hRule="atLeast"/>
        </w:trPr>
        <w:tc>
          <w:tcPr>
            <w:tcW w:w="4137" w:type="dxa"/>
            <w:noWrap w:val="0"/>
            <w:vAlign w:val="center"/>
          </w:tcPr>
          <w:p w14:paraId="21CF5B69">
            <w:pPr>
              <w:tabs>
                <w:tab w:val="left" w:pos="709"/>
              </w:tabs>
              <w:adjustRightInd w:val="0"/>
              <w:snapToGrid w:val="0"/>
              <w:spacing w:line="360" w:lineRule="auto"/>
              <w:ind w:firstLine="480" w:firstLineChars="200"/>
              <w:rPr>
                <w:rFonts w:ascii="Calibri" w:hAnsi="Calibri" w:eastAsia="宋体" w:cs="Times New Roman"/>
                <w:sz w:val="24"/>
              </w:rPr>
            </w:pPr>
          </w:p>
          <w:p w14:paraId="5183CD7A">
            <w:pPr>
              <w:tabs>
                <w:tab w:val="left" w:pos="709"/>
              </w:tabs>
              <w:adjustRightInd w:val="0"/>
              <w:snapToGrid w:val="0"/>
              <w:spacing w:line="360" w:lineRule="auto"/>
              <w:ind w:firstLine="480" w:firstLineChars="200"/>
              <w:rPr>
                <w:rFonts w:hint="default" w:ascii="Calibri" w:hAnsi="Calibri" w:eastAsia="宋体" w:cs="Times New Roman"/>
                <w:sz w:val="24"/>
                <w:lang w:val="en-US" w:eastAsia="zh-CN"/>
              </w:rPr>
            </w:pPr>
            <w:r>
              <w:rPr>
                <w:rFonts w:ascii="Calibri" w:hAnsi="Calibri" w:eastAsia="宋体" w:cs="Times New Roman"/>
                <w:sz w:val="24"/>
              </w:rPr>
              <w:t>电话：</w:t>
            </w:r>
            <w:r>
              <w:rPr>
                <w:rFonts w:hint="eastAsia" w:cs="Times New Roman"/>
                <w:sz w:val="24"/>
                <w:lang w:val="en-US" w:eastAsia="zh-CN"/>
              </w:rPr>
              <w:t>15152305476</w:t>
            </w:r>
          </w:p>
        </w:tc>
        <w:tc>
          <w:tcPr>
            <w:tcW w:w="4424" w:type="dxa"/>
            <w:noWrap w:val="0"/>
            <w:vAlign w:val="center"/>
          </w:tcPr>
          <w:p w14:paraId="1ACED89B">
            <w:pPr>
              <w:tabs>
                <w:tab w:val="left" w:pos="709"/>
              </w:tabs>
              <w:adjustRightInd w:val="0"/>
              <w:snapToGrid w:val="0"/>
              <w:spacing w:line="360" w:lineRule="auto"/>
              <w:ind w:firstLine="480" w:firstLineChars="200"/>
              <w:rPr>
                <w:rFonts w:ascii="Calibri" w:hAnsi="Calibri" w:eastAsia="宋体" w:cs="Times New Roman"/>
                <w:sz w:val="24"/>
              </w:rPr>
            </w:pPr>
          </w:p>
          <w:p w14:paraId="7BA747FE">
            <w:pPr>
              <w:tabs>
                <w:tab w:val="left" w:pos="709"/>
              </w:tabs>
              <w:adjustRightInd w:val="0"/>
              <w:snapToGrid w:val="0"/>
              <w:spacing w:line="360" w:lineRule="auto"/>
              <w:ind w:firstLine="480" w:firstLineChars="200"/>
              <w:rPr>
                <w:rFonts w:hint="default" w:ascii="Calibri" w:hAnsi="Calibri" w:eastAsia="宋体" w:cs="Times New Roman"/>
                <w:sz w:val="24"/>
                <w:lang w:val="en-US" w:eastAsia="zh-CN"/>
              </w:rPr>
            </w:pPr>
            <w:r>
              <w:rPr>
                <w:rFonts w:ascii="Calibri" w:hAnsi="Calibri" w:eastAsia="宋体" w:cs="Times New Roman"/>
                <w:sz w:val="24"/>
              </w:rPr>
              <w:t>电话：</w:t>
            </w:r>
          </w:p>
        </w:tc>
      </w:tr>
      <w:tr w14:paraId="4BA6DBAD">
        <w:tblPrEx>
          <w:tblCellMar>
            <w:top w:w="0" w:type="dxa"/>
            <w:left w:w="108" w:type="dxa"/>
            <w:bottom w:w="0" w:type="dxa"/>
            <w:right w:w="108" w:type="dxa"/>
          </w:tblCellMar>
        </w:tblPrEx>
        <w:tc>
          <w:tcPr>
            <w:tcW w:w="4137" w:type="dxa"/>
            <w:noWrap w:val="0"/>
            <w:vAlign w:val="center"/>
          </w:tcPr>
          <w:p w14:paraId="06453C2B">
            <w:pPr>
              <w:tabs>
                <w:tab w:val="left" w:pos="709"/>
              </w:tabs>
              <w:adjustRightInd w:val="0"/>
              <w:snapToGrid w:val="0"/>
              <w:spacing w:line="360" w:lineRule="auto"/>
              <w:ind w:firstLine="480" w:firstLineChars="200"/>
              <w:rPr>
                <w:rFonts w:ascii="Calibri" w:hAnsi="Calibri" w:eastAsia="宋体" w:cs="Times New Roman"/>
                <w:sz w:val="24"/>
              </w:rPr>
            </w:pPr>
          </w:p>
          <w:p w14:paraId="387B9A85">
            <w:pPr>
              <w:tabs>
                <w:tab w:val="left" w:pos="709"/>
              </w:tabs>
              <w:adjustRightInd w:val="0"/>
              <w:snapToGrid w:val="0"/>
              <w:spacing w:line="360" w:lineRule="auto"/>
              <w:ind w:firstLine="480" w:firstLineChars="200"/>
              <w:rPr>
                <w:rFonts w:hint="default" w:ascii="Calibri" w:hAnsi="Calibri" w:eastAsia="宋体" w:cs="Times New Roman"/>
                <w:sz w:val="24"/>
                <w:lang w:val="en-US" w:eastAsia="zh-CN"/>
              </w:rPr>
            </w:pPr>
            <w:r>
              <w:rPr>
                <w:rFonts w:hint="eastAsia" w:ascii="Calibri" w:hAnsi="Calibri" w:eastAsia="宋体" w:cs="Times New Roman"/>
                <w:sz w:val="24"/>
              </w:rPr>
              <w:t>电子邮箱：</w:t>
            </w:r>
            <w:r>
              <w:rPr>
                <w:rFonts w:hint="eastAsia" w:cs="Times New Roman"/>
                <w:sz w:val="24"/>
                <w:lang w:val="en-US" w:eastAsia="zh-CN"/>
              </w:rPr>
              <w:t>10367696</w:t>
            </w:r>
            <w:r>
              <w:rPr>
                <w:rFonts w:hint="eastAsia" w:ascii="Calibri" w:hAnsi="Calibri" w:eastAsia="宋体" w:cs="Times New Roman"/>
                <w:sz w:val="24"/>
                <w:lang w:val="en-US" w:eastAsia="zh-CN"/>
              </w:rPr>
              <w:t>@qq.com</w:t>
            </w:r>
          </w:p>
        </w:tc>
        <w:tc>
          <w:tcPr>
            <w:tcW w:w="4424" w:type="dxa"/>
            <w:noWrap w:val="0"/>
            <w:vAlign w:val="center"/>
          </w:tcPr>
          <w:p w14:paraId="3A55EF62">
            <w:pPr>
              <w:tabs>
                <w:tab w:val="left" w:pos="709"/>
              </w:tabs>
              <w:adjustRightInd w:val="0"/>
              <w:snapToGrid w:val="0"/>
              <w:spacing w:line="360" w:lineRule="auto"/>
              <w:ind w:firstLine="480" w:firstLineChars="200"/>
              <w:rPr>
                <w:rFonts w:hint="eastAsia" w:ascii="Calibri" w:hAnsi="Calibri" w:eastAsia="宋体" w:cs="Times New Roman"/>
                <w:sz w:val="24"/>
              </w:rPr>
            </w:pPr>
          </w:p>
          <w:p w14:paraId="3B4860E4">
            <w:pPr>
              <w:tabs>
                <w:tab w:val="left" w:pos="709"/>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电子邮箱：</w:t>
            </w:r>
          </w:p>
        </w:tc>
      </w:tr>
    </w:tbl>
    <w:p w14:paraId="0A9E46FA">
      <w:pPr>
        <w:tabs>
          <w:tab w:val="left" w:pos="710"/>
        </w:tabs>
        <w:adjustRightInd w:val="0"/>
        <w:snapToGrid w:val="0"/>
        <w:spacing w:line="360" w:lineRule="auto"/>
        <w:ind w:firstLine="482" w:firstLineChars="200"/>
        <w:outlineLvl w:val="0"/>
        <w:rPr>
          <w:rFonts w:ascii="Calibri" w:hAnsi="Garamond" w:eastAsia="宋体" w:cs="新宋体-18030"/>
          <w:b/>
          <w:sz w:val="24"/>
        </w:rPr>
      </w:pPr>
      <w:r>
        <w:rPr>
          <w:rFonts w:hint="eastAsia" w:ascii="Calibri" w:hAnsi="Garamond" w:eastAsia="宋体" w:cs="新宋体-18030"/>
          <w:b/>
          <w:sz w:val="24"/>
        </w:rPr>
        <w:t>第十一条</w:t>
      </w:r>
      <w:r>
        <w:rPr>
          <w:rFonts w:hint="eastAsia" w:hAnsi="Garamond" w:eastAsia="宋体" w:cs="新宋体-18030"/>
          <w:b/>
          <w:sz w:val="24"/>
          <w:lang w:val="en-US" w:eastAsia="zh-CN"/>
        </w:rPr>
        <w:t xml:space="preserve"> </w:t>
      </w:r>
      <w:r>
        <w:rPr>
          <w:rFonts w:hint="eastAsia" w:ascii="Calibri" w:hAnsi="Garamond" w:eastAsia="宋体" w:cs="新宋体-18030"/>
          <w:b/>
          <w:sz w:val="24"/>
        </w:rPr>
        <w:t>合同期限</w:t>
      </w:r>
    </w:p>
    <w:p w14:paraId="3BA1F1F3">
      <w:pPr>
        <w:tabs>
          <w:tab w:val="left" w:pos="710"/>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 xml:space="preserve">11.1 </w:t>
      </w:r>
      <w:r>
        <w:rPr>
          <w:rFonts w:ascii="Calibri" w:hAnsi="Calibri" w:eastAsia="宋体" w:cs="Times New Roman"/>
          <w:sz w:val="24"/>
        </w:rPr>
        <w:t>本合同自双方授权代表签字并盖章之日起生效，至双方的权利、义务履行完毕之日终止。</w:t>
      </w:r>
    </w:p>
    <w:p w14:paraId="2C411266">
      <w:pPr>
        <w:tabs>
          <w:tab w:val="left" w:pos="710"/>
        </w:tabs>
        <w:adjustRightInd w:val="0"/>
        <w:snapToGrid w:val="0"/>
        <w:spacing w:line="360" w:lineRule="auto"/>
        <w:ind w:firstLine="482" w:firstLineChars="200"/>
        <w:outlineLvl w:val="0"/>
        <w:rPr>
          <w:rFonts w:ascii="Calibri" w:hAnsi="Garamond" w:eastAsia="宋体" w:cs="新宋体-18030"/>
          <w:b/>
          <w:sz w:val="24"/>
        </w:rPr>
      </w:pPr>
      <w:r>
        <w:rPr>
          <w:rFonts w:hint="eastAsia" w:ascii="Calibri" w:hAnsi="Garamond" w:eastAsia="宋体" w:cs="新宋体-18030"/>
          <w:b/>
          <w:sz w:val="24"/>
        </w:rPr>
        <w:t>第十二条</w:t>
      </w:r>
      <w:r>
        <w:rPr>
          <w:rFonts w:hint="eastAsia" w:hAnsi="Garamond" w:eastAsia="宋体" w:cs="新宋体-18030"/>
          <w:b/>
          <w:sz w:val="24"/>
          <w:lang w:val="en-US" w:eastAsia="zh-CN"/>
        </w:rPr>
        <w:t xml:space="preserve"> </w:t>
      </w:r>
      <w:r>
        <w:rPr>
          <w:rFonts w:hint="eastAsia" w:ascii="Calibri" w:hAnsi="Garamond" w:eastAsia="宋体" w:cs="新宋体-18030"/>
          <w:b/>
          <w:sz w:val="24"/>
        </w:rPr>
        <w:t>合同终止</w:t>
      </w:r>
    </w:p>
    <w:p w14:paraId="409025EB">
      <w:pPr>
        <w:tabs>
          <w:tab w:val="left" w:pos="709"/>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12.1 如</w:t>
      </w:r>
      <w:r>
        <w:rPr>
          <w:rFonts w:ascii="Calibri" w:hAnsi="Calibri" w:eastAsia="宋体" w:cs="Times New Roman"/>
          <w:sz w:val="24"/>
        </w:rPr>
        <w:t>发生以下任</w:t>
      </w:r>
      <w:r>
        <w:rPr>
          <w:rFonts w:hint="eastAsia" w:ascii="Calibri" w:hAnsi="Calibri" w:eastAsia="宋体" w:cs="Times New Roman"/>
          <w:sz w:val="24"/>
        </w:rPr>
        <w:t>一情形，经书面通知乙方，甲</w:t>
      </w:r>
      <w:r>
        <w:rPr>
          <w:rFonts w:ascii="Calibri" w:hAnsi="Calibri" w:eastAsia="宋体" w:cs="Times New Roman"/>
          <w:sz w:val="24"/>
        </w:rPr>
        <w:t>方</w:t>
      </w:r>
      <w:r>
        <w:rPr>
          <w:rFonts w:hint="eastAsia" w:ascii="Calibri" w:hAnsi="Calibri" w:eastAsia="宋体" w:cs="Times New Roman"/>
          <w:sz w:val="24"/>
        </w:rPr>
        <w:t>有权立即终止本</w:t>
      </w:r>
      <w:r>
        <w:rPr>
          <w:rFonts w:ascii="Calibri" w:hAnsi="Calibri" w:eastAsia="宋体" w:cs="Times New Roman"/>
          <w:sz w:val="24"/>
        </w:rPr>
        <w:t>合同：</w:t>
      </w:r>
      <w:r>
        <w:rPr>
          <w:rFonts w:hint="eastAsia" w:ascii="Calibri" w:hAnsi="Calibri" w:eastAsia="宋体" w:cs="Times New Roman"/>
          <w:sz w:val="24"/>
        </w:rPr>
        <w:t xml:space="preserve"> </w:t>
      </w:r>
    </w:p>
    <w:p w14:paraId="344BF0E8">
      <w:pPr>
        <w:adjustRightInd w:val="0"/>
        <w:snapToGrid w:val="0"/>
        <w:spacing w:line="360" w:lineRule="auto"/>
        <w:ind w:left="420" w:leftChars="200"/>
        <w:rPr>
          <w:rFonts w:ascii="Calibri" w:hAnsi="Calibri" w:eastAsia="宋体" w:cs="Times New Roman"/>
          <w:sz w:val="24"/>
        </w:rPr>
      </w:pPr>
      <w:r>
        <w:rPr>
          <w:rFonts w:hint="eastAsia" w:ascii="Calibri" w:hAnsi="Calibri" w:eastAsia="宋体" w:cs="Times New Roman"/>
          <w:sz w:val="24"/>
        </w:rPr>
        <w:t>（1）</w:t>
      </w:r>
      <w:r>
        <w:rPr>
          <w:rFonts w:ascii="Calibri" w:hAnsi="Calibri" w:eastAsia="宋体" w:cs="Times New Roman"/>
          <w:sz w:val="24"/>
        </w:rPr>
        <w:t>乙方</w:t>
      </w:r>
      <w:r>
        <w:rPr>
          <w:rFonts w:hint="eastAsia" w:ascii="Calibri" w:hAnsi="Calibri" w:eastAsia="宋体" w:cs="Times New Roman"/>
          <w:sz w:val="24"/>
        </w:rPr>
        <w:t>延期交付工作成果</w:t>
      </w:r>
      <w:r>
        <w:rPr>
          <w:rFonts w:ascii="Calibri" w:hAnsi="宋体" w:eastAsia="宋体" w:cs="Times New Roman"/>
          <w:sz w:val="24"/>
        </w:rPr>
        <w:t>【</w:t>
      </w:r>
      <w:r>
        <w:rPr>
          <w:rFonts w:hint="eastAsia" w:ascii="Calibri" w:hAnsi="Calibri" w:eastAsia="宋体" w:cs="Times New Roman"/>
          <w:sz w:val="24"/>
        </w:rPr>
        <w:t xml:space="preserve"> 30 </w:t>
      </w:r>
      <w:r>
        <w:rPr>
          <w:rFonts w:ascii="Calibri" w:hAnsi="宋体" w:eastAsia="宋体" w:cs="Times New Roman"/>
          <w:sz w:val="24"/>
        </w:rPr>
        <w:t>】</w:t>
      </w:r>
      <w:r>
        <w:rPr>
          <w:rFonts w:hint="eastAsia" w:ascii="Calibri" w:hAnsi="宋体" w:eastAsia="宋体" w:cs="Times New Roman"/>
          <w:sz w:val="24"/>
        </w:rPr>
        <w:t>日的</w:t>
      </w:r>
      <w:r>
        <w:rPr>
          <w:rFonts w:hint="eastAsia" w:ascii="Calibri" w:hAnsi="Calibri" w:eastAsia="宋体" w:cs="Times New Roman"/>
          <w:sz w:val="24"/>
        </w:rPr>
        <w:t>；</w:t>
      </w:r>
    </w:p>
    <w:p w14:paraId="4F78C3F2">
      <w:pPr>
        <w:adjustRightInd w:val="0"/>
        <w:snapToGrid w:val="0"/>
        <w:spacing w:line="360" w:lineRule="auto"/>
        <w:ind w:left="420" w:leftChars="200"/>
        <w:rPr>
          <w:rFonts w:ascii="Calibri" w:hAnsi="Calibri" w:eastAsia="宋体" w:cs="Times New Roman"/>
          <w:sz w:val="24"/>
        </w:rPr>
      </w:pPr>
      <w:r>
        <w:rPr>
          <w:rFonts w:hint="eastAsia" w:ascii="Calibri" w:hAnsi="Calibri" w:eastAsia="宋体" w:cs="Times New Roman"/>
          <w:sz w:val="24"/>
        </w:rPr>
        <w:t>（2）乙</w:t>
      </w:r>
      <w:r>
        <w:rPr>
          <w:rFonts w:ascii="Calibri" w:hAnsi="Calibri" w:eastAsia="宋体" w:cs="Times New Roman"/>
          <w:sz w:val="24"/>
        </w:rPr>
        <w:t>方</w:t>
      </w:r>
      <w:r>
        <w:rPr>
          <w:rFonts w:hint="eastAsia" w:ascii="Calibri" w:hAnsi="Calibri" w:eastAsia="宋体" w:cs="Times New Roman"/>
          <w:sz w:val="24"/>
        </w:rPr>
        <w:t>发生其他严重违约</w:t>
      </w:r>
      <w:r>
        <w:rPr>
          <w:rFonts w:ascii="Calibri" w:hAnsi="Calibri" w:eastAsia="宋体" w:cs="Times New Roman"/>
          <w:sz w:val="24"/>
        </w:rPr>
        <w:t>，</w:t>
      </w:r>
      <w:r>
        <w:rPr>
          <w:rFonts w:hint="eastAsia" w:ascii="Calibri" w:hAnsi="Calibri" w:eastAsia="宋体" w:cs="Times New Roman"/>
          <w:sz w:val="24"/>
        </w:rPr>
        <w:t>且未在甲方要求的期限内纠正。</w:t>
      </w:r>
    </w:p>
    <w:p w14:paraId="6F10C650">
      <w:pPr>
        <w:tabs>
          <w:tab w:val="left" w:pos="709"/>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12.2 无论基于何种原因，经</w:t>
      </w:r>
      <w:r>
        <w:rPr>
          <w:rFonts w:ascii="Calibri" w:hAnsi="Calibri" w:eastAsia="宋体" w:cs="Times New Roman"/>
          <w:sz w:val="24"/>
        </w:rPr>
        <w:t>提前【</w:t>
      </w:r>
      <w:r>
        <w:rPr>
          <w:rFonts w:hint="eastAsia" w:ascii="Calibri" w:hAnsi="Calibri" w:eastAsia="宋体" w:cs="Times New Roman"/>
          <w:sz w:val="24"/>
        </w:rPr>
        <w:t>三十</w:t>
      </w:r>
      <w:r>
        <w:rPr>
          <w:rFonts w:ascii="Calibri" w:hAnsi="Calibri" w:eastAsia="宋体" w:cs="Times New Roman"/>
          <w:sz w:val="24"/>
        </w:rPr>
        <w:t>】</w:t>
      </w:r>
      <w:r>
        <w:rPr>
          <w:rFonts w:hint="eastAsia" w:ascii="Calibri" w:hAnsi="Calibri" w:eastAsia="宋体" w:cs="Times New Roman"/>
          <w:sz w:val="24"/>
        </w:rPr>
        <w:t>日</w:t>
      </w:r>
      <w:r>
        <w:rPr>
          <w:rFonts w:ascii="Calibri" w:hAnsi="Calibri" w:eastAsia="宋体" w:cs="Times New Roman"/>
          <w:sz w:val="24"/>
        </w:rPr>
        <w:t>书面通知</w:t>
      </w:r>
      <w:r>
        <w:rPr>
          <w:rFonts w:hint="eastAsia" w:ascii="Calibri" w:hAnsi="Calibri" w:eastAsia="宋体" w:cs="Times New Roman"/>
          <w:sz w:val="24"/>
        </w:rPr>
        <w:t>乙方</w:t>
      </w:r>
      <w:r>
        <w:rPr>
          <w:rFonts w:ascii="Calibri" w:hAnsi="Calibri" w:eastAsia="宋体" w:cs="Times New Roman"/>
          <w:sz w:val="24"/>
        </w:rPr>
        <w:t>，</w:t>
      </w:r>
      <w:r>
        <w:rPr>
          <w:rFonts w:hint="eastAsia" w:ascii="Calibri" w:hAnsi="Calibri" w:eastAsia="宋体" w:cs="Times New Roman"/>
          <w:sz w:val="24"/>
        </w:rPr>
        <w:t>甲</w:t>
      </w:r>
      <w:r>
        <w:rPr>
          <w:rFonts w:ascii="Calibri" w:hAnsi="Calibri" w:eastAsia="宋体" w:cs="Times New Roman"/>
          <w:sz w:val="24"/>
        </w:rPr>
        <w:t>方有权随时</w:t>
      </w:r>
      <w:r>
        <w:rPr>
          <w:rFonts w:hint="eastAsia" w:ascii="Calibri" w:hAnsi="Calibri" w:eastAsia="宋体" w:cs="Times New Roman"/>
          <w:sz w:val="24"/>
        </w:rPr>
        <w:t>终止本</w:t>
      </w:r>
      <w:r>
        <w:rPr>
          <w:rFonts w:ascii="Calibri" w:hAnsi="Calibri" w:eastAsia="宋体" w:cs="Times New Roman"/>
          <w:sz w:val="24"/>
        </w:rPr>
        <w:t>合同。</w:t>
      </w:r>
      <w:r>
        <w:rPr>
          <w:rFonts w:hint="eastAsia" w:ascii="Calibri" w:hAnsi="Calibri" w:eastAsia="宋体" w:cs="Times New Roman"/>
          <w:sz w:val="24"/>
        </w:rPr>
        <w:t>乙</w:t>
      </w:r>
      <w:r>
        <w:rPr>
          <w:rFonts w:ascii="Calibri" w:hAnsi="Calibri" w:eastAsia="宋体" w:cs="Times New Roman"/>
          <w:sz w:val="24"/>
        </w:rPr>
        <w:t>方</w:t>
      </w:r>
      <w:r>
        <w:rPr>
          <w:rFonts w:hint="eastAsia" w:ascii="Calibri" w:hAnsi="Calibri" w:eastAsia="宋体" w:cs="Times New Roman"/>
          <w:sz w:val="24"/>
        </w:rPr>
        <w:t>收到甲</w:t>
      </w:r>
      <w:r>
        <w:rPr>
          <w:rFonts w:ascii="Calibri" w:hAnsi="Calibri" w:eastAsia="宋体" w:cs="Times New Roman"/>
          <w:sz w:val="24"/>
        </w:rPr>
        <w:t>方</w:t>
      </w:r>
      <w:r>
        <w:rPr>
          <w:rFonts w:hint="eastAsia" w:ascii="Calibri" w:hAnsi="Calibri" w:eastAsia="宋体" w:cs="Times New Roman"/>
          <w:sz w:val="24"/>
        </w:rPr>
        <w:t>终止</w:t>
      </w:r>
      <w:r>
        <w:rPr>
          <w:rFonts w:ascii="Calibri" w:hAnsi="Calibri" w:eastAsia="宋体" w:cs="Times New Roman"/>
          <w:sz w:val="24"/>
        </w:rPr>
        <w:t>合同的</w:t>
      </w:r>
      <w:r>
        <w:rPr>
          <w:rFonts w:hint="eastAsia" w:ascii="Calibri" w:hAnsi="Calibri" w:eastAsia="宋体" w:cs="Times New Roman"/>
          <w:sz w:val="24"/>
        </w:rPr>
        <w:t>书面</w:t>
      </w:r>
      <w:r>
        <w:rPr>
          <w:rFonts w:ascii="Calibri" w:hAnsi="Calibri" w:eastAsia="宋体" w:cs="Times New Roman"/>
          <w:sz w:val="24"/>
        </w:rPr>
        <w:t>通知</w:t>
      </w:r>
      <w:r>
        <w:rPr>
          <w:rFonts w:hint="eastAsia" w:ascii="Calibri" w:hAnsi="Calibri" w:eastAsia="宋体" w:cs="Times New Roman"/>
          <w:sz w:val="24"/>
        </w:rPr>
        <w:t>后，</w:t>
      </w:r>
      <w:r>
        <w:rPr>
          <w:rFonts w:ascii="Calibri" w:hAnsi="Calibri" w:eastAsia="宋体" w:cs="Times New Roman"/>
          <w:sz w:val="24"/>
        </w:rPr>
        <w:t>应立即停止</w:t>
      </w:r>
      <w:r>
        <w:rPr>
          <w:rFonts w:hint="eastAsia" w:ascii="Calibri" w:hAnsi="Calibri" w:eastAsia="宋体" w:cs="Times New Roman"/>
          <w:sz w:val="24"/>
        </w:rPr>
        <w:t>履行与</w:t>
      </w:r>
      <w:r>
        <w:rPr>
          <w:rFonts w:ascii="Calibri" w:hAnsi="Calibri" w:eastAsia="宋体" w:cs="Times New Roman"/>
          <w:sz w:val="24"/>
        </w:rPr>
        <w:t>本合同</w:t>
      </w:r>
      <w:r>
        <w:rPr>
          <w:rFonts w:hint="eastAsia" w:ascii="Calibri" w:hAnsi="Calibri" w:eastAsia="宋体" w:cs="Times New Roman"/>
          <w:sz w:val="24"/>
        </w:rPr>
        <w:t>相</w:t>
      </w:r>
      <w:r>
        <w:rPr>
          <w:rFonts w:ascii="Calibri" w:hAnsi="Calibri" w:eastAsia="宋体" w:cs="Times New Roman"/>
          <w:sz w:val="24"/>
        </w:rPr>
        <w:t>关的工作，并对</w:t>
      </w:r>
      <w:r>
        <w:rPr>
          <w:rFonts w:hint="eastAsia" w:ascii="Calibri" w:hAnsi="Calibri" w:eastAsia="宋体" w:cs="Times New Roman"/>
          <w:sz w:val="24"/>
        </w:rPr>
        <w:t>已履行</w:t>
      </w:r>
      <w:r>
        <w:rPr>
          <w:rFonts w:ascii="Calibri" w:hAnsi="Calibri" w:eastAsia="宋体" w:cs="Times New Roman"/>
          <w:sz w:val="24"/>
        </w:rPr>
        <w:t>的</w:t>
      </w:r>
      <w:r>
        <w:rPr>
          <w:rFonts w:hint="eastAsia" w:ascii="Calibri" w:hAnsi="Calibri" w:eastAsia="宋体" w:cs="Times New Roman"/>
          <w:sz w:val="24"/>
        </w:rPr>
        <w:t>部分</w:t>
      </w:r>
      <w:r>
        <w:rPr>
          <w:rFonts w:ascii="Calibri" w:hAnsi="Calibri" w:eastAsia="宋体" w:cs="Times New Roman"/>
          <w:sz w:val="24"/>
        </w:rPr>
        <w:t>进行结算。甲方收到乙方的结算</w:t>
      </w:r>
      <w:r>
        <w:rPr>
          <w:rFonts w:hint="eastAsia" w:ascii="Calibri" w:hAnsi="Calibri" w:eastAsia="宋体" w:cs="Times New Roman"/>
          <w:sz w:val="24"/>
        </w:rPr>
        <w:t>要求</w:t>
      </w:r>
      <w:r>
        <w:rPr>
          <w:rFonts w:ascii="Calibri" w:hAnsi="Calibri" w:eastAsia="宋体" w:cs="Times New Roman"/>
          <w:sz w:val="24"/>
        </w:rPr>
        <w:t>后，</w:t>
      </w:r>
      <w:r>
        <w:rPr>
          <w:rFonts w:hint="eastAsia" w:ascii="Calibri" w:hAnsi="Calibri" w:eastAsia="宋体" w:cs="Times New Roman"/>
          <w:sz w:val="24"/>
        </w:rPr>
        <w:t>应</w:t>
      </w:r>
      <w:r>
        <w:rPr>
          <w:rFonts w:ascii="Calibri" w:hAnsi="Calibri" w:eastAsia="宋体" w:cs="Times New Roman"/>
          <w:sz w:val="24"/>
        </w:rPr>
        <w:t>与乙方协商结算</w:t>
      </w:r>
      <w:r>
        <w:rPr>
          <w:rFonts w:hint="eastAsia" w:ascii="Calibri" w:hAnsi="Calibri" w:eastAsia="宋体" w:cs="Times New Roman"/>
          <w:sz w:val="24"/>
        </w:rPr>
        <w:t>服务费用，结算费用以乙方为</w:t>
      </w:r>
      <w:r>
        <w:rPr>
          <w:rFonts w:ascii="Calibri" w:hAnsi="Calibri" w:eastAsia="宋体" w:cs="Times New Roman"/>
          <w:sz w:val="24"/>
        </w:rPr>
        <w:t>履行合同已</w:t>
      </w:r>
      <w:r>
        <w:rPr>
          <w:rFonts w:hint="eastAsia" w:ascii="Calibri" w:hAnsi="Calibri" w:eastAsia="宋体" w:cs="Times New Roman"/>
          <w:sz w:val="24"/>
        </w:rPr>
        <w:t>实际</w:t>
      </w:r>
      <w:r>
        <w:rPr>
          <w:rFonts w:ascii="Calibri" w:hAnsi="Calibri" w:eastAsia="宋体" w:cs="Times New Roman"/>
          <w:sz w:val="24"/>
        </w:rPr>
        <w:t>发生</w:t>
      </w:r>
      <w:r>
        <w:rPr>
          <w:rFonts w:hint="eastAsia" w:ascii="Calibri" w:hAnsi="Calibri" w:eastAsia="宋体" w:cs="Times New Roman"/>
          <w:sz w:val="24"/>
        </w:rPr>
        <w:t>的</w:t>
      </w:r>
      <w:r>
        <w:rPr>
          <w:rFonts w:ascii="Calibri" w:hAnsi="Calibri" w:eastAsia="宋体" w:cs="Times New Roman"/>
          <w:sz w:val="24"/>
        </w:rPr>
        <w:t>直接、合理费用</w:t>
      </w:r>
      <w:r>
        <w:rPr>
          <w:rFonts w:hint="eastAsia" w:ascii="Calibri" w:hAnsi="Calibri" w:eastAsia="宋体" w:cs="Times New Roman"/>
          <w:sz w:val="24"/>
        </w:rPr>
        <w:t>为限，乙方应提供书面证明文件。</w:t>
      </w:r>
    </w:p>
    <w:p w14:paraId="1DEAF471">
      <w:pPr>
        <w:tabs>
          <w:tab w:val="left" w:pos="710"/>
        </w:tabs>
        <w:adjustRightInd w:val="0"/>
        <w:snapToGrid w:val="0"/>
        <w:spacing w:line="360" w:lineRule="auto"/>
        <w:ind w:firstLine="482" w:firstLineChars="200"/>
        <w:outlineLvl w:val="0"/>
        <w:rPr>
          <w:rFonts w:ascii="Calibri" w:hAnsi="Garamond" w:eastAsia="宋体" w:cs="新宋体-18030"/>
          <w:b/>
          <w:sz w:val="24"/>
        </w:rPr>
      </w:pPr>
      <w:r>
        <w:rPr>
          <w:rFonts w:hint="eastAsia" w:ascii="Calibri" w:hAnsi="Garamond" w:eastAsia="宋体" w:cs="新宋体-18030"/>
          <w:b/>
          <w:sz w:val="24"/>
        </w:rPr>
        <w:t>第十三</w:t>
      </w:r>
      <w:r>
        <w:rPr>
          <w:rFonts w:hint="eastAsia" w:hAnsi="Garamond" w:eastAsia="宋体" w:cs="新宋体-18030"/>
          <w:b/>
          <w:sz w:val="24"/>
          <w:lang w:eastAsia="zh-CN"/>
        </w:rPr>
        <w:t>条</w:t>
      </w:r>
      <w:r>
        <w:rPr>
          <w:rFonts w:hint="eastAsia" w:hAnsi="Garamond" w:eastAsia="宋体" w:cs="新宋体-18030"/>
          <w:b/>
          <w:sz w:val="24"/>
          <w:lang w:val="en-US" w:eastAsia="zh-CN"/>
        </w:rPr>
        <w:t xml:space="preserve"> </w:t>
      </w:r>
      <w:r>
        <w:rPr>
          <w:rFonts w:hint="eastAsia" w:ascii="Calibri" w:hAnsi="Garamond" w:eastAsia="宋体" w:cs="新宋体-18030"/>
          <w:b/>
          <w:sz w:val="24"/>
        </w:rPr>
        <w:t>转让和分包</w:t>
      </w:r>
    </w:p>
    <w:p w14:paraId="24BB0CD7">
      <w:pPr>
        <w:tabs>
          <w:tab w:val="left" w:pos="710"/>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新宋体-18030"/>
          <w:sz w:val="24"/>
        </w:rPr>
        <w:t>13.1 未经甲方事先书面同意，乙方不得将其在本合同项下的任何权利和义务全部或部分转让给任何第三方，包括乙方关联企业。</w:t>
      </w:r>
    </w:p>
    <w:p w14:paraId="75681AD3">
      <w:pPr>
        <w:tabs>
          <w:tab w:val="left" w:pos="710"/>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13.2 未经甲方事先书面同意，乙方不得将本合同分包给任何第三方，包括乙方关联企业。</w:t>
      </w:r>
    </w:p>
    <w:p w14:paraId="0AD13902">
      <w:pPr>
        <w:tabs>
          <w:tab w:val="left" w:pos="710"/>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13.3 乙方不得将本合同转包给第三方。</w:t>
      </w:r>
    </w:p>
    <w:p w14:paraId="56F73874">
      <w:pPr>
        <w:numPr>
          <w:ilvl w:val="0"/>
          <w:numId w:val="0"/>
        </w:numPr>
        <w:tabs>
          <w:tab w:val="left" w:pos="710"/>
        </w:tabs>
        <w:adjustRightInd w:val="0"/>
        <w:snapToGrid w:val="0"/>
        <w:spacing w:line="360" w:lineRule="auto"/>
        <w:ind w:leftChars="200"/>
        <w:outlineLvl w:val="0"/>
        <w:rPr>
          <w:rFonts w:ascii="Calibri" w:hAnsi="Garamond" w:eastAsia="宋体" w:cs="新宋体-18030"/>
          <w:b/>
          <w:sz w:val="24"/>
        </w:rPr>
      </w:pPr>
      <w:r>
        <w:rPr>
          <w:rFonts w:hint="eastAsia" w:ascii="Calibri" w:hAnsi="Garamond" w:eastAsia="宋体" w:cs="新宋体-18030"/>
          <w:b/>
          <w:sz w:val="24"/>
        </w:rPr>
        <w:t>第十</w:t>
      </w:r>
      <w:r>
        <w:rPr>
          <w:rFonts w:hint="eastAsia" w:hAnsi="Garamond" w:eastAsia="宋体" w:cs="新宋体-18030"/>
          <w:b/>
          <w:sz w:val="24"/>
          <w:lang w:eastAsia="zh-CN"/>
        </w:rPr>
        <w:t>四条</w:t>
      </w:r>
      <w:r>
        <w:rPr>
          <w:rFonts w:hint="eastAsia" w:hAnsi="Garamond" w:eastAsia="宋体" w:cs="新宋体-18030"/>
          <w:b/>
          <w:sz w:val="24"/>
          <w:lang w:val="en-US" w:eastAsia="zh-CN"/>
        </w:rPr>
        <w:t xml:space="preserve"> </w:t>
      </w:r>
      <w:r>
        <w:rPr>
          <w:rFonts w:hint="eastAsia" w:ascii="Calibri" w:hAnsi="Garamond" w:eastAsia="宋体" w:cs="新宋体-18030"/>
          <w:b/>
          <w:sz w:val="24"/>
        </w:rPr>
        <w:t>其他</w:t>
      </w:r>
    </w:p>
    <w:p w14:paraId="71676350">
      <w:pPr>
        <w:tabs>
          <w:tab w:val="left" w:pos="710"/>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 xml:space="preserve">14.1 </w:t>
      </w:r>
      <w:r>
        <w:rPr>
          <w:rFonts w:ascii="Calibri" w:hAnsi="Calibri" w:eastAsia="宋体" w:cs="Times New Roman"/>
          <w:sz w:val="24"/>
        </w:rPr>
        <w:t>本合同</w:t>
      </w:r>
      <w:r>
        <w:rPr>
          <w:rFonts w:hint="eastAsia" w:ascii="Calibri" w:hAnsi="Calibri" w:eastAsia="宋体" w:cs="Times New Roman"/>
          <w:sz w:val="24"/>
        </w:rPr>
        <w:t>附件</w:t>
      </w:r>
      <w:r>
        <w:rPr>
          <w:rFonts w:ascii="Calibri" w:hAnsi="Calibri" w:eastAsia="宋体" w:cs="Times New Roman"/>
          <w:sz w:val="24"/>
        </w:rPr>
        <w:t>是本合同的有效组成部分。</w:t>
      </w:r>
      <w:r>
        <w:rPr>
          <w:rFonts w:hint="eastAsia" w:ascii="Calibri" w:hAnsi="Calibri" w:eastAsia="宋体" w:cs="Times New Roman"/>
          <w:sz w:val="24"/>
        </w:rPr>
        <w:t>本合同</w:t>
      </w:r>
      <w:r>
        <w:rPr>
          <w:rFonts w:ascii="Calibri" w:hAnsi="Calibri" w:eastAsia="宋体" w:cs="Times New Roman"/>
          <w:sz w:val="24"/>
        </w:rPr>
        <w:t>未尽事宜由双方协商</w:t>
      </w:r>
      <w:r>
        <w:rPr>
          <w:rFonts w:hint="eastAsia" w:ascii="Calibri" w:hAnsi="Calibri" w:eastAsia="宋体" w:cs="Times New Roman"/>
          <w:sz w:val="24"/>
        </w:rPr>
        <w:t>后通过签署书面补充协议确定</w:t>
      </w:r>
      <w:r>
        <w:rPr>
          <w:rFonts w:ascii="Calibri" w:hAnsi="Calibri" w:eastAsia="宋体" w:cs="Times New Roman"/>
          <w:sz w:val="24"/>
        </w:rPr>
        <w:t>。</w:t>
      </w:r>
      <w:r>
        <w:rPr>
          <w:rFonts w:hint="eastAsia" w:ascii="Calibri" w:hAnsi="Calibri" w:eastAsia="宋体" w:cs="Times New Roman"/>
          <w:sz w:val="24"/>
        </w:rPr>
        <w:t>补充协议是本合同的组成部分。</w:t>
      </w:r>
    </w:p>
    <w:p w14:paraId="59D40A52">
      <w:pPr>
        <w:tabs>
          <w:tab w:val="left" w:pos="710"/>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 xml:space="preserve">14.2 </w:t>
      </w:r>
      <w:r>
        <w:rPr>
          <w:rFonts w:ascii="Calibri" w:hAnsi="Calibri" w:eastAsia="宋体" w:cs="Times New Roman"/>
          <w:sz w:val="24"/>
        </w:rPr>
        <w:t>本合同一式【</w:t>
      </w:r>
      <w:r>
        <w:rPr>
          <w:rFonts w:hint="eastAsia" w:ascii="Calibri" w:hAnsi="Calibri" w:eastAsia="宋体" w:cs="Times New Roman"/>
          <w:sz w:val="24"/>
          <w:lang w:eastAsia="zh-CN"/>
        </w:rPr>
        <w:t>六</w:t>
      </w:r>
      <w:r>
        <w:rPr>
          <w:rFonts w:ascii="Calibri" w:hAnsi="Calibri" w:eastAsia="宋体" w:cs="Times New Roman"/>
          <w:sz w:val="24"/>
        </w:rPr>
        <w:t>】份，甲</w:t>
      </w:r>
      <w:r>
        <w:rPr>
          <w:rFonts w:hint="eastAsia" w:ascii="Calibri" w:hAnsi="Calibri" w:eastAsia="宋体" w:cs="Times New Roman"/>
          <w:sz w:val="24"/>
          <w:lang w:val="en-US" w:eastAsia="zh-CN"/>
        </w:rPr>
        <w:t>方</w:t>
      </w:r>
      <w:r>
        <w:rPr>
          <w:rFonts w:ascii="Calibri" w:hAnsi="Calibri" w:eastAsia="宋体" w:cs="Times New Roman"/>
          <w:sz w:val="24"/>
        </w:rPr>
        <w:t>执【</w:t>
      </w:r>
      <w:r>
        <w:rPr>
          <w:rFonts w:hint="eastAsia" w:ascii="Calibri" w:hAnsi="Calibri" w:eastAsia="宋体" w:cs="Times New Roman"/>
          <w:sz w:val="24"/>
          <w:lang w:val="en-US" w:eastAsia="zh-CN"/>
        </w:rPr>
        <w:t>四</w:t>
      </w:r>
      <w:r>
        <w:rPr>
          <w:rFonts w:ascii="Calibri" w:hAnsi="Calibri" w:eastAsia="宋体" w:cs="Times New Roman"/>
          <w:sz w:val="24"/>
        </w:rPr>
        <w:t>】份</w:t>
      </w:r>
      <w:r>
        <w:rPr>
          <w:rFonts w:hint="eastAsia" w:ascii="Calibri" w:hAnsi="Calibri" w:eastAsia="宋体" w:cs="Times New Roman"/>
          <w:sz w:val="24"/>
        </w:rPr>
        <w:t>，</w:t>
      </w:r>
      <w:r>
        <w:rPr>
          <w:rFonts w:hint="eastAsia" w:ascii="Calibri" w:hAnsi="Calibri" w:eastAsia="宋体" w:cs="Times New Roman"/>
          <w:sz w:val="24"/>
          <w:lang w:val="en-US" w:eastAsia="zh-CN"/>
        </w:rPr>
        <w:t>乙方</w:t>
      </w:r>
      <w:r>
        <w:rPr>
          <w:rFonts w:ascii="Calibri" w:hAnsi="Calibri" w:eastAsia="宋体" w:cs="Times New Roman"/>
          <w:sz w:val="24"/>
        </w:rPr>
        <w:t>执【</w:t>
      </w:r>
      <w:r>
        <w:rPr>
          <w:rFonts w:hint="eastAsia" w:ascii="Calibri" w:hAnsi="Calibri" w:eastAsia="宋体" w:cs="Times New Roman"/>
          <w:sz w:val="24"/>
          <w:lang w:val="en-US" w:eastAsia="zh-CN"/>
        </w:rPr>
        <w:t>二</w:t>
      </w:r>
      <w:r>
        <w:rPr>
          <w:rFonts w:ascii="Calibri" w:hAnsi="Calibri" w:eastAsia="宋体" w:cs="Times New Roman"/>
          <w:sz w:val="24"/>
        </w:rPr>
        <w:t>】份</w:t>
      </w:r>
      <w:r>
        <w:rPr>
          <w:rFonts w:hint="eastAsia" w:ascii="Calibri" w:hAnsi="Calibri" w:eastAsia="宋体" w:cs="Times New Roman"/>
          <w:sz w:val="24"/>
          <w:lang w:eastAsia="zh-CN"/>
        </w:rPr>
        <w:t>，</w:t>
      </w:r>
      <w:r>
        <w:rPr>
          <w:rFonts w:hint="eastAsia" w:ascii="Calibri" w:hAnsi="Calibri" w:eastAsia="宋体" w:cs="Times New Roman"/>
          <w:sz w:val="24"/>
        </w:rPr>
        <w:t>具有同等法律效力</w:t>
      </w:r>
      <w:r>
        <w:rPr>
          <w:rFonts w:ascii="Calibri" w:hAnsi="Calibri" w:eastAsia="宋体" w:cs="Times New Roman"/>
          <w:sz w:val="24"/>
        </w:rPr>
        <w:t>。</w:t>
      </w:r>
    </w:p>
    <w:p w14:paraId="59145AB0">
      <w:pPr>
        <w:tabs>
          <w:tab w:val="left" w:pos="710"/>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14.3 本合同系各方当事人反复协商、讨论的结果，合同的内容不是一方当事人事先拟定的。本合同不属于格式合同，条款内容不属于格式条款。</w:t>
      </w:r>
    </w:p>
    <w:p w14:paraId="59342B24">
      <w:pPr>
        <w:tabs>
          <w:tab w:val="left" w:pos="710"/>
        </w:tabs>
        <w:adjustRightInd w:val="0"/>
        <w:snapToGrid w:val="0"/>
        <w:spacing w:line="360" w:lineRule="auto"/>
        <w:ind w:firstLine="480" w:firstLineChars="200"/>
        <w:rPr>
          <w:rFonts w:hint="eastAsia" w:ascii="Calibri" w:hAnsi="Calibri" w:eastAsia="宋体" w:cs="Times New Roman"/>
          <w:sz w:val="24"/>
        </w:rPr>
      </w:pPr>
    </w:p>
    <w:p w14:paraId="278ED391">
      <w:pPr>
        <w:tabs>
          <w:tab w:val="left" w:pos="710"/>
        </w:tabs>
        <w:adjustRightInd w:val="0"/>
        <w:snapToGrid w:val="0"/>
        <w:spacing w:line="360" w:lineRule="auto"/>
        <w:rPr>
          <w:rFonts w:hint="default" w:ascii="Calibri" w:hAnsi="Calibri" w:eastAsia="宋体" w:cs="Times New Roman"/>
          <w:sz w:val="24"/>
          <w:lang w:val="en-US" w:eastAsia="zh-CN"/>
        </w:rPr>
      </w:pPr>
      <w:r>
        <w:rPr>
          <w:rFonts w:hint="eastAsia" w:ascii="Calibri" w:hAnsi="Calibri" w:eastAsia="宋体" w:cs="Times New Roman"/>
          <w:sz w:val="24"/>
        </w:rPr>
        <w:t xml:space="preserve">甲方（公章）： </w:t>
      </w:r>
      <w:r>
        <w:rPr>
          <w:rFonts w:hint="eastAsia" w:ascii="Calibri" w:hAnsi="Calibri" w:eastAsia="宋体" w:cs="Times New Roman"/>
          <w:sz w:val="24"/>
          <w:u w:val="single"/>
        </w:rPr>
        <w:t>江苏苏盐井神股份有限公司</w:t>
      </w:r>
      <w:r>
        <w:rPr>
          <w:rFonts w:hint="eastAsia" w:ascii="Calibri" w:hAnsi="Calibri" w:eastAsia="宋体" w:cs="Times New Roman"/>
          <w:sz w:val="24"/>
        </w:rPr>
        <w:t xml:space="preserve">  乙方（公章）：</w:t>
      </w:r>
      <w:r>
        <w:rPr>
          <w:rFonts w:hint="eastAsia" w:ascii="Calibri" w:hAnsi="Calibri" w:eastAsia="宋体" w:cs="Times New Roman"/>
          <w:sz w:val="24"/>
          <w:u w:val="single"/>
          <w:lang w:val="en-US" w:eastAsia="zh-CN"/>
        </w:rPr>
        <w:t xml:space="preserve">    </w:t>
      </w:r>
      <w:r>
        <w:rPr>
          <w:rFonts w:hint="eastAsia" w:eastAsia="宋体" w:cs="Times New Roman"/>
          <w:sz w:val="24"/>
          <w:u w:val="single"/>
          <w:lang w:val="en-US" w:eastAsia="zh-CN"/>
        </w:rPr>
        <w:t xml:space="preserve">        </w:t>
      </w:r>
      <w:r>
        <w:rPr>
          <w:rFonts w:hint="eastAsia" w:ascii="Calibri" w:hAnsi="Calibri" w:eastAsia="宋体" w:cs="Times New Roman"/>
          <w:sz w:val="24"/>
          <w:u w:val="single"/>
          <w:lang w:val="en-US" w:eastAsia="zh-CN"/>
        </w:rPr>
        <w:t xml:space="preserve">   </w:t>
      </w:r>
      <w:r>
        <w:rPr>
          <w:rFonts w:hint="eastAsia" w:ascii="Calibri" w:hAnsi="Calibri" w:eastAsia="宋体" w:cs="Times New Roman"/>
          <w:sz w:val="24"/>
          <w:lang w:val="en-US" w:eastAsia="zh-CN"/>
        </w:rPr>
        <w:t xml:space="preserve">             </w:t>
      </w:r>
    </w:p>
    <w:p w14:paraId="51D15D01">
      <w:pPr>
        <w:tabs>
          <w:tab w:val="left" w:pos="710"/>
        </w:tabs>
        <w:adjustRightInd w:val="0"/>
        <w:snapToGrid w:val="0"/>
        <w:spacing w:line="360" w:lineRule="auto"/>
        <w:rPr>
          <w:rFonts w:hint="eastAsia" w:ascii="Calibri" w:hAnsi="Calibri" w:eastAsia="宋体" w:cs="Times New Roman"/>
          <w:sz w:val="24"/>
        </w:rPr>
      </w:pPr>
    </w:p>
    <w:p w14:paraId="151DF575">
      <w:pPr>
        <w:tabs>
          <w:tab w:val="left" w:pos="710"/>
        </w:tabs>
        <w:adjustRightInd w:val="0"/>
        <w:snapToGrid w:val="0"/>
        <w:spacing w:line="360" w:lineRule="auto"/>
        <w:rPr>
          <w:rFonts w:hint="eastAsia" w:ascii="Calibri" w:hAnsi="Calibri" w:eastAsia="宋体" w:cs="Times New Roman"/>
          <w:sz w:val="24"/>
        </w:rPr>
      </w:pPr>
      <w:r>
        <w:rPr>
          <w:rFonts w:hint="eastAsia" w:ascii="Calibri" w:hAnsi="Calibri" w:eastAsia="宋体" w:cs="Times New Roman"/>
          <w:sz w:val="24"/>
        </w:rPr>
        <w:t xml:space="preserve">法人/受委托代理人（签字）：              法人/受委托代理人（签字）：             </w:t>
      </w:r>
    </w:p>
    <w:p w14:paraId="7022B344">
      <w:pPr>
        <w:tabs>
          <w:tab w:val="left" w:pos="710"/>
        </w:tabs>
        <w:adjustRightInd w:val="0"/>
        <w:snapToGrid w:val="0"/>
        <w:spacing w:line="360" w:lineRule="auto"/>
        <w:rPr>
          <w:rFonts w:hint="eastAsia" w:ascii="Calibri" w:hAnsi="Calibri" w:eastAsia="宋体" w:cs="Times New Roman"/>
          <w:sz w:val="24"/>
        </w:rPr>
      </w:pPr>
      <w:r>
        <w:rPr>
          <w:rFonts w:hint="eastAsia" w:ascii="Calibri" w:hAnsi="Calibri" w:eastAsia="宋体" w:cs="Times New Roman"/>
          <w:sz w:val="24"/>
        </w:rPr>
        <w:t xml:space="preserve">      </w:t>
      </w:r>
    </w:p>
    <w:p w14:paraId="6A2C050D">
      <w:pPr>
        <w:tabs>
          <w:tab w:val="left" w:pos="710"/>
        </w:tabs>
        <w:adjustRightInd w:val="0"/>
        <w:snapToGrid w:val="0"/>
        <w:spacing w:line="360" w:lineRule="auto"/>
        <w:ind w:firstLine="240" w:firstLineChars="100"/>
        <w:rPr>
          <w:rFonts w:hint="eastAsia" w:ascii="Calibri" w:hAnsi="Calibri" w:eastAsia="宋体" w:cs="Times New Roman"/>
          <w:sz w:val="24"/>
        </w:rPr>
      </w:pPr>
      <w:r>
        <w:rPr>
          <w:rFonts w:hint="eastAsia" w:ascii="Calibri" w:hAnsi="Calibri" w:eastAsia="宋体" w:cs="Times New Roman"/>
          <w:sz w:val="24"/>
        </w:rPr>
        <w:t xml:space="preserve"> 年   月   日                          年   月   日</w:t>
      </w:r>
    </w:p>
    <w:p w14:paraId="1F5BD4F6">
      <w:pPr>
        <w:jc w:val="center"/>
        <w:rPr>
          <w:rFonts w:ascii="Times New Roman Regular" w:hAnsi="Times New Roman Regular" w:cs="Times New Roman Regular"/>
          <w:b/>
          <w:sz w:val="28"/>
          <w:szCs w:val="28"/>
        </w:rPr>
      </w:pPr>
    </w:p>
    <w:p w14:paraId="18D06902">
      <w:pPr>
        <w:jc w:val="center"/>
        <w:rPr>
          <w:rFonts w:ascii="Times New Roman Regular" w:hAnsi="Times New Roman Regular" w:cs="Times New Roman Regular"/>
          <w:b/>
          <w:sz w:val="28"/>
          <w:szCs w:val="28"/>
        </w:rPr>
      </w:pPr>
    </w:p>
    <w:p w14:paraId="295CC967">
      <w:pPr>
        <w:jc w:val="center"/>
        <w:rPr>
          <w:rFonts w:ascii="Times New Roman Regular" w:hAnsi="Times New Roman Regular" w:cs="Times New Roman Regular"/>
          <w:b/>
          <w:sz w:val="28"/>
          <w:szCs w:val="28"/>
        </w:rPr>
      </w:pPr>
    </w:p>
    <w:p w14:paraId="65BBE301">
      <w:pPr>
        <w:jc w:val="center"/>
        <w:rPr>
          <w:rFonts w:ascii="Times New Roman Regular" w:hAnsi="Times New Roman Regular" w:cs="Times New Roman Regular"/>
          <w:b/>
          <w:sz w:val="28"/>
          <w:szCs w:val="28"/>
        </w:rPr>
      </w:pPr>
    </w:p>
    <w:p w14:paraId="5338CD61">
      <w:pPr>
        <w:jc w:val="center"/>
        <w:rPr>
          <w:rFonts w:ascii="Times New Roman Regular" w:hAnsi="Times New Roman Regular" w:cs="Times New Roman Regular"/>
          <w:b/>
          <w:sz w:val="28"/>
          <w:szCs w:val="28"/>
        </w:rPr>
      </w:pPr>
    </w:p>
    <w:p w14:paraId="04CF6EAE">
      <w:pPr>
        <w:jc w:val="center"/>
        <w:rPr>
          <w:rFonts w:ascii="Times New Roman Regular" w:hAnsi="Times New Roman Regular" w:cs="Times New Roman Regular"/>
          <w:b/>
          <w:sz w:val="28"/>
          <w:szCs w:val="28"/>
        </w:rPr>
      </w:pPr>
    </w:p>
    <w:p w14:paraId="7FC18DCF">
      <w:pPr>
        <w:jc w:val="center"/>
        <w:rPr>
          <w:rFonts w:ascii="Times New Roman Regular" w:hAnsi="Times New Roman Regular" w:cs="Times New Roman Regular"/>
          <w:b/>
          <w:sz w:val="28"/>
          <w:szCs w:val="28"/>
        </w:rPr>
      </w:pPr>
    </w:p>
    <w:p w14:paraId="4DF8E6DD">
      <w:pPr>
        <w:jc w:val="center"/>
        <w:rPr>
          <w:rFonts w:ascii="Times New Roman Regular" w:hAnsi="Times New Roman Regular" w:cs="Times New Roman Regular"/>
          <w:b/>
          <w:sz w:val="28"/>
          <w:szCs w:val="28"/>
        </w:rPr>
      </w:pPr>
    </w:p>
    <w:p w14:paraId="0B48BD6D">
      <w:pPr>
        <w:jc w:val="center"/>
        <w:rPr>
          <w:rFonts w:ascii="Times New Roman Regular" w:hAnsi="Times New Roman Regular" w:cs="Times New Roman Regular"/>
          <w:b/>
          <w:sz w:val="28"/>
          <w:szCs w:val="28"/>
        </w:rPr>
      </w:pPr>
    </w:p>
    <w:p w14:paraId="4BCDBA0B">
      <w:pPr>
        <w:rPr>
          <w:rFonts w:ascii="Times New Roman" w:hAnsi="Times New Roman"/>
          <w:color w:val="000000"/>
          <w:sz w:val="24"/>
        </w:rPr>
      </w:pPr>
    </w:p>
    <w:p w14:paraId="456938AE">
      <w:pPr>
        <w:rPr>
          <w:rFonts w:ascii="Times New Roman" w:hAnsi="Times New Roman"/>
          <w:color w:val="000000"/>
          <w:sz w:val="24"/>
        </w:rPr>
      </w:pPr>
    </w:p>
    <w:p w14:paraId="13C27DB4">
      <w:pPr>
        <w:rPr>
          <w:rFonts w:ascii="Times New Roman" w:hAnsi="Times New Roman"/>
          <w:color w:val="000000"/>
          <w:sz w:val="24"/>
        </w:rPr>
      </w:pPr>
    </w:p>
    <w:p w14:paraId="2DBB388F">
      <w:pPr>
        <w:rPr>
          <w:rFonts w:ascii="Times New Roman" w:hAnsi="Times New Roman"/>
          <w:color w:val="000000"/>
          <w:sz w:val="24"/>
        </w:rPr>
      </w:pPr>
    </w:p>
    <w:p w14:paraId="47D5D5A1">
      <w:pPr>
        <w:rPr>
          <w:rFonts w:ascii="Times New Roman" w:hAnsi="Times New Roman"/>
          <w:color w:val="000000"/>
          <w:sz w:val="24"/>
        </w:rPr>
      </w:pPr>
    </w:p>
    <w:p w14:paraId="0926515D">
      <w:pPr>
        <w:rPr>
          <w:rFonts w:ascii="Times New Roman" w:hAnsi="Times New Roman"/>
          <w:color w:val="000000"/>
          <w:sz w:val="24"/>
        </w:rPr>
      </w:pPr>
    </w:p>
    <w:p w14:paraId="353C9747">
      <w:pPr>
        <w:rPr>
          <w:rFonts w:ascii="Times New Roman" w:hAnsi="Times New Roman"/>
          <w:color w:val="000000"/>
          <w:sz w:val="24"/>
        </w:rPr>
      </w:pPr>
    </w:p>
    <w:p w14:paraId="3CF58D1C">
      <w:pPr>
        <w:rPr>
          <w:rFonts w:ascii="Times New Roman" w:hAnsi="Times New Roman"/>
          <w:color w:val="000000"/>
          <w:sz w:val="24"/>
        </w:rPr>
      </w:pPr>
    </w:p>
    <w:p w14:paraId="6CEA72D2">
      <w:pPr>
        <w:rPr>
          <w:rFonts w:ascii="Times New Roman" w:hAnsi="Times New Roman"/>
          <w:color w:val="000000"/>
          <w:sz w:val="24"/>
        </w:rPr>
      </w:pPr>
    </w:p>
    <w:p w14:paraId="6F4584D4">
      <w:pPr>
        <w:rPr>
          <w:rFonts w:ascii="Times New Roman" w:hAnsi="Times New Roman"/>
          <w:color w:val="000000"/>
          <w:sz w:val="24"/>
        </w:rPr>
      </w:pPr>
    </w:p>
    <w:p w14:paraId="34852788">
      <w:pPr>
        <w:rPr>
          <w:rFonts w:ascii="Times New Roman" w:hAnsi="Times New Roman"/>
          <w:color w:val="000000"/>
          <w:sz w:val="24"/>
        </w:rPr>
      </w:pPr>
    </w:p>
    <w:p w14:paraId="734230A9">
      <w:pPr>
        <w:pStyle w:val="5"/>
        <w:spacing w:line="360" w:lineRule="auto"/>
        <w:ind w:firstLine="0"/>
        <w:jc w:val="center"/>
        <w:rPr>
          <w:rFonts w:hint="eastAsia" w:ascii="宋体" w:hAnsi="宋体" w:cs="宋体"/>
          <w:b/>
          <w:bCs/>
          <w:sz w:val="44"/>
          <w:szCs w:val="44"/>
        </w:rPr>
      </w:pPr>
      <w:r>
        <w:rPr>
          <w:rFonts w:hint="eastAsia" w:ascii="宋体" w:hAnsi="宋体" w:cs="宋体"/>
          <w:b/>
          <w:bCs/>
          <w:sz w:val="44"/>
          <w:szCs w:val="44"/>
        </w:rPr>
        <w:t>廉政责任书</w:t>
      </w:r>
    </w:p>
    <w:p w14:paraId="6FD73753">
      <w:pPr>
        <w:pStyle w:val="5"/>
        <w:spacing w:line="360" w:lineRule="auto"/>
        <w:ind w:firstLine="0"/>
        <w:jc w:val="center"/>
        <w:rPr>
          <w:rFonts w:hint="eastAsia" w:ascii="宋体" w:hAnsi="宋体" w:cs="宋体"/>
          <w:b/>
          <w:bCs/>
          <w:sz w:val="44"/>
          <w:szCs w:val="44"/>
        </w:rPr>
      </w:pPr>
    </w:p>
    <w:p w14:paraId="1A783A98">
      <w:pPr>
        <w:spacing w:line="360" w:lineRule="auto"/>
        <w:ind w:firstLine="480" w:firstLineChars="200"/>
        <w:rPr>
          <w:rFonts w:ascii="宋体" w:hAnsi="宋体" w:cs="宋体"/>
          <w:sz w:val="24"/>
        </w:rPr>
      </w:pPr>
      <w:r>
        <w:rPr>
          <w:rFonts w:hint="eastAsia" w:ascii="宋体" w:hAnsi="宋体" w:cs="宋体"/>
          <w:sz w:val="24"/>
        </w:rPr>
        <w:t>发包</w:t>
      </w:r>
      <w:r>
        <w:rPr>
          <w:rFonts w:hint="eastAsia" w:ascii="宋体" w:hAnsi="宋体" w:cs="宋体"/>
          <w:sz w:val="24"/>
          <w:lang w:val="en-US" w:eastAsia="zh-CN"/>
        </w:rPr>
        <w:t>单位</w:t>
      </w:r>
      <w:r>
        <w:rPr>
          <w:rFonts w:hint="eastAsia" w:ascii="宋体" w:hAnsi="宋体" w:cs="宋体"/>
          <w:sz w:val="24"/>
        </w:rPr>
        <w:t xml:space="preserve">（全称）：  江苏苏盐井神股份有限公司  </w:t>
      </w:r>
    </w:p>
    <w:p w14:paraId="6F823B42">
      <w:pPr>
        <w:spacing w:line="360" w:lineRule="auto"/>
        <w:ind w:firstLine="480" w:firstLineChars="200"/>
        <w:rPr>
          <w:rFonts w:ascii="宋体" w:hAnsi="宋体" w:cs="宋体"/>
          <w:sz w:val="24"/>
        </w:rPr>
      </w:pPr>
      <w:r>
        <w:rPr>
          <w:rFonts w:hint="eastAsia" w:ascii="宋体" w:hAnsi="宋体" w:cs="宋体"/>
          <w:sz w:val="24"/>
        </w:rPr>
        <w:t>承包</w:t>
      </w:r>
      <w:r>
        <w:rPr>
          <w:rFonts w:hint="eastAsia" w:ascii="宋体" w:hAnsi="宋体" w:cs="宋体"/>
          <w:sz w:val="24"/>
          <w:lang w:val="en-US" w:eastAsia="zh-CN"/>
        </w:rPr>
        <w:t>单位</w:t>
      </w:r>
      <w:r>
        <w:rPr>
          <w:rFonts w:hint="eastAsia" w:ascii="宋体" w:hAnsi="宋体" w:cs="宋体"/>
          <w:sz w:val="24"/>
        </w:rPr>
        <w:t xml:space="preserve">（全称）：                                    </w:t>
      </w:r>
    </w:p>
    <w:p w14:paraId="6C0DF535">
      <w:pPr>
        <w:spacing w:line="360" w:lineRule="auto"/>
        <w:ind w:firstLine="480" w:firstLineChars="200"/>
        <w:rPr>
          <w:rFonts w:ascii="宋体" w:hAnsi="宋体" w:cs="宋体"/>
          <w:sz w:val="24"/>
        </w:rPr>
      </w:pPr>
      <w:r>
        <w:rPr>
          <w:rFonts w:hint="eastAsia" w:ascii="宋体" w:hAnsi="宋体" w:cs="宋体"/>
          <w:sz w:val="24"/>
        </w:rPr>
        <w:t>为加强廉政建设，规范各项业务活动中发包</w:t>
      </w:r>
      <w:r>
        <w:rPr>
          <w:rFonts w:hint="eastAsia" w:ascii="宋体" w:hAnsi="宋体" w:cs="宋体"/>
          <w:sz w:val="24"/>
          <w:lang w:eastAsia="zh-CN"/>
        </w:rPr>
        <w:t>人和</w:t>
      </w:r>
      <w:r>
        <w:rPr>
          <w:rFonts w:hint="eastAsia" w:ascii="宋体" w:hAnsi="宋体" w:cs="宋体"/>
          <w:sz w:val="24"/>
        </w:rPr>
        <w:t>承包人双方的行为，防止谋取不正当利益的违法违纪现象的发生，保护国家、集体和当事人的合法权益，根据国家有关法律法规和廉政建设的有关规定，订立本廉政责任书。</w:t>
      </w:r>
    </w:p>
    <w:p w14:paraId="6929A837">
      <w:pPr>
        <w:spacing w:line="360" w:lineRule="auto"/>
        <w:ind w:firstLine="480" w:firstLineChars="200"/>
        <w:rPr>
          <w:rFonts w:ascii="宋体" w:hAnsi="宋体" w:cs="宋体"/>
          <w:sz w:val="24"/>
        </w:rPr>
      </w:pPr>
      <w:r>
        <w:rPr>
          <w:rFonts w:hint="eastAsia" w:ascii="宋体" w:hAnsi="宋体" w:cs="宋体"/>
          <w:sz w:val="24"/>
        </w:rPr>
        <w:t>一、双方的责任</w:t>
      </w:r>
    </w:p>
    <w:p w14:paraId="6D51A710">
      <w:pPr>
        <w:spacing w:line="360" w:lineRule="auto"/>
        <w:ind w:firstLine="480" w:firstLineChars="200"/>
        <w:rPr>
          <w:rFonts w:ascii="宋体" w:hAnsi="宋体" w:cs="宋体"/>
          <w:sz w:val="24"/>
        </w:rPr>
      </w:pPr>
      <w:r>
        <w:rPr>
          <w:rFonts w:hint="eastAsia" w:ascii="宋体" w:hAnsi="宋体" w:cs="宋体"/>
          <w:sz w:val="24"/>
        </w:rPr>
        <w:t>1.1应严格遵守国家关于合同订立及履行的有关</w:t>
      </w:r>
      <w:r>
        <w:rPr>
          <w:rFonts w:hint="eastAsia" w:ascii="宋体" w:hAnsi="宋体" w:cs="宋体"/>
          <w:sz w:val="24"/>
          <w:lang w:eastAsia="zh-CN"/>
        </w:rPr>
        <w:t>法律法规</w:t>
      </w:r>
      <w:r>
        <w:rPr>
          <w:rFonts w:hint="eastAsia" w:ascii="宋体" w:hAnsi="宋体" w:cs="宋体"/>
          <w:sz w:val="24"/>
        </w:rPr>
        <w:t>、相关政策，以及廉政建设的各项规定。</w:t>
      </w:r>
    </w:p>
    <w:p w14:paraId="5329B24F">
      <w:pPr>
        <w:spacing w:line="360" w:lineRule="auto"/>
        <w:ind w:firstLine="480" w:firstLineChars="200"/>
        <w:rPr>
          <w:rFonts w:ascii="宋体" w:hAnsi="宋体" w:cs="宋体"/>
          <w:sz w:val="24"/>
        </w:rPr>
      </w:pPr>
      <w:r>
        <w:rPr>
          <w:rFonts w:hint="eastAsia" w:ascii="宋体" w:hAnsi="宋体" w:cs="宋体"/>
          <w:sz w:val="24"/>
        </w:rPr>
        <w:t>1.2严格执行合同文件，自觉按合同办事。</w:t>
      </w:r>
    </w:p>
    <w:p w14:paraId="53F73E4F">
      <w:pPr>
        <w:spacing w:line="360" w:lineRule="auto"/>
        <w:ind w:firstLine="480" w:firstLineChars="200"/>
        <w:rPr>
          <w:rFonts w:ascii="宋体" w:hAnsi="宋体" w:cs="宋体"/>
          <w:sz w:val="24"/>
        </w:rPr>
      </w:pPr>
      <w:r>
        <w:rPr>
          <w:rFonts w:hint="eastAsia" w:ascii="宋体" w:hAnsi="宋体" w:cs="宋体"/>
          <w:sz w:val="24"/>
        </w:rPr>
        <w:t>1.3各项活动必须坚持公开、公平、公正、诚信、透明的原则(除法律法规另有规定者外)，不得为获取不正当的利益，损害国家、集体和对方利益，不得违反相关的规章制度。</w:t>
      </w:r>
    </w:p>
    <w:p w14:paraId="51FD5819">
      <w:pPr>
        <w:spacing w:line="360" w:lineRule="auto"/>
        <w:ind w:firstLine="480" w:firstLineChars="200"/>
        <w:rPr>
          <w:rFonts w:ascii="宋体" w:hAnsi="宋体" w:cs="宋体"/>
          <w:sz w:val="24"/>
        </w:rPr>
      </w:pPr>
      <w:r>
        <w:rPr>
          <w:rFonts w:hint="eastAsia" w:ascii="宋体" w:hAnsi="宋体" w:cs="宋体"/>
          <w:sz w:val="24"/>
        </w:rPr>
        <w:t>1.4发现对方在业务活动中有违规、违纪、违法行为的，应及时提醒对方，情节严重的，应向其上级主管部门或纪检监察、司法等有关机关举报。</w:t>
      </w:r>
    </w:p>
    <w:p w14:paraId="3F9EEC6D">
      <w:pPr>
        <w:spacing w:line="360" w:lineRule="auto"/>
        <w:ind w:firstLine="480" w:firstLineChars="200"/>
        <w:rPr>
          <w:rFonts w:ascii="宋体" w:hAnsi="宋体" w:cs="宋体"/>
          <w:sz w:val="24"/>
        </w:rPr>
      </w:pPr>
      <w:r>
        <w:rPr>
          <w:rFonts w:hint="eastAsia" w:ascii="宋体" w:hAnsi="宋体" w:cs="宋体"/>
          <w:sz w:val="24"/>
        </w:rPr>
        <w:t>二、发包人责任</w:t>
      </w:r>
    </w:p>
    <w:p w14:paraId="69C18906">
      <w:pPr>
        <w:spacing w:line="360" w:lineRule="auto"/>
        <w:ind w:firstLine="480" w:firstLineChars="200"/>
        <w:rPr>
          <w:rFonts w:ascii="宋体" w:hAnsi="宋体" w:cs="宋体"/>
          <w:sz w:val="24"/>
        </w:rPr>
      </w:pPr>
      <w:r>
        <w:rPr>
          <w:rFonts w:hint="eastAsia" w:ascii="宋体" w:hAnsi="宋体" w:cs="宋体"/>
          <w:sz w:val="24"/>
        </w:rPr>
        <w:t>发包人的领导和相关的工作人员，在合同订立、外包业务项目的事前、事中、事后应遵守以下规定：</w:t>
      </w:r>
    </w:p>
    <w:p w14:paraId="6EC79111">
      <w:pPr>
        <w:spacing w:line="360" w:lineRule="auto"/>
        <w:ind w:firstLine="480" w:firstLineChars="200"/>
        <w:rPr>
          <w:rFonts w:ascii="宋体" w:hAnsi="宋体" w:cs="宋体"/>
          <w:sz w:val="24"/>
        </w:rPr>
      </w:pPr>
      <w:r>
        <w:rPr>
          <w:rFonts w:hint="eastAsia" w:ascii="宋体" w:hAnsi="宋体" w:cs="宋体"/>
          <w:sz w:val="24"/>
        </w:rPr>
        <w:t>2.1不得向承包人和相关单位索要或接受回扣、礼金、有价证券、贵重物品和好处费、感谢费等。</w:t>
      </w:r>
    </w:p>
    <w:p w14:paraId="66B4FD10">
      <w:pPr>
        <w:spacing w:line="360" w:lineRule="auto"/>
        <w:ind w:firstLine="480" w:firstLineChars="200"/>
        <w:rPr>
          <w:rFonts w:ascii="宋体" w:hAnsi="宋体" w:cs="宋体"/>
          <w:sz w:val="24"/>
        </w:rPr>
      </w:pPr>
      <w:r>
        <w:rPr>
          <w:rFonts w:hint="eastAsia" w:ascii="宋体" w:hAnsi="宋体" w:cs="宋体"/>
          <w:sz w:val="24"/>
        </w:rPr>
        <w:t>2.2不得在承包人和相关单位报销任何应由发包人或个人支付的费用。</w:t>
      </w:r>
    </w:p>
    <w:p w14:paraId="73B095C8">
      <w:pPr>
        <w:spacing w:line="360" w:lineRule="auto"/>
        <w:ind w:firstLine="480" w:firstLineChars="200"/>
        <w:rPr>
          <w:rFonts w:ascii="宋体" w:hAnsi="宋体" w:cs="宋体"/>
          <w:sz w:val="24"/>
        </w:rPr>
      </w:pPr>
      <w:r>
        <w:rPr>
          <w:rFonts w:hint="eastAsia" w:ascii="宋体" w:hAnsi="宋体" w:cs="宋体"/>
          <w:sz w:val="24"/>
        </w:rPr>
        <w:t>2.3不得要求、暗示或接受承包人和相关单位为个人装修住房、婚丧嫁娶、配偶子女的工作安排以及出国(境)、旅游等提供方便。</w:t>
      </w:r>
    </w:p>
    <w:p w14:paraId="13B3BD1D">
      <w:pPr>
        <w:spacing w:line="360" w:lineRule="auto"/>
        <w:ind w:firstLine="480" w:firstLineChars="200"/>
        <w:rPr>
          <w:rFonts w:ascii="宋体" w:hAnsi="宋体" w:cs="宋体"/>
          <w:sz w:val="24"/>
        </w:rPr>
      </w:pPr>
      <w:r>
        <w:rPr>
          <w:rFonts w:hint="eastAsia" w:ascii="宋体" w:hAnsi="宋体" w:cs="宋体"/>
          <w:sz w:val="24"/>
        </w:rPr>
        <w:t>2.4不得参加有可能影响公正执行公务的承包人和相关单位的宴请、健身、娱乐等活动。</w:t>
      </w:r>
    </w:p>
    <w:p w14:paraId="26A07403">
      <w:pPr>
        <w:spacing w:line="360" w:lineRule="auto"/>
        <w:ind w:firstLine="480" w:firstLineChars="200"/>
        <w:rPr>
          <w:rFonts w:ascii="宋体" w:hAnsi="宋体" w:cs="宋体"/>
          <w:sz w:val="24"/>
        </w:rPr>
      </w:pPr>
      <w:r>
        <w:rPr>
          <w:rFonts w:hint="eastAsia" w:ascii="宋体" w:hAnsi="宋体" w:cs="宋体"/>
          <w:sz w:val="24"/>
        </w:rPr>
        <w:t>2.5不得向承包人和相关单位介绍或让配偶、子女、亲属参与同发包人有关的业务活动；不得以任何理由要求承包人和相关单位使用某种产品、材料和设备。</w:t>
      </w:r>
    </w:p>
    <w:p w14:paraId="6E9CBB8C">
      <w:pPr>
        <w:spacing w:line="360" w:lineRule="auto"/>
        <w:ind w:firstLine="480" w:firstLineChars="200"/>
        <w:rPr>
          <w:rFonts w:ascii="宋体" w:hAnsi="宋体" w:cs="宋体"/>
          <w:sz w:val="24"/>
        </w:rPr>
      </w:pPr>
      <w:r>
        <w:rPr>
          <w:rFonts w:hint="eastAsia" w:ascii="宋体" w:hAnsi="宋体" w:cs="宋体"/>
          <w:sz w:val="24"/>
        </w:rPr>
        <w:t>三、承包人责任</w:t>
      </w:r>
    </w:p>
    <w:p w14:paraId="5EBC0342">
      <w:pPr>
        <w:spacing w:line="360" w:lineRule="auto"/>
        <w:ind w:firstLine="480" w:firstLineChars="200"/>
        <w:rPr>
          <w:rFonts w:ascii="宋体" w:hAnsi="宋体" w:cs="宋体"/>
          <w:sz w:val="24"/>
        </w:rPr>
      </w:pPr>
      <w:r>
        <w:rPr>
          <w:rFonts w:hint="eastAsia" w:ascii="宋体" w:hAnsi="宋体" w:cs="宋体"/>
          <w:sz w:val="24"/>
        </w:rPr>
        <w:t>应与发包人保持正常的业务交往，按照有关法律法规和程序开展业务工作，严格执行廉政建设的有关方针、政策，并遵守以下规定：</w:t>
      </w:r>
    </w:p>
    <w:p w14:paraId="1FC12BE3">
      <w:pPr>
        <w:spacing w:line="360" w:lineRule="auto"/>
        <w:ind w:firstLine="480" w:firstLineChars="200"/>
        <w:rPr>
          <w:rFonts w:ascii="宋体" w:hAnsi="宋体" w:cs="宋体"/>
          <w:sz w:val="24"/>
        </w:rPr>
      </w:pPr>
      <w:r>
        <w:rPr>
          <w:rFonts w:hint="eastAsia" w:ascii="宋体" w:hAnsi="宋体" w:cs="宋体"/>
          <w:sz w:val="24"/>
        </w:rPr>
        <w:t>3.1不得以任何理由向发包人及其工作人员索要、接受或赠送礼金、有价证券、贵重物品及回扣、好处费、感谢费等。</w:t>
      </w:r>
    </w:p>
    <w:p w14:paraId="674BDE7A">
      <w:pPr>
        <w:spacing w:line="360" w:lineRule="auto"/>
        <w:ind w:firstLine="480" w:firstLineChars="200"/>
        <w:rPr>
          <w:rFonts w:ascii="宋体" w:hAnsi="宋体" w:cs="宋体"/>
          <w:sz w:val="24"/>
        </w:rPr>
      </w:pPr>
      <w:r>
        <w:rPr>
          <w:rFonts w:hint="eastAsia" w:ascii="宋体" w:hAnsi="宋体" w:cs="宋体"/>
          <w:sz w:val="24"/>
        </w:rPr>
        <w:t>3.2不得以任何理由为发包人和相关单位报销应由对方或个人支付的费用。</w:t>
      </w:r>
    </w:p>
    <w:p w14:paraId="251BE4A2">
      <w:pPr>
        <w:spacing w:line="360" w:lineRule="auto"/>
        <w:ind w:firstLine="480" w:firstLineChars="200"/>
        <w:rPr>
          <w:rFonts w:ascii="宋体" w:hAnsi="宋体" w:cs="宋体"/>
          <w:sz w:val="24"/>
        </w:rPr>
      </w:pPr>
      <w:r>
        <w:rPr>
          <w:rFonts w:hint="eastAsia" w:ascii="宋体" w:hAnsi="宋体" w:cs="宋体"/>
          <w:sz w:val="24"/>
        </w:rPr>
        <w:t>3.3不得接受或暗示为发包人、相关单位或个人装修住房、婚丧嫁娶、配偶子女的工作安排以及出国(境)、旅游等提供方便。</w:t>
      </w:r>
    </w:p>
    <w:p w14:paraId="3321425F">
      <w:pPr>
        <w:spacing w:line="360" w:lineRule="auto"/>
        <w:ind w:firstLine="480" w:firstLineChars="200"/>
        <w:rPr>
          <w:rFonts w:ascii="宋体" w:hAnsi="宋体" w:cs="宋体"/>
          <w:sz w:val="24"/>
        </w:rPr>
      </w:pPr>
      <w:r>
        <w:rPr>
          <w:rFonts w:hint="eastAsia" w:ascii="宋体" w:hAnsi="宋体" w:cs="宋体"/>
          <w:sz w:val="24"/>
        </w:rPr>
        <w:t>3.4不得以任何理由为发包人、相关单位或个人组织有可能影响公正执行公务的宴请、健身、娱乐等活动。</w:t>
      </w:r>
    </w:p>
    <w:p w14:paraId="646A7607">
      <w:pPr>
        <w:spacing w:line="360" w:lineRule="auto"/>
        <w:ind w:firstLine="480" w:firstLineChars="200"/>
        <w:rPr>
          <w:rFonts w:ascii="宋体" w:hAnsi="宋体" w:cs="宋体"/>
          <w:sz w:val="24"/>
        </w:rPr>
      </w:pPr>
      <w:r>
        <w:rPr>
          <w:rFonts w:hint="eastAsia" w:ascii="宋体" w:hAnsi="宋体" w:cs="宋体"/>
          <w:sz w:val="24"/>
        </w:rPr>
        <w:t>四、违约责任</w:t>
      </w:r>
    </w:p>
    <w:p w14:paraId="40BF035E">
      <w:pPr>
        <w:spacing w:line="360" w:lineRule="auto"/>
        <w:ind w:firstLine="480" w:firstLineChars="200"/>
        <w:rPr>
          <w:rFonts w:ascii="宋体" w:hAnsi="宋体" w:cs="宋体"/>
          <w:sz w:val="24"/>
        </w:rPr>
      </w:pPr>
      <w:r>
        <w:rPr>
          <w:rFonts w:hint="eastAsia" w:ascii="宋体" w:hAnsi="宋体" w:cs="宋体"/>
          <w:sz w:val="24"/>
        </w:rPr>
        <w:t>4.1发包人工作人员有违反本责任书第一、二条责任行为的，依据有关</w:t>
      </w:r>
      <w:r>
        <w:rPr>
          <w:rFonts w:hint="eastAsia" w:ascii="宋体" w:hAnsi="宋体" w:cs="宋体"/>
          <w:sz w:val="24"/>
          <w:lang w:eastAsia="zh-CN"/>
        </w:rPr>
        <w:t>法律法规</w:t>
      </w:r>
      <w:r>
        <w:rPr>
          <w:rFonts w:hint="eastAsia" w:ascii="宋体" w:hAnsi="宋体" w:cs="宋体"/>
          <w:sz w:val="24"/>
        </w:rPr>
        <w:t>给予处理；涉嫌犯罪的，移交司法机关追究刑事责任；给承包人单位造成经济损失的，应予以赔偿。</w:t>
      </w:r>
    </w:p>
    <w:p w14:paraId="639F60A3">
      <w:pPr>
        <w:spacing w:line="360" w:lineRule="auto"/>
        <w:ind w:firstLine="480" w:firstLineChars="200"/>
        <w:rPr>
          <w:rFonts w:ascii="宋体" w:hAnsi="宋体" w:cs="宋体"/>
          <w:sz w:val="24"/>
        </w:rPr>
      </w:pPr>
      <w:r>
        <w:rPr>
          <w:rFonts w:hint="eastAsia" w:ascii="宋体" w:hAnsi="宋体" w:cs="宋体"/>
          <w:sz w:val="24"/>
        </w:rPr>
        <w:t>4.2承包人工作人员有违反本责任书第一、三条责任行为的，依据有关法律法规处理；涉嫌犯罪的，移交司法机关追究刑事责任；给发包人单位造成经济损失的，应予以赔偿。</w:t>
      </w:r>
    </w:p>
    <w:p w14:paraId="5A0F898C">
      <w:pPr>
        <w:spacing w:line="360" w:lineRule="auto"/>
        <w:ind w:firstLine="480" w:firstLineChars="200"/>
        <w:rPr>
          <w:rFonts w:ascii="宋体" w:hAnsi="宋体" w:cs="宋体"/>
          <w:sz w:val="24"/>
        </w:rPr>
      </w:pPr>
      <w:r>
        <w:rPr>
          <w:rFonts w:hint="eastAsia" w:ascii="宋体" w:hAnsi="宋体" w:cs="宋体"/>
          <w:sz w:val="24"/>
        </w:rPr>
        <w:t>4.3本责任书作为业务承揽合同的组成部分，具有同等法律效力。经双方签字后立即生效。</w:t>
      </w:r>
    </w:p>
    <w:p w14:paraId="5A53312A">
      <w:pPr>
        <w:spacing w:line="360" w:lineRule="auto"/>
        <w:ind w:firstLine="480" w:firstLineChars="200"/>
        <w:rPr>
          <w:rFonts w:ascii="宋体" w:hAnsi="宋体" w:cs="宋体"/>
          <w:sz w:val="24"/>
        </w:rPr>
      </w:pPr>
      <w:r>
        <w:rPr>
          <w:rFonts w:hint="eastAsia" w:ascii="宋体" w:hAnsi="宋体" w:cs="宋体"/>
          <w:sz w:val="24"/>
        </w:rPr>
        <w:t>五、责任书有效期</w:t>
      </w:r>
    </w:p>
    <w:p w14:paraId="61FF35D1">
      <w:pPr>
        <w:spacing w:line="360" w:lineRule="auto"/>
        <w:ind w:firstLine="480" w:firstLineChars="200"/>
        <w:rPr>
          <w:rFonts w:ascii="宋体" w:hAnsi="宋体" w:cs="宋体"/>
          <w:sz w:val="24"/>
        </w:rPr>
      </w:pPr>
      <w:r>
        <w:rPr>
          <w:rFonts w:hint="eastAsia" w:ascii="宋体" w:hAnsi="宋体" w:cs="宋体"/>
          <w:sz w:val="24"/>
        </w:rPr>
        <w:t>本责任书的有效期同合同期限。</w:t>
      </w:r>
    </w:p>
    <w:p w14:paraId="5D769909">
      <w:pPr>
        <w:spacing w:line="360" w:lineRule="auto"/>
        <w:ind w:firstLine="480" w:firstLineChars="200"/>
        <w:rPr>
          <w:rFonts w:ascii="宋体" w:hAnsi="宋体" w:cs="宋体"/>
          <w:sz w:val="24"/>
        </w:rPr>
      </w:pPr>
    </w:p>
    <w:p w14:paraId="3499519B">
      <w:pPr>
        <w:spacing w:line="360" w:lineRule="auto"/>
        <w:ind w:firstLine="480"/>
        <w:rPr>
          <w:rFonts w:ascii="宋体" w:hAnsi="宋体" w:cs="宋体"/>
          <w:sz w:val="24"/>
        </w:rPr>
      </w:pPr>
      <w:r>
        <w:rPr>
          <w:rFonts w:hint="eastAsia" w:ascii="宋体" w:hAnsi="宋体" w:cs="宋体"/>
          <w:sz w:val="24"/>
        </w:rPr>
        <w:t>发包人（公章）：                承包人（公章）：</w:t>
      </w:r>
    </w:p>
    <w:p w14:paraId="5791C055">
      <w:pPr>
        <w:spacing w:line="360" w:lineRule="auto"/>
        <w:ind w:firstLine="480" w:firstLineChars="200"/>
        <w:rPr>
          <w:rFonts w:ascii="宋体" w:hAnsi="宋体" w:cs="宋体"/>
          <w:sz w:val="24"/>
        </w:rPr>
      </w:pPr>
    </w:p>
    <w:p w14:paraId="7CA2D837">
      <w:pPr>
        <w:spacing w:line="360" w:lineRule="auto"/>
        <w:ind w:firstLine="480"/>
        <w:rPr>
          <w:rFonts w:ascii="宋体" w:hAnsi="宋体" w:cs="宋体"/>
          <w:sz w:val="24"/>
        </w:rPr>
      </w:pPr>
      <w:r>
        <w:rPr>
          <w:rFonts w:hint="eastAsia" w:ascii="宋体" w:hAnsi="宋体" w:cs="宋体"/>
          <w:sz w:val="24"/>
        </w:rPr>
        <w:t>法定代表人（签字）：            法定代表人（签字）：</w:t>
      </w:r>
    </w:p>
    <w:p w14:paraId="1204CCA5">
      <w:pPr>
        <w:pStyle w:val="3"/>
        <w:ind w:left="63" w:right="63"/>
        <w:rPr>
          <w:sz w:val="24"/>
        </w:rPr>
      </w:pPr>
    </w:p>
    <w:p w14:paraId="04CE7B9D">
      <w:pPr>
        <w:spacing w:line="360" w:lineRule="auto"/>
        <w:ind w:firstLine="480" w:firstLineChars="200"/>
        <w:jc w:val="both"/>
        <w:rPr>
          <w:rFonts w:hint="eastAsia" w:ascii="宋体" w:hAnsi="宋体" w:eastAsia="宋体" w:cs="宋体"/>
          <w:b/>
          <w:sz w:val="24"/>
          <w:szCs w:val="24"/>
        </w:rPr>
      </w:pPr>
      <w:r>
        <w:rPr>
          <w:rFonts w:hint="eastAsia" w:ascii="宋体" w:hAnsi="宋体"/>
          <w:b w:val="0"/>
          <w:bCs w:val="0"/>
          <w:sz w:val="24"/>
          <w:szCs w:val="24"/>
          <w:u w:val="single"/>
          <w:lang w:val="en-US" w:eastAsia="zh-CN"/>
        </w:rPr>
        <w:t xml:space="preserve">     </w:t>
      </w:r>
      <w:r>
        <w:rPr>
          <w:rFonts w:hint="eastAsia" w:ascii="宋体" w:hAnsi="宋体"/>
          <w:b w:val="0"/>
          <w:bCs w:val="0"/>
          <w:sz w:val="24"/>
          <w:szCs w:val="24"/>
          <w:lang w:val="en-US" w:eastAsia="zh-CN"/>
        </w:rPr>
        <w:t>年</w:t>
      </w:r>
      <w:r>
        <w:rPr>
          <w:rFonts w:hint="eastAsia" w:ascii="宋体" w:hAnsi="宋体"/>
          <w:b w:val="0"/>
          <w:bCs w:val="0"/>
          <w:sz w:val="24"/>
          <w:szCs w:val="24"/>
          <w:u w:val="single"/>
          <w:lang w:val="en-US" w:eastAsia="zh-CN"/>
        </w:rPr>
        <w:t xml:space="preserve">     </w:t>
      </w:r>
      <w:r>
        <w:rPr>
          <w:rFonts w:hint="eastAsia" w:ascii="宋体" w:hAnsi="宋体"/>
          <w:b w:val="0"/>
          <w:bCs w:val="0"/>
          <w:sz w:val="24"/>
          <w:szCs w:val="24"/>
          <w:lang w:val="en-US" w:eastAsia="zh-CN"/>
        </w:rPr>
        <w:t>月</w:t>
      </w:r>
      <w:r>
        <w:rPr>
          <w:rFonts w:hint="eastAsia" w:ascii="宋体" w:hAnsi="宋体"/>
          <w:b w:val="0"/>
          <w:bCs w:val="0"/>
          <w:sz w:val="24"/>
          <w:szCs w:val="24"/>
          <w:u w:val="single"/>
          <w:lang w:val="en-US" w:eastAsia="zh-CN"/>
        </w:rPr>
        <w:t xml:space="preserve">     </w:t>
      </w:r>
      <w:r>
        <w:rPr>
          <w:rFonts w:hint="eastAsia" w:ascii="宋体" w:hAnsi="宋体"/>
          <w:b w:val="0"/>
          <w:bCs w:val="0"/>
          <w:sz w:val="24"/>
          <w:szCs w:val="24"/>
          <w:lang w:val="en-US" w:eastAsia="zh-CN"/>
        </w:rPr>
        <w:t xml:space="preserve">日            </w:t>
      </w:r>
      <w:r>
        <w:rPr>
          <w:rFonts w:hint="eastAsia" w:ascii="宋体" w:hAnsi="宋体"/>
          <w:b w:val="0"/>
          <w:bCs w:val="0"/>
          <w:sz w:val="24"/>
          <w:szCs w:val="24"/>
          <w:u w:val="single"/>
          <w:lang w:val="en-US" w:eastAsia="zh-CN"/>
        </w:rPr>
        <w:t xml:space="preserve">     </w:t>
      </w:r>
      <w:r>
        <w:rPr>
          <w:rFonts w:hint="eastAsia" w:ascii="宋体" w:hAnsi="宋体"/>
          <w:b w:val="0"/>
          <w:bCs w:val="0"/>
          <w:sz w:val="24"/>
          <w:szCs w:val="24"/>
          <w:lang w:val="en-US" w:eastAsia="zh-CN"/>
        </w:rPr>
        <w:t>年</w:t>
      </w:r>
      <w:r>
        <w:rPr>
          <w:rFonts w:hint="eastAsia" w:ascii="宋体" w:hAnsi="宋体"/>
          <w:b w:val="0"/>
          <w:bCs w:val="0"/>
          <w:sz w:val="24"/>
          <w:szCs w:val="24"/>
          <w:u w:val="single"/>
          <w:lang w:val="en-US" w:eastAsia="zh-CN"/>
        </w:rPr>
        <w:t xml:space="preserve">     </w:t>
      </w:r>
      <w:r>
        <w:rPr>
          <w:rFonts w:hint="eastAsia" w:ascii="宋体" w:hAnsi="宋体"/>
          <w:b w:val="0"/>
          <w:bCs w:val="0"/>
          <w:sz w:val="24"/>
          <w:szCs w:val="24"/>
          <w:lang w:val="en-US" w:eastAsia="zh-CN"/>
        </w:rPr>
        <w:t>月</w:t>
      </w:r>
      <w:r>
        <w:rPr>
          <w:rFonts w:hint="eastAsia" w:ascii="宋体" w:hAnsi="宋体"/>
          <w:b w:val="0"/>
          <w:bCs w:val="0"/>
          <w:sz w:val="24"/>
          <w:szCs w:val="24"/>
          <w:u w:val="single"/>
          <w:lang w:val="en-US" w:eastAsia="zh-CN"/>
        </w:rPr>
        <w:t xml:space="preserve">     </w:t>
      </w:r>
      <w:r>
        <w:rPr>
          <w:rFonts w:hint="eastAsia" w:ascii="宋体" w:hAnsi="宋体"/>
          <w:b w:val="0"/>
          <w:bCs w:val="0"/>
          <w:sz w:val="24"/>
          <w:szCs w:val="24"/>
          <w:lang w:val="en-US" w:eastAsia="zh-CN"/>
        </w:rPr>
        <w:t>日</w:t>
      </w:r>
    </w:p>
    <w:p w14:paraId="0347538A">
      <w:pPr>
        <w:rPr>
          <w:rFonts w:ascii="Times New Roman" w:hAnsi="Times New Roman"/>
          <w:color w:val="000000"/>
          <w:sz w:val="24"/>
        </w:rPr>
      </w:pPr>
    </w:p>
    <w:p w14:paraId="3B94ACA9">
      <w:pPr>
        <w:rPr>
          <w:rFonts w:ascii="Times New Roman" w:hAnsi="Times New Roman"/>
          <w:color w:val="000000"/>
          <w:sz w:val="24"/>
        </w:rPr>
      </w:pPr>
    </w:p>
    <w:p w14:paraId="22C3C502">
      <w:pPr>
        <w:rPr>
          <w:rFonts w:ascii="Times New Roman" w:hAnsi="Times New Roman"/>
          <w:color w:val="000000"/>
          <w:sz w:val="24"/>
        </w:rPr>
      </w:pPr>
    </w:p>
    <w:p w14:paraId="13F889A7">
      <w:pPr>
        <w:spacing w:line="360" w:lineRule="auto"/>
        <w:jc w:val="center"/>
        <w:rPr>
          <w:rFonts w:ascii="宋体" w:hAnsi="宋体" w:cs="宋体"/>
          <w:b/>
          <w:sz w:val="28"/>
          <w:szCs w:val="28"/>
        </w:rPr>
      </w:pPr>
      <w:r>
        <w:rPr>
          <w:rFonts w:hint="eastAsia" w:ascii="宋体" w:hAnsi="宋体" w:cs="宋体"/>
          <w:b/>
          <w:sz w:val="28"/>
          <w:szCs w:val="28"/>
        </w:rPr>
        <w:t>第七章响应文件组成及格式附件</w:t>
      </w:r>
    </w:p>
    <w:p w14:paraId="09251B0A">
      <w:pPr>
        <w:spacing w:line="400" w:lineRule="exact"/>
        <w:jc w:val="center"/>
        <w:rPr>
          <w:rFonts w:ascii="宋体" w:hAnsi="宋体" w:cs="宋体"/>
          <w:sz w:val="24"/>
        </w:rPr>
      </w:pPr>
    </w:p>
    <w:p w14:paraId="705B9DB9">
      <w:pPr>
        <w:spacing w:line="400" w:lineRule="exact"/>
        <w:jc w:val="center"/>
        <w:rPr>
          <w:rFonts w:ascii="宋体" w:hAnsi="宋体" w:cs="宋体"/>
          <w:sz w:val="24"/>
        </w:rPr>
      </w:pPr>
      <w:r>
        <w:rPr>
          <w:rFonts w:hint="eastAsia" w:ascii="宋体" w:hAnsi="宋体" w:cs="宋体"/>
          <w:sz w:val="24"/>
        </w:rPr>
        <w:t>目 录</w:t>
      </w:r>
    </w:p>
    <w:p w14:paraId="1D3B297C">
      <w:pPr>
        <w:spacing w:line="400" w:lineRule="exact"/>
        <w:rPr>
          <w:rFonts w:ascii="宋体" w:hAnsi="宋体" w:cs="宋体"/>
          <w:sz w:val="24"/>
        </w:rPr>
      </w:pPr>
    </w:p>
    <w:p w14:paraId="7B2FA122">
      <w:pPr>
        <w:spacing w:line="400" w:lineRule="exact"/>
        <w:rPr>
          <w:rFonts w:hint="eastAsia" w:ascii="宋体" w:hAnsi="宋体" w:cs="宋体"/>
          <w:sz w:val="24"/>
        </w:rPr>
      </w:pPr>
    </w:p>
    <w:p w14:paraId="12BDC339">
      <w:pPr>
        <w:spacing w:line="400" w:lineRule="exact"/>
        <w:rPr>
          <w:rFonts w:ascii="宋体" w:hAnsi="宋体" w:cs="宋体"/>
          <w:sz w:val="24"/>
        </w:rPr>
      </w:pPr>
      <w:r>
        <w:rPr>
          <w:rFonts w:hint="eastAsia" w:ascii="宋体" w:hAnsi="宋体" w:cs="宋体"/>
          <w:sz w:val="24"/>
        </w:rPr>
        <w:t>1.响应函及其附录</w:t>
      </w:r>
    </w:p>
    <w:p w14:paraId="607CBFF0">
      <w:pPr>
        <w:spacing w:line="400" w:lineRule="exact"/>
        <w:rPr>
          <w:rFonts w:ascii="宋体" w:hAnsi="宋体" w:cs="宋体"/>
          <w:sz w:val="24"/>
        </w:rPr>
      </w:pPr>
      <w:r>
        <w:rPr>
          <w:rFonts w:hint="eastAsia" w:ascii="宋体" w:hAnsi="宋体" w:cs="宋体"/>
          <w:sz w:val="24"/>
        </w:rPr>
        <w:t>2.法定代表人证明或授权委托书</w:t>
      </w:r>
    </w:p>
    <w:p w14:paraId="1B1D4D6F">
      <w:pPr>
        <w:spacing w:line="400" w:lineRule="exact"/>
        <w:rPr>
          <w:rFonts w:ascii="宋体" w:hAnsi="宋体" w:cs="宋体"/>
          <w:sz w:val="24"/>
        </w:rPr>
      </w:pPr>
      <w:r>
        <w:rPr>
          <w:rFonts w:hint="eastAsia" w:ascii="宋体" w:hAnsi="宋体" w:cs="宋体"/>
          <w:sz w:val="24"/>
        </w:rPr>
        <w:t xml:space="preserve">3.商务条件/技术参数偏离表 </w:t>
      </w:r>
    </w:p>
    <w:p w14:paraId="5D234D11">
      <w:pPr>
        <w:spacing w:line="400" w:lineRule="exact"/>
        <w:rPr>
          <w:rFonts w:ascii="宋体" w:hAnsi="宋体" w:cs="宋体"/>
          <w:sz w:val="24"/>
        </w:rPr>
      </w:pPr>
      <w:r>
        <w:rPr>
          <w:rFonts w:hint="eastAsia" w:ascii="宋体" w:hAnsi="宋体" w:cs="宋体"/>
          <w:sz w:val="24"/>
        </w:rPr>
        <w:t>4.资格审查资料</w:t>
      </w:r>
    </w:p>
    <w:p w14:paraId="49C5F03C">
      <w:pPr>
        <w:spacing w:line="400" w:lineRule="exact"/>
        <w:rPr>
          <w:rFonts w:ascii="宋体" w:hAnsi="宋体" w:cs="宋体"/>
          <w:sz w:val="24"/>
        </w:rPr>
      </w:pPr>
      <w:r>
        <w:rPr>
          <w:rFonts w:hint="eastAsia" w:ascii="宋体" w:hAnsi="宋体" w:cs="宋体"/>
          <w:sz w:val="24"/>
        </w:rPr>
        <w:t>5.响应方案</w:t>
      </w:r>
    </w:p>
    <w:p w14:paraId="2FD9EF37">
      <w:pPr>
        <w:spacing w:line="400" w:lineRule="exact"/>
        <w:rPr>
          <w:rFonts w:ascii="宋体" w:hAnsi="宋体" w:cs="宋体"/>
          <w:sz w:val="24"/>
        </w:rPr>
      </w:pPr>
      <w:r>
        <w:rPr>
          <w:rFonts w:hint="eastAsia" w:ascii="宋体" w:hAnsi="宋体" w:cs="宋体"/>
          <w:sz w:val="24"/>
        </w:rPr>
        <w:t>6.响应文件澄清说明等其他有关材料</w:t>
      </w:r>
    </w:p>
    <w:p w14:paraId="112EA7D3">
      <w:pPr>
        <w:spacing w:line="400" w:lineRule="exact"/>
        <w:rPr>
          <w:rFonts w:ascii="宋体" w:hAnsi="宋体" w:cs="宋体"/>
          <w:sz w:val="24"/>
        </w:rPr>
      </w:pPr>
    </w:p>
    <w:p w14:paraId="02AEA9B5">
      <w:pPr>
        <w:spacing w:line="400" w:lineRule="exact"/>
        <w:rPr>
          <w:rFonts w:ascii="宋体" w:hAnsi="宋体" w:cs="宋体"/>
          <w:sz w:val="24"/>
        </w:rPr>
      </w:pPr>
    </w:p>
    <w:p w14:paraId="19570BC4">
      <w:pPr>
        <w:spacing w:line="400" w:lineRule="exact"/>
        <w:rPr>
          <w:rFonts w:ascii="宋体" w:hAnsi="宋体" w:cs="宋体"/>
          <w:sz w:val="24"/>
        </w:rPr>
      </w:pPr>
    </w:p>
    <w:p w14:paraId="5CF2CCDD">
      <w:pPr>
        <w:pStyle w:val="3"/>
        <w:spacing w:after="0" w:line="400" w:lineRule="exact"/>
        <w:ind w:left="0" w:leftChars="0" w:right="0" w:rightChars="0" w:firstLine="482"/>
        <w:jc w:val="both"/>
        <w:rPr>
          <w:rFonts w:ascii="宋体" w:hAnsi="宋体" w:cs="宋体"/>
          <w:b/>
          <w:bCs/>
          <w:sz w:val="24"/>
          <w:szCs w:val="24"/>
        </w:rPr>
      </w:pPr>
    </w:p>
    <w:p w14:paraId="3DAB0BA6">
      <w:pPr>
        <w:pStyle w:val="3"/>
        <w:spacing w:after="0" w:line="400" w:lineRule="exact"/>
        <w:ind w:left="0" w:leftChars="0" w:right="0" w:rightChars="0" w:firstLine="0"/>
        <w:jc w:val="both"/>
        <w:rPr>
          <w:rFonts w:hint="eastAsia" w:ascii="宋体" w:hAnsi="宋体" w:cs="宋体"/>
          <w:b/>
          <w:bCs/>
          <w:sz w:val="24"/>
          <w:szCs w:val="24"/>
        </w:rPr>
      </w:pPr>
    </w:p>
    <w:p w14:paraId="609FA0AC">
      <w:pPr>
        <w:pStyle w:val="3"/>
        <w:spacing w:after="0" w:line="400" w:lineRule="exact"/>
        <w:ind w:left="0" w:leftChars="0" w:right="0" w:rightChars="0" w:firstLine="0"/>
        <w:jc w:val="both"/>
        <w:rPr>
          <w:rFonts w:hint="eastAsia" w:ascii="宋体" w:hAnsi="宋体" w:cs="宋体"/>
          <w:b/>
          <w:bCs/>
          <w:sz w:val="24"/>
          <w:szCs w:val="24"/>
        </w:rPr>
      </w:pPr>
    </w:p>
    <w:p w14:paraId="75766304">
      <w:pPr>
        <w:pStyle w:val="3"/>
        <w:spacing w:after="0" w:line="400" w:lineRule="exact"/>
        <w:ind w:left="0" w:leftChars="0" w:right="0" w:rightChars="0" w:firstLine="0"/>
        <w:jc w:val="both"/>
        <w:rPr>
          <w:rFonts w:hint="eastAsia" w:ascii="宋体" w:hAnsi="宋体" w:cs="宋体"/>
          <w:b/>
          <w:bCs/>
          <w:sz w:val="24"/>
          <w:szCs w:val="24"/>
        </w:rPr>
      </w:pPr>
    </w:p>
    <w:p w14:paraId="784841EC">
      <w:pPr>
        <w:pStyle w:val="3"/>
        <w:spacing w:after="0" w:line="400" w:lineRule="exact"/>
        <w:ind w:left="0" w:leftChars="0" w:right="0" w:rightChars="0" w:firstLine="0"/>
        <w:jc w:val="both"/>
        <w:rPr>
          <w:rFonts w:hint="eastAsia" w:ascii="宋体" w:hAnsi="宋体" w:cs="宋体"/>
          <w:b/>
          <w:bCs/>
          <w:sz w:val="24"/>
          <w:szCs w:val="24"/>
        </w:rPr>
      </w:pPr>
    </w:p>
    <w:p w14:paraId="1EB508A1">
      <w:pPr>
        <w:pStyle w:val="3"/>
        <w:spacing w:after="0" w:line="400" w:lineRule="exact"/>
        <w:ind w:left="0" w:leftChars="0" w:right="0" w:rightChars="0" w:firstLine="0"/>
        <w:jc w:val="both"/>
        <w:rPr>
          <w:rFonts w:hint="eastAsia" w:ascii="宋体" w:hAnsi="宋体" w:cs="宋体"/>
          <w:b/>
          <w:bCs/>
          <w:sz w:val="24"/>
          <w:szCs w:val="24"/>
        </w:rPr>
      </w:pPr>
    </w:p>
    <w:p w14:paraId="27A1241B">
      <w:pPr>
        <w:pStyle w:val="3"/>
        <w:spacing w:after="0" w:line="400" w:lineRule="exact"/>
        <w:ind w:left="0" w:leftChars="0" w:right="0" w:rightChars="0" w:firstLine="0"/>
        <w:jc w:val="both"/>
        <w:rPr>
          <w:rFonts w:hint="eastAsia" w:ascii="宋体" w:hAnsi="宋体" w:cs="宋体"/>
          <w:b/>
          <w:bCs/>
          <w:sz w:val="24"/>
          <w:szCs w:val="24"/>
        </w:rPr>
      </w:pPr>
    </w:p>
    <w:p w14:paraId="0E4E8B27">
      <w:pPr>
        <w:pStyle w:val="3"/>
        <w:spacing w:after="0" w:line="400" w:lineRule="exact"/>
        <w:ind w:left="0" w:leftChars="0" w:right="0" w:rightChars="0" w:firstLine="0"/>
        <w:jc w:val="both"/>
        <w:rPr>
          <w:rFonts w:hint="eastAsia" w:ascii="宋体" w:hAnsi="宋体" w:cs="宋体"/>
          <w:b/>
          <w:bCs/>
          <w:sz w:val="24"/>
          <w:szCs w:val="24"/>
        </w:rPr>
      </w:pPr>
    </w:p>
    <w:p w14:paraId="73E2883B">
      <w:pPr>
        <w:pStyle w:val="3"/>
        <w:spacing w:after="0" w:line="400" w:lineRule="exact"/>
        <w:ind w:left="0" w:leftChars="0" w:right="0" w:rightChars="0" w:firstLine="0"/>
        <w:jc w:val="both"/>
        <w:rPr>
          <w:rFonts w:hint="eastAsia" w:ascii="宋体" w:hAnsi="宋体" w:cs="宋体"/>
          <w:b/>
          <w:bCs/>
          <w:sz w:val="24"/>
          <w:szCs w:val="24"/>
        </w:rPr>
      </w:pPr>
    </w:p>
    <w:p w14:paraId="50B84B52">
      <w:pPr>
        <w:pStyle w:val="3"/>
        <w:spacing w:after="0" w:line="400" w:lineRule="exact"/>
        <w:ind w:left="0" w:leftChars="0" w:right="0" w:rightChars="0" w:firstLine="0"/>
        <w:jc w:val="both"/>
        <w:rPr>
          <w:rFonts w:hint="eastAsia" w:ascii="宋体" w:hAnsi="宋体" w:cs="宋体"/>
          <w:b/>
          <w:bCs/>
          <w:sz w:val="24"/>
          <w:szCs w:val="24"/>
        </w:rPr>
      </w:pPr>
    </w:p>
    <w:p w14:paraId="1CFF7ACE">
      <w:pPr>
        <w:pStyle w:val="3"/>
        <w:spacing w:after="0" w:line="400" w:lineRule="exact"/>
        <w:ind w:left="0" w:leftChars="0" w:right="0" w:rightChars="0" w:firstLine="0"/>
        <w:jc w:val="both"/>
        <w:rPr>
          <w:rFonts w:hint="eastAsia" w:ascii="宋体" w:hAnsi="宋体" w:cs="宋体"/>
          <w:b/>
          <w:bCs/>
          <w:sz w:val="24"/>
          <w:szCs w:val="24"/>
        </w:rPr>
      </w:pPr>
    </w:p>
    <w:p w14:paraId="0CC08466">
      <w:pPr>
        <w:pStyle w:val="3"/>
        <w:spacing w:after="0" w:line="400" w:lineRule="exact"/>
        <w:ind w:left="0" w:leftChars="0" w:right="0" w:rightChars="0" w:firstLine="0"/>
        <w:jc w:val="both"/>
        <w:rPr>
          <w:rFonts w:hint="eastAsia" w:ascii="宋体" w:hAnsi="宋体" w:cs="宋体"/>
          <w:b/>
          <w:bCs/>
          <w:sz w:val="24"/>
          <w:szCs w:val="24"/>
        </w:rPr>
      </w:pPr>
    </w:p>
    <w:p w14:paraId="35E3487A">
      <w:pPr>
        <w:pStyle w:val="3"/>
        <w:spacing w:after="0" w:line="400" w:lineRule="exact"/>
        <w:ind w:left="0" w:leftChars="0" w:right="0" w:rightChars="0" w:firstLine="0"/>
        <w:jc w:val="both"/>
        <w:rPr>
          <w:rFonts w:hint="eastAsia" w:ascii="宋体" w:hAnsi="宋体" w:cs="宋体"/>
          <w:b/>
          <w:bCs/>
          <w:sz w:val="24"/>
          <w:szCs w:val="24"/>
        </w:rPr>
      </w:pPr>
    </w:p>
    <w:p w14:paraId="5078A3ED">
      <w:pPr>
        <w:pStyle w:val="3"/>
        <w:spacing w:after="0" w:line="400" w:lineRule="exact"/>
        <w:ind w:left="0" w:leftChars="0" w:right="0" w:rightChars="0" w:firstLine="0"/>
        <w:jc w:val="both"/>
        <w:rPr>
          <w:rFonts w:hint="eastAsia" w:ascii="宋体" w:hAnsi="宋体" w:cs="宋体"/>
          <w:b/>
          <w:bCs/>
          <w:sz w:val="24"/>
          <w:szCs w:val="24"/>
        </w:rPr>
      </w:pPr>
    </w:p>
    <w:p w14:paraId="76F7C93C">
      <w:pPr>
        <w:pStyle w:val="3"/>
        <w:spacing w:after="0" w:line="400" w:lineRule="exact"/>
        <w:ind w:left="0" w:leftChars="0" w:right="0" w:rightChars="0" w:firstLine="0"/>
        <w:jc w:val="both"/>
        <w:rPr>
          <w:rFonts w:hint="eastAsia" w:ascii="宋体" w:hAnsi="宋体" w:cs="宋体"/>
          <w:b/>
          <w:bCs/>
          <w:sz w:val="24"/>
          <w:szCs w:val="24"/>
        </w:rPr>
      </w:pPr>
    </w:p>
    <w:p w14:paraId="52D14F20">
      <w:pPr>
        <w:pStyle w:val="3"/>
        <w:spacing w:after="0" w:line="400" w:lineRule="exact"/>
        <w:ind w:left="0" w:leftChars="0" w:right="0" w:rightChars="0" w:firstLine="0"/>
        <w:jc w:val="both"/>
        <w:rPr>
          <w:rFonts w:hint="eastAsia" w:ascii="宋体" w:hAnsi="宋体" w:cs="宋体"/>
          <w:b/>
          <w:bCs/>
          <w:sz w:val="24"/>
          <w:szCs w:val="24"/>
        </w:rPr>
      </w:pPr>
    </w:p>
    <w:p w14:paraId="04A81557">
      <w:pPr>
        <w:pStyle w:val="3"/>
        <w:spacing w:after="0" w:line="400" w:lineRule="exact"/>
        <w:ind w:left="0" w:leftChars="0" w:right="0" w:rightChars="0" w:firstLine="0"/>
        <w:jc w:val="both"/>
        <w:rPr>
          <w:rFonts w:hint="eastAsia" w:ascii="宋体" w:hAnsi="宋体" w:cs="宋体"/>
          <w:b/>
          <w:bCs/>
          <w:sz w:val="24"/>
          <w:szCs w:val="24"/>
        </w:rPr>
      </w:pPr>
    </w:p>
    <w:p w14:paraId="339BDB6B">
      <w:pPr>
        <w:pStyle w:val="3"/>
        <w:spacing w:after="0" w:line="400" w:lineRule="exact"/>
        <w:ind w:left="0" w:leftChars="0" w:right="0" w:rightChars="0" w:firstLine="0"/>
        <w:jc w:val="both"/>
        <w:rPr>
          <w:rFonts w:hint="eastAsia" w:ascii="宋体" w:hAnsi="宋体" w:cs="宋体"/>
          <w:b/>
          <w:bCs/>
          <w:sz w:val="24"/>
          <w:szCs w:val="24"/>
        </w:rPr>
      </w:pPr>
    </w:p>
    <w:p w14:paraId="72A2C85F">
      <w:pPr>
        <w:pStyle w:val="3"/>
        <w:spacing w:after="0" w:line="400" w:lineRule="exact"/>
        <w:ind w:left="0" w:leftChars="0" w:right="0" w:rightChars="0" w:firstLine="0"/>
        <w:jc w:val="both"/>
        <w:rPr>
          <w:rFonts w:hint="eastAsia" w:ascii="宋体" w:hAnsi="宋体" w:cs="宋体"/>
          <w:b/>
          <w:bCs/>
          <w:sz w:val="24"/>
          <w:szCs w:val="24"/>
        </w:rPr>
      </w:pPr>
    </w:p>
    <w:p w14:paraId="75285028">
      <w:pPr>
        <w:pStyle w:val="3"/>
        <w:spacing w:after="0" w:line="400" w:lineRule="exact"/>
        <w:ind w:left="0" w:leftChars="0" w:right="0" w:rightChars="0" w:firstLine="0"/>
        <w:jc w:val="both"/>
        <w:rPr>
          <w:rFonts w:hint="eastAsia" w:ascii="宋体" w:hAnsi="宋体" w:cs="宋体"/>
          <w:b/>
          <w:bCs/>
          <w:sz w:val="24"/>
          <w:szCs w:val="24"/>
        </w:rPr>
      </w:pPr>
    </w:p>
    <w:p w14:paraId="23EE606F">
      <w:pPr>
        <w:pStyle w:val="3"/>
        <w:spacing w:after="0" w:line="400" w:lineRule="exact"/>
        <w:ind w:left="0" w:leftChars="0" w:right="0" w:rightChars="0"/>
        <w:jc w:val="both"/>
        <w:rPr>
          <w:rFonts w:hint="eastAsia" w:ascii="宋体" w:hAnsi="宋体" w:eastAsia="宋体" w:cs="宋体"/>
          <w:b/>
          <w:bCs/>
          <w:color w:val="000000"/>
          <w:sz w:val="24"/>
          <w:szCs w:val="24"/>
        </w:rPr>
      </w:pPr>
      <w:r>
        <w:rPr>
          <w:rFonts w:hint="eastAsia" w:ascii="宋体" w:hAnsi="宋体" w:eastAsia="宋体" w:cs="宋体"/>
          <w:b/>
          <w:bCs/>
          <w:color w:val="000000"/>
          <w:sz w:val="24"/>
          <w:szCs w:val="24"/>
        </w:rPr>
        <w:t>1. 响应函及其附录</w:t>
      </w:r>
    </w:p>
    <w:p w14:paraId="13D1958F">
      <w:pPr>
        <w:pStyle w:val="3"/>
        <w:keepNext w:val="0"/>
        <w:keepLines w:val="0"/>
        <w:pageBreakBefore w:val="0"/>
        <w:widowControl w:val="0"/>
        <w:kinsoku/>
        <w:wordWrap/>
        <w:overflowPunct/>
        <w:topLinePunct w:val="0"/>
        <w:autoSpaceDE/>
        <w:autoSpaceDN/>
        <w:bidi w:val="0"/>
        <w:snapToGrid/>
        <w:spacing w:after="0" w:line="360" w:lineRule="auto"/>
        <w:ind w:left="0" w:leftChars="0" w:right="0" w:rightChars="0"/>
        <w:jc w:val="both"/>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响应函 </w:t>
      </w:r>
    </w:p>
    <w:p w14:paraId="08382026">
      <w:pPr>
        <w:pStyle w:val="3"/>
        <w:keepNext w:val="0"/>
        <w:keepLines w:val="0"/>
        <w:pageBreakBefore w:val="0"/>
        <w:widowControl w:val="0"/>
        <w:kinsoku/>
        <w:wordWrap/>
        <w:overflowPunct/>
        <w:topLinePunct w:val="0"/>
        <w:autoSpaceDE/>
        <w:autoSpaceDN/>
        <w:bidi w:val="0"/>
        <w:snapToGrid/>
        <w:spacing w:after="0" w:line="360" w:lineRule="auto"/>
        <w:ind w:left="0" w:leftChars="0" w:right="0" w:rightChars="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致：</w:t>
      </w:r>
      <w:r>
        <w:rPr>
          <w:rFonts w:hint="eastAsia" w:ascii="宋体" w:hAnsi="宋体" w:cs="宋体"/>
          <w:color w:val="000000"/>
          <w:sz w:val="24"/>
          <w:szCs w:val="24"/>
          <w:u w:val="single"/>
          <w:lang w:eastAsia="zh-CN"/>
        </w:rPr>
        <w:t>（</w:t>
      </w:r>
      <w:r>
        <w:rPr>
          <w:rFonts w:hint="eastAsia" w:ascii="宋体" w:hAnsi="宋体" w:eastAsia="宋体" w:cs="宋体"/>
          <w:color w:val="000000"/>
          <w:sz w:val="24"/>
          <w:szCs w:val="24"/>
          <w:u w:val="single"/>
        </w:rPr>
        <w:t>采购人名称</w:t>
      </w:r>
      <w:r>
        <w:rPr>
          <w:rFonts w:hint="eastAsia" w:ascii="宋体" w:hAnsi="宋体" w:cs="宋体"/>
          <w:color w:val="000000"/>
          <w:sz w:val="24"/>
          <w:szCs w:val="24"/>
          <w:u w:val="single"/>
          <w:lang w:eastAsia="zh-CN"/>
        </w:rPr>
        <w:t>）</w:t>
      </w:r>
    </w:p>
    <w:p w14:paraId="3F093434">
      <w:pPr>
        <w:pStyle w:val="3"/>
        <w:keepNext w:val="0"/>
        <w:keepLines w:val="0"/>
        <w:pageBreakBefore w:val="0"/>
        <w:widowControl w:val="0"/>
        <w:numPr>
          <w:ilvl w:val="0"/>
          <w:numId w:val="4"/>
        </w:numPr>
        <w:kinsoku/>
        <w:wordWrap/>
        <w:overflowPunct/>
        <w:topLinePunct w:val="0"/>
        <w:autoSpaceDE/>
        <w:autoSpaceDN/>
        <w:bidi w:val="0"/>
        <w:snapToGrid/>
        <w:spacing w:after="0" w:line="360" w:lineRule="auto"/>
        <w:ind w:left="0" w:leftChars="0" w:right="0" w:rightChars="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我方已仔细研究了</w:t>
      </w:r>
      <w:r>
        <w:rPr>
          <w:rFonts w:hint="eastAsia" w:ascii="宋体" w:hAnsi="宋体" w:eastAsia="宋体" w:cs="宋体"/>
          <w:i w:val="0"/>
          <w:iCs w:val="0"/>
          <w:caps w:val="0"/>
          <w:spacing w:val="0"/>
          <w:kern w:val="2"/>
          <w:sz w:val="24"/>
          <w:szCs w:val="24"/>
          <w:u w:val="single"/>
          <w:lang w:val="en-US" w:eastAsia="zh-CN"/>
        </w:rPr>
        <w:t>淮安片区提质增效项目环保</w:t>
      </w:r>
      <w:r>
        <w:rPr>
          <w:rFonts w:hint="eastAsia" w:ascii="宋体" w:hAnsi="宋体" w:eastAsia="宋体" w:cs="宋体"/>
          <w:color w:val="000000"/>
          <w:sz w:val="24"/>
          <w:szCs w:val="24"/>
          <w:u w:val="single"/>
          <w:lang w:eastAsia="zh-CN"/>
        </w:rPr>
        <w:t>验收评价</w:t>
      </w:r>
      <w:r>
        <w:rPr>
          <w:rFonts w:hint="eastAsia" w:ascii="宋体" w:hAnsi="宋体" w:eastAsia="宋体" w:cs="宋体"/>
          <w:color w:val="000000"/>
          <w:sz w:val="24"/>
          <w:szCs w:val="24"/>
        </w:rPr>
        <w:t>采购文件的全部内容，愿意</w:t>
      </w:r>
      <w:r>
        <w:rPr>
          <w:rFonts w:hint="eastAsia" w:ascii="宋体" w:hAnsi="宋体" w:eastAsia="宋体" w:cs="宋体"/>
          <w:color w:val="000000"/>
          <w:sz w:val="24"/>
          <w:szCs w:val="24"/>
          <w:lang w:val="en-US" w:eastAsia="zh-CN"/>
        </w:rPr>
        <w:t>以</w:t>
      </w:r>
      <w:r>
        <w:rPr>
          <w:rFonts w:hint="eastAsia" w:ascii="宋体" w:hAnsi="宋体" w:eastAsia="宋体" w:cs="宋体"/>
          <w:color w:val="000000"/>
          <w:sz w:val="24"/>
          <w:szCs w:val="24"/>
        </w:rPr>
        <w:t>含税价人民币</w:t>
      </w:r>
      <w:r>
        <w:rPr>
          <w:rFonts w:hint="eastAsia" w:ascii="宋体" w:hAnsi="宋体" w:cs="宋体"/>
          <w:color w:val="000000"/>
          <w:sz w:val="24"/>
          <w:szCs w:val="24"/>
          <w:u w:val="single"/>
          <w:lang w:eastAsia="zh-CN"/>
        </w:rPr>
        <w:t>（</w:t>
      </w:r>
      <w:r>
        <w:rPr>
          <w:rFonts w:hint="eastAsia" w:ascii="宋体" w:hAnsi="宋体" w:eastAsia="宋体" w:cs="宋体"/>
          <w:color w:val="000000"/>
          <w:sz w:val="24"/>
          <w:szCs w:val="24"/>
          <w:u w:val="single"/>
        </w:rPr>
        <w:t>大写</w:t>
      </w:r>
      <w:r>
        <w:rPr>
          <w:rFonts w:hint="eastAsia" w:ascii="宋体" w:hAnsi="宋体" w:cs="宋体"/>
          <w:color w:val="000000"/>
          <w:sz w:val="24"/>
          <w:szCs w:val="24"/>
          <w:u w:val="single"/>
          <w:lang w:eastAsia="zh-CN"/>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eastAsia="zh-CN"/>
        </w:rPr>
        <w:t>（</w:t>
      </w:r>
      <w:r>
        <w:rPr>
          <w:rFonts w:hint="eastAsia" w:ascii="宋体" w:hAnsi="宋体" w:eastAsia="宋体" w:cs="宋体"/>
          <w:color w:val="000000"/>
          <w:sz w:val="24"/>
          <w:szCs w:val="24"/>
          <w:u w:val="single"/>
        </w:rPr>
        <w:t>小写</w:t>
      </w:r>
      <w:r>
        <w:rPr>
          <w:rFonts w:hint="eastAsia" w:ascii="宋体" w:hAnsi="宋体" w:cs="宋体"/>
          <w:color w:val="000000"/>
          <w:sz w:val="24"/>
          <w:szCs w:val="24"/>
          <w:u w:val="single"/>
          <w:lang w:eastAsia="zh-CN"/>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的报价</w:t>
      </w:r>
      <w:r>
        <w:rPr>
          <w:rFonts w:hint="eastAsia" w:ascii="宋体" w:hAnsi="宋体" w:cs="宋体"/>
          <w:color w:val="000000"/>
          <w:sz w:val="24"/>
          <w:szCs w:val="24"/>
          <w:u w:val="none"/>
          <w:lang w:eastAsia="zh-CN"/>
        </w:rPr>
        <w:t>（</w:t>
      </w:r>
      <w:r>
        <w:rPr>
          <w:rFonts w:hint="eastAsia" w:ascii="宋体" w:hAnsi="宋体" w:eastAsia="宋体" w:cs="宋体"/>
          <w:color w:val="000000"/>
          <w:sz w:val="24"/>
          <w:szCs w:val="24"/>
        </w:rPr>
        <w:t>其中不含税价为；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rPr>
        <w:t xml:space="preserve"> </w:t>
      </w:r>
      <w:r>
        <w:rPr>
          <w:rFonts w:hint="eastAsia" w:ascii="宋体" w:hAnsi="宋体" w:eastAsia="宋体" w:cs="宋体"/>
          <w:color w:val="000000"/>
          <w:sz w:val="24"/>
          <w:szCs w:val="24"/>
          <w:u w:val="none"/>
          <w:lang w:eastAsia="zh-CN"/>
        </w:rPr>
        <w:t>；</w:t>
      </w:r>
      <w:r>
        <w:rPr>
          <w:rFonts w:hint="eastAsia" w:ascii="宋体" w:hAnsi="宋体" w:eastAsia="宋体" w:cs="宋体"/>
          <w:color w:val="000000"/>
          <w:sz w:val="24"/>
          <w:szCs w:val="24"/>
        </w:rPr>
        <w:t>增值税为</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完成本项目</w:t>
      </w:r>
      <w:r>
        <w:rPr>
          <w:rFonts w:hint="eastAsia" w:ascii="宋体" w:hAnsi="宋体" w:eastAsia="宋体" w:cs="宋体"/>
          <w:color w:val="000000"/>
          <w:sz w:val="24"/>
          <w:szCs w:val="24"/>
          <w:lang w:val="en-US" w:eastAsia="zh-CN"/>
        </w:rPr>
        <w:t>服务</w:t>
      </w:r>
      <w:r>
        <w:rPr>
          <w:rFonts w:hint="eastAsia" w:ascii="宋体" w:hAnsi="宋体" w:eastAsia="宋体" w:cs="宋体"/>
          <w:color w:val="000000"/>
          <w:sz w:val="24"/>
          <w:szCs w:val="24"/>
        </w:rPr>
        <w:t>并按合同约定履行义务。</w:t>
      </w:r>
    </w:p>
    <w:p w14:paraId="6DD5918B">
      <w:pPr>
        <w:pStyle w:val="3"/>
        <w:keepNext w:val="0"/>
        <w:keepLines w:val="0"/>
        <w:pageBreakBefore w:val="0"/>
        <w:widowControl w:val="0"/>
        <w:kinsoku/>
        <w:wordWrap/>
        <w:overflowPunct/>
        <w:topLinePunct w:val="0"/>
        <w:autoSpaceDE/>
        <w:autoSpaceDN/>
        <w:bidi w:val="0"/>
        <w:snapToGrid/>
        <w:spacing w:after="0" w:line="360" w:lineRule="auto"/>
        <w:ind w:left="0" w:leftChars="0" w:right="0" w:rightChars="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2.我方响应文件包括以下内容：</w:t>
      </w:r>
    </w:p>
    <w:p w14:paraId="57FA8C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color w:val="000000"/>
          <w:sz w:val="24"/>
          <w:szCs w:val="24"/>
          <w:lang w:eastAsia="zh-CN"/>
        </w:rPr>
        <w:t>（</w:t>
      </w:r>
      <w:r>
        <w:rPr>
          <w:rFonts w:hint="eastAsia" w:ascii="宋体" w:hAnsi="宋体" w:eastAsia="宋体" w:cs="宋体"/>
          <w:sz w:val="24"/>
          <w:szCs w:val="24"/>
          <w:highlight w:val="none"/>
        </w:rPr>
        <w:t>1</w:t>
      </w:r>
      <w:r>
        <w:rPr>
          <w:rFonts w:hint="eastAsia" w:ascii="宋体" w:hAnsi="宋体" w:cs="宋体"/>
          <w:color w:val="000000"/>
          <w:sz w:val="24"/>
          <w:szCs w:val="24"/>
          <w:u w:val="none"/>
          <w:lang w:eastAsia="zh-CN"/>
        </w:rPr>
        <w:t>）</w:t>
      </w:r>
      <w:r>
        <w:rPr>
          <w:rFonts w:hint="eastAsia" w:ascii="宋体" w:hAnsi="宋体" w:eastAsia="宋体" w:cs="宋体"/>
          <w:sz w:val="24"/>
          <w:szCs w:val="24"/>
          <w:highlight w:val="none"/>
        </w:rPr>
        <w:t>响应函及其附录（报价表）</w:t>
      </w:r>
      <w:r>
        <w:rPr>
          <w:rFonts w:hint="eastAsia" w:ascii="宋体" w:hAnsi="宋体" w:eastAsia="宋体" w:cs="宋体"/>
          <w:sz w:val="24"/>
          <w:szCs w:val="24"/>
          <w:highlight w:val="none"/>
          <w:lang w:eastAsia="zh-CN"/>
        </w:rPr>
        <w:t>、</w:t>
      </w:r>
      <w:r>
        <w:rPr>
          <w:rFonts w:hint="eastAsia" w:ascii="宋体" w:hAnsi="宋体" w:eastAsia="宋体" w:cs="宋体"/>
          <w:b w:val="0"/>
          <w:bCs w:val="0"/>
          <w:sz w:val="24"/>
          <w:szCs w:val="24"/>
          <w:highlight w:val="none"/>
          <w:lang w:val="en-US" w:eastAsia="zh-CN"/>
        </w:rPr>
        <w:t>信誉要求证明材料</w:t>
      </w:r>
    </w:p>
    <w:p w14:paraId="466865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color w:val="000000"/>
          <w:sz w:val="24"/>
          <w:szCs w:val="24"/>
          <w:lang w:eastAsia="zh-CN"/>
        </w:rPr>
        <w:t>（</w:t>
      </w:r>
      <w:r>
        <w:rPr>
          <w:rFonts w:hint="eastAsia" w:ascii="宋体" w:hAnsi="宋体" w:eastAsia="宋体" w:cs="宋体"/>
          <w:sz w:val="24"/>
          <w:szCs w:val="24"/>
          <w:highlight w:val="none"/>
          <w:lang w:val="en-US" w:eastAsia="zh-CN"/>
        </w:rPr>
        <w:t>2</w:t>
      </w:r>
      <w:r>
        <w:rPr>
          <w:rFonts w:hint="eastAsia" w:ascii="宋体" w:hAnsi="宋体" w:cs="宋体"/>
          <w:color w:val="000000"/>
          <w:sz w:val="24"/>
          <w:szCs w:val="24"/>
          <w:u w:val="none"/>
          <w:lang w:eastAsia="zh-CN"/>
        </w:rPr>
        <w:t>）</w:t>
      </w:r>
      <w:r>
        <w:rPr>
          <w:rFonts w:hint="eastAsia" w:ascii="宋体" w:hAnsi="宋体" w:eastAsia="宋体" w:cs="宋体"/>
          <w:sz w:val="24"/>
          <w:szCs w:val="24"/>
          <w:highlight w:val="none"/>
        </w:rPr>
        <w:t>法定代表人证明或授权委托书</w:t>
      </w:r>
    </w:p>
    <w:p w14:paraId="574A17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color w:val="000000"/>
          <w:sz w:val="24"/>
          <w:szCs w:val="24"/>
          <w:lang w:eastAsia="zh-CN"/>
        </w:rPr>
        <w:t>（</w:t>
      </w:r>
      <w:r>
        <w:rPr>
          <w:rFonts w:hint="eastAsia" w:ascii="宋体" w:hAnsi="宋体" w:eastAsia="宋体" w:cs="宋体"/>
          <w:sz w:val="24"/>
          <w:szCs w:val="24"/>
          <w:highlight w:val="none"/>
          <w:lang w:val="en-US" w:eastAsia="zh-CN"/>
        </w:rPr>
        <w:t>3</w:t>
      </w:r>
      <w:r>
        <w:rPr>
          <w:rFonts w:hint="eastAsia" w:ascii="宋体" w:hAnsi="宋体" w:cs="宋体"/>
          <w:color w:val="000000"/>
          <w:sz w:val="24"/>
          <w:szCs w:val="24"/>
          <w:u w:val="none"/>
          <w:lang w:eastAsia="zh-CN"/>
        </w:rPr>
        <w:t>）</w:t>
      </w:r>
      <w:r>
        <w:rPr>
          <w:rFonts w:hint="eastAsia" w:ascii="宋体" w:hAnsi="宋体" w:eastAsia="宋体" w:cs="宋体"/>
          <w:sz w:val="24"/>
          <w:szCs w:val="24"/>
          <w:highlight w:val="none"/>
        </w:rPr>
        <w:t>商务条件/技术参数偏离表。</w:t>
      </w:r>
    </w:p>
    <w:p w14:paraId="206A8F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color w:val="000000"/>
          <w:sz w:val="24"/>
          <w:szCs w:val="24"/>
          <w:lang w:eastAsia="zh-CN"/>
        </w:rPr>
        <w:t>（</w:t>
      </w:r>
      <w:r>
        <w:rPr>
          <w:rFonts w:hint="eastAsia" w:ascii="宋体" w:hAnsi="宋体" w:eastAsia="宋体" w:cs="宋体"/>
          <w:sz w:val="24"/>
          <w:szCs w:val="24"/>
          <w:highlight w:val="none"/>
          <w:lang w:val="en-US" w:eastAsia="zh-CN"/>
        </w:rPr>
        <w:t>4</w:t>
      </w:r>
      <w:r>
        <w:rPr>
          <w:rFonts w:hint="eastAsia" w:ascii="宋体" w:hAnsi="宋体" w:cs="宋体"/>
          <w:color w:val="000000"/>
          <w:sz w:val="24"/>
          <w:szCs w:val="24"/>
          <w:u w:val="none"/>
          <w:lang w:eastAsia="zh-CN"/>
        </w:rPr>
        <w:t>）</w:t>
      </w:r>
      <w:r>
        <w:rPr>
          <w:rFonts w:hint="eastAsia" w:ascii="宋体" w:hAnsi="宋体" w:eastAsia="宋体" w:cs="宋体"/>
          <w:sz w:val="24"/>
          <w:szCs w:val="24"/>
          <w:highlight w:val="none"/>
        </w:rPr>
        <w:t>资格审查资料</w:t>
      </w:r>
    </w:p>
    <w:p w14:paraId="735C3B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color w:val="000000"/>
          <w:sz w:val="24"/>
          <w:szCs w:val="24"/>
          <w:lang w:eastAsia="zh-CN"/>
        </w:rPr>
        <w:t>（</w:t>
      </w:r>
      <w:r>
        <w:rPr>
          <w:rFonts w:hint="eastAsia" w:ascii="宋体" w:hAnsi="宋体" w:eastAsia="宋体" w:cs="宋体"/>
          <w:sz w:val="24"/>
          <w:szCs w:val="24"/>
          <w:highlight w:val="none"/>
          <w:lang w:val="en-US" w:eastAsia="zh-CN"/>
        </w:rPr>
        <w:t>5</w:t>
      </w:r>
      <w:r>
        <w:rPr>
          <w:rFonts w:hint="eastAsia" w:ascii="宋体" w:hAnsi="宋体" w:cs="宋体"/>
          <w:color w:val="000000"/>
          <w:sz w:val="24"/>
          <w:szCs w:val="24"/>
          <w:u w:val="none"/>
          <w:lang w:eastAsia="zh-CN"/>
        </w:rPr>
        <w:t>）</w:t>
      </w:r>
      <w:r>
        <w:rPr>
          <w:rFonts w:hint="eastAsia" w:ascii="宋体" w:hAnsi="宋体" w:eastAsia="宋体" w:cs="宋体"/>
          <w:sz w:val="24"/>
          <w:szCs w:val="24"/>
          <w:highlight w:val="none"/>
        </w:rPr>
        <w:t>响应方案</w:t>
      </w:r>
    </w:p>
    <w:p w14:paraId="6F51294C">
      <w:pPr>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80" w:firstLineChars="200"/>
        <w:jc w:val="left"/>
        <w:textAlignment w:val="auto"/>
        <w:rPr>
          <w:rFonts w:hint="eastAsia" w:ascii="宋体" w:hAnsi="宋体" w:eastAsia="宋体" w:cs="宋体"/>
          <w:color w:val="000000"/>
          <w:sz w:val="24"/>
          <w:szCs w:val="24"/>
        </w:rPr>
      </w:pPr>
      <w:r>
        <w:rPr>
          <w:rFonts w:hint="eastAsia" w:ascii="宋体" w:hAnsi="宋体" w:cs="宋体"/>
          <w:color w:val="000000"/>
          <w:sz w:val="24"/>
          <w:szCs w:val="24"/>
          <w:lang w:eastAsia="zh-CN"/>
        </w:rPr>
        <w:t>（</w:t>
      </w:r>
      <w:r>
        <w:rPr>
          <w:rFonts w:hint="eastAsia" w:ascii="宋体" w:hAnsi="宋体" w:eastAsia="宋体" w:cs="宋体"/>
          <w:sz w:val="24"/>
          <w:szCs w:val="24"/>
          <w:highlight w:val="none"/>
          <w:lang w:val="en-US" w:eastAsia="zh-CN"/>
        </w:rPr>
        <w:t>6</w:t>
      </w:r>
      <w:r>
        <w:rPr>
          <w:rFonts w:hint="eastAsia" w:ascii="宋体" w:hAnsi="宋体" w:cs="宋体"/>
          <w:color w:val="000000"/>
          <w:sz w:val="24"/>
          <w:szCs w:val="24"/>
          <w:u w:val="none"/>
          <w:lang w:eastAsia="zh-CN"/>
        </w:rPr>
        <w:t>）</w:t>
      </w:r>
      <w:r>
        <w:rPr>
          <w:rFonts w:hint="eastAsia" w:ascii="宋体" w:hAnsi="宋体" w:eastAsia="宋体" w:cs="宋体"/>
          <w:sz w:val="24"/>
          <w:szCs w:val="24"/>
          <w:highlight w:val="none"/>
        </w:rPr>
        <w:t>其他材料</w:t>
      </w:r>
    </w:p>
    <w:p w14:paraId="77F7F4D7">
      <w:pPr>
        <w:pStyle w:val="3"/>
        <w:keepNext w:val="0"/>
        <w:keepLines w:val="0"/>
        <w:pageBreakBefore w:val="0"/>
        <w:widowControl w:val="0"/>
        <w:kinsoku/>
        <w:wordWrap/>
        <w:overflowPunct/>
        <w:topLinePunct w:val="0"/>
        <w:autoSpaceDE/>
        <w:autoSpaceDN/>
        <w:bidi w:val="0"/>
        <w:snapToGrid/>
        <w:spacing w:after="0" w:line="360" w:lineRule="auto"/>
        <w:ind w:left="0" w:leftChars="0" w:right="0" w:rightChars="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响应文件的上述组成部分如有不一致的内容，以响应函为准。</w:t>
      </w:r>
    </w:p>
    <w:p w14:paraId="1BC680CF">
      <w:pPr>
        <w:pStyle w:val="3"/>
        <w:keepNext w:val="0"/>
        <w:keepLines w:val="0"/>
        <w:pageBreakBefore w:val="0"/>
        <w:widowControl w:val="0"/>
        <w:numPr>
          <w:ilvl w:val="0"/>
          <w:numId w:val="0"/>
        </w:numPr>
        <w:kinsoku/>
        <w:wordWrap/>
        <w:overflowPunct/>
        <w:topLinePunct w:val="0"/>
        <w:autoSpaceDE/>
        <w:autoSpaceDN/>
        <w:bidi w:val="0"/>
        <w:snapToGrid/>
        <w:spacing w:after="0" w:line="360" w:lineRule="auto"/>
        <w:ind w:leftChars="130" w:right="0" w:rightChars="0" w:firstLine="240" w:firstLineChars="100"/>
        <w:jc w:val="lef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我方承诺，我方响应采购文件的全部要求。</w:t>
      </w:r>
    </w:p>
    <w:p w14:paraId="01A5B456">
      <w:pPr>
        <w:pStyle w:val="3"/>
        <w:keepNext w:val="0"/>
        <w:keepLines w:val="0"/>
        <w:pageBreakBefore w:val="0"/>
        <w:widowControl w:val="0"/>
        <w:numPr>
          <w:ilvl w:val="0"/>
          <w:numId w:val="0"/>
        </w:numPr>
        <w:kinsoku/>
        <w:wordWrap/>
        <w:overflowPunct/>
        <w:topLinePunct w:val="0"/>
        <w:autoSpaceDE/>
        <w:autoSpaceDN/>
        <w:bidi w:val="0"/>
        <w:snapToGrid/>
        <w:spacing w:after="0" w:line="360" w:lineRule="auto"/>
        <w:ind w:leftChars="130" w:right="0" w:rightChars="0" w:firstLine="240" w:firstLineChars="100"/>
        <w:jc w:val="lef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我方承诺在采购文件有效期内不撤销响应文件。</w:t>
      </w:r>
    </w:p>
    <w:p w14:paraId="7C524CF7">
      <w:pPr>
        <w:pStyle w:val="3"/>
        <w:keepNext w:val="0"/>
        <w:keepLines w:val="0"/>
        <w:pageBreakBefore w:val="0"/>
        <w:widowControl w:val="0"/>
        <w:numPr>
          <w:ilvl w:val="0"/>
          <w:numId w:val="0"/>
        </w:numPr>
        <w:kinsoku/>
        <w:wordWrap/>
        <w:overflowPunct/>
        <w:topLinePunct w:val="0"/>
        <w:autoSpaceDE/>
        <w:autoSpaceDN/>
        <w:bidi w:val="0"/>
        <w:snapToGrid/>
        <w:spacing w:after="0" w:line="360" w:lineRule="auto"/>
        <w:ind w:leftChars="130" w:right="0" w:rightChars="0" w:firstLine="240" w:firstLineChars="100"/>
        <w:jc w:val="left"/>
        <w:rPr>
          <w:rFonts w:hint="eastAsia" w:ascii="宋体" w:hAnsi="宋体" w:eastAsia="宋体" w:cs="宋体"/>
          <w:color w:val="000000"/>
          <w:sz w:val="24"/>
          <w:szCs w:val="24"/>
        </w:rPr>
      </w:pPr>
      <w:r>
        <w:rPr>
          <w:rFonts w:hint="eastAsia" w:ascii="宋体" w:hAnsi="宋体" w:eastAsia="宋体" w:cs="宋体"/>
          <w:color w:val="000000"/>
          <w:sz w:val="24"/>
          <w:szCs w:val="24"/>
        </w:rPr>
        <w:t>5.如我方成交，我方承诺：</w:t>
      </w:r>
    </w:p>
    <w:p w14:paraId="1DCA61CC">
      <w:pPr>
        <w:pStyle w:val="3"/>
        <w:keepNext w:val="0"/>
        <w:keepLines w:val="0"/>
        <w:pageBreakBefore w:val="0"/>
        <w:widowControl w:val="0"/>
        <w:kinsoku/>
        <w:wordWrap/>
        <w:overflowPunct/>
        <w:topLinePunct w:val="0"/>
        <w:autoSpaceDE/>
        <w:autoSpaceDN/>
        <w:bidi w:val="0"/>
        <w:snapToGrid/>
        <w:spacing w:after="0" w:line="360" w:lineRule="auto"/>
        <w:ind w:right="0" w:rightChars="0" w:firstLine="240" w:firstLineChars="100"/>
        <w:jc w:val="left"/>
        <w:rPr>
          <w:rFonts w:hint="eastAsia" w:ascii="宋体" w:hAnsi="宋体" w:eastAsia="宋体" w:cs="宋体"/>
          <w:color w:val="000000"/>
          <w:sz w:val="24"/>
          <w:szCs w:val="24"/>
        </w:rPr>
      </w:pPr>
      <w:r>
        <w:rPr>
          <w:rFonts w:hint="eastAsia" w:ascii="宋体" w:hAnsi="宋体" w:cs="宋体"/>
          <w:color w:val="000000"/>
          <w:sz w:val="24"/>
          <w:szCs w:val="24"/>
          <w:lang w:eastAsia="zh-CN"/>
        </w:rPr>
        <w:t>（</w:t>
      </w:r>
      <w:r>
        <w:rPr>
          <w:rFonts w:hint="eastAsia" w:ascii="宋体" w:hAnsi="宋体" w:eastAsia="宋体" w:cs="宋体"/>
          <w:sz w:val="24"/>
          <w:szCs w:val="24"/>
          <w:highlight w:val="none"/>
        </w:rPr>
        <w:t>1</w:t>
      </w:r>
      <w:r>
        <w:rPr>
          <w:rFonts w:hint="eastAsia" w:ascii="宋体" w:hAnsi="宋体" w:cs="宋体"/>
          <w:color w:val="000000"/>
          <w:sz w:val="24"/>
          <w:szCs w:val="24"/>
          <w:u w:val="none"/>
          <w:lang w:eastAsia="zh-CN"/>
        </w:rPr>
        <w:t>）</w:t>
      </w:r>
      <w:r>
        <w:rPr>
          <w:rFonts w:hint="eastAsia" w:ascii="宋体" w:hAnsi="宋体" w:eastAsia="宋体" w:cs="宋体"/>
          <w:color w:val="000000"/>
          <w:sz w:val="24"/>
          <w:szCs w:val="24"/>
        </w:rPr>
        <w:t>在收到通知书后，在成交通知书规定的期限内与你方签订合同。</w:t>
      </w:r>
    </w:p>
    <w:p w14:paraId="46AF20F3">
      <w:pPr>
        <w:pStyle w:val="3"/>
        <w:keepNext w:val="0"/>
        <w:keepLines w:val="0"/>
        <w:pageBreakBefore w:val="0"/>
        <w:widowControl w:val="0"/>
        <w:kinsoku/>
        <w:wordWrap/>
        <w:overflowPunct/>
        <w:topLinePunct w:val="0"/>
        <w:autoSpaceDE/>
        <w:autoSpaceDN/>
        <w:bidi w:val="0"/>
        <w:snapToGrid/>
        <w:spacing w:after="0" w:line="360" w:lineRule="auto"/>
        <w:ind w:right="0" w:rightChars="0" w:firstLine="240" w:firstLineChars="100"/>
        <w:jc w:val="left"/>
        <w:rPr>
          <w:rFonts w:hint="eastAsia" w:ascii="宋体" w:hAnsi="宋体" w:eastAsia="宋体" w:cs="宋体"/>
          <w:color w:val="000000"/>
          <w:sz w:val="24"/>
          <w:szCs w:val="24"/>
        </w:rPr>
      </w:pPr>
      <w:r>
        <w:rPr>
          <w:rFonts w:hint="eastAsia" w:ascii="宋体" w:hAnsi="宋体" w:cs="宋体"/>
          <w:color w:val="000000"/>
          <w:sz w:val="24"/>
          <w:szCs w:val="24"/>
          <w:lang w:eastAsia="zh-CN"/>
        </w:rPr>
        <w:t>（</w:t>
      </w:r>
      <w:r>
        <w:rPr>
          <w:rFonts w:hint="eastAsia" w:ascii="宋体" w:hAnsi="宋体" w:eastAsia="宋体" w:cs="宋体"/>
          <w:sz w:val="24"/>
          <w:szCs w:val="24"/>
          <w:highlight w:val="none"/>
          <w:lang w:val="en-US" w:eastAsia="zh-CN"/>
        </w:rPr>
        <w:t>2</w:t>
      </w:r>
      <w:r>
        <w:rPr>
          <w:rFonts w:hint="eastAsia" w:ascii="宋体" w:hAnsi="宋体" w:cs="宋体"/>
          <w:color w:val="000000"/>
          <w:sz w:val="24"/>
          <w:szCs w:val="24"/>
          <w:u w:val="none"/>
          <w:lang w:eastAsia="zh-CN"/>
        </w:rPr>
        <w:t>）</w:t>
      </w:r>
      <w:r>
        <w:rPr>
          <w:rFonts w:hint="eastAsia" w:ascii="宋体" w:hAnsi="宋体" w:eastAsia="宋体" w:cs="宋体"/>
          <w:color w:val="000000"/>
          <w:sz w:val="24"/>
          <w:szCs w:val="24"/>
        </w:rPr>
        <w:t>在签订合同时不向你方提出附加条件。</w:t>
      </w:r>
    </w:p>
    <w:p w14:paraId="2FE92B81">
      <w:pPr>
        <w:pStyle w:val="3"/>
        <w:keepNext w:val="0"/>
        <w:keepLines w:val="0"/>
        <w:pageBreakBefore w:val="0"/>
        <w:widowControl w:val="0"/>
        <w:kinsoku/>
        <w:wordWrap/>
        <w:overflowPunct/>
        <w:topLinePunct w:val="0"/>
        <w:autoSpaceDE/>
        <w:autoSpaceDN/>
        <w:bidi w:val="0"/>
        <w:snapToGrid/>
        <w:spacing w:after="0" w:line="360" w:lineRule="auto"/>
        <w:ind w:right="0" w:rightChars="0" w:firstLine="240" w:firstLineChars="100"/>
        <w:jc w:val="left"/>
        <w:rPr>
          <w:rFonts w:hint="eastAsia" w:ascii="宋体" w:hAnsi="宋体" w:eastAsia="宋体" w:cs="宋体"/>
          <w:color w:val="000000"/>
          <w:sz w:val="24"/>
          <w:szCs w:val="24"/>
        </w:rPr>
      </w:pPr>
      <w:r>
        <w:rPr>
          <w:rFonts w:hint="eastAsia" w:ascii="宋体" w:hAnsi="宋体" w:cs="宋体"/>
          <w:color w:val="000000"/>
          <w:sz w:val="24"/>
          <w:szCs w:val="24"/>
          <w:lang w:eastAsia="zh-CN"/>
        </w:rPr>
        <w:t>（</w:t>
      </w:r>
      <w:r>
        <w:rPr>
          <w:rFonts w:hint="eastAsia" w:ascii="宋体" w:hAnsi="宋体" w:eastAsia="宋体" w:cs="宋体"/>
          <w:sz w:val="24"/>
          <w:szCs w:val="24"/>
          <w:highlight w:val="none"/>
          <w:lang w:val="en-US" w:eastAsia="zh-CN"/>
        </w:rPr>
        <w:t>3</w:t>
      </w:r>
      <w:r>
        <w:rPr>
          <w:rFonts w:hint="eastAsia" w:ascii="宋体" w:hAnsi="宋体" w:cs="宋体"/>
          <w:color w:val="000000"/>
          <w:sz w:val="24"/>
          <w:szCs w:val="24"/>
          <w:u w:val="none"/>
          <w:lang w:eastAsia="zh-CN"/>
        </w:rPr>
        <w:t>）</w:t>
      </w:r>
      <w:r>
        <w:rPr>
          <w:rFonts w:hint="eastAsia" w:ascii="宋体" w:hAnsi="宋体" w:eastAsia="宋体" w:cs="宋体"/>
          <w:color w:val="000000"/>
          <w:sz w:val="24"/>
          <w:szCs w:val="24"/>
        </w:rPr>
        <w:t>在合同期限内完成合同规定的全部义务。</w:t>
      </w:r>
    </w:p>
    <w:p w14:paraId="088AC76C">
      <w:pPr>
        <w:pStyle w:val="3"/>
        <w:keepNext w:val="0"/>
        <w:keepLines w:val="0"/>
        <w:pageBreakBefore w:val="0"/>
        <w:widowControl w:val="0"/>
        <w:kinsoku/>
        <w:wordWrap/>
        <w:overflowPunct/>
        <w:topLinePunct w:val="0"/>
        <w:autoSpaceDE/>
        <w:autoSpaceDN/>
        <w:bidi w:val="0"/>
        <w:snapToGrid/>
        <w:spacing w:after="0" w:line="360" w:lineRule="auto"/>
        <w:ind w:right="0" w:rightChars="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6.我方在此声明，所递交的响应文件及有关资料内容完整、真实和准确，且不存在采购公告中供应商不得存在的情形。</w:t>
      </w:r>
    </w:p>
    <w:p w14:paraId="7BE47F06">
      <w:pPr>
        <w:pStyle w:val="3"/>
        <w:keepNext w:val="0"/>
        <w:keepLines w:val="0"/>
        <w:pageBreakBefore w:val="0"/>
        <w:widowControl w:val="0"/>
        <w:kinsoku/>
        <w:wordWrap/>
        <w:overflowPunct/>
        <w:topLinePunct w:val="0"/>
        <w:autoSpaceDE/>
        <w:autoSpaceDN/>
        <w:bidi w:val="0"/>
        <w:snapToGrid/>
        <w:spacing w:after="0" w:line="360" w:lineRule="auto"/>
        <w:ind w:right="0" w:rightChars="0" w:firstLine="480" w:firstLineChars="200"/>
        <w:jc w:val="left"/>
        <w:rPr>
          <w:rFonts w:hint="eastAsia" w:ascii="宋体" w:hAnsi="宋体" w:eastAsia="宋体" w:cs="宋体"/>
          <w:color w:val="000000"/>
          <w:sz w:val="24"/>
          <w:szCs w:val="24"/>
          <w:u w:val="none"/>
        </w:rPr>
      </w:pPr>
      <w:r>
        <w:rPr>
          <w:rFonts w:hint="eastAsia" w:ascii="宋体" w:hAnsi="宋体" w:eastAsia="宋体" w:cs="宋体"/>
          <w:color w:val="000000"/>
          <w:sz w:val="24"/>
          <w:szCs w:val="24"/>
        </w:rPr>
        <w:t xml:space="preserve">7. </w:t>
      </w:r>
      <w:r>
        <w:rPr>
          <w:rFonts w:hint="eastAsia" w:ascii="宋体" w:hAnsi="宋体" w:eastAsia="宋体" w:cs="宋体"/>
          <w:color w:val="000000"/>
          <w:sz w:val="24"/>
          <w:szCs w:val="24"/>
          <w:u w:val="single"/>
          <w:lang w:val="en-US" w:eastAsia="zh-CN"/>
        </w:rPr>
        <w:t xml:space="preserve">          </w:t>
      </w:r>
      <w:r>
        <w:rPr>
          <w:rFonts w:hint="eastAsia" w:ascii="宋体" w:hAnsi="宋体" w:cs="宋体"/>
          <w:color w:val="000000"/>
          <w:sz w:val="24"/>
          <w:szCs w:val="24"/>
          <w:lang w:eastAsia="zh-CN"/>
        </w:rPr>
        <w:t>（</w:t>
      </w:r>
      <w:r>
        <w:rPr>
          <w:rFonts w:hint="eastAsia" w:ascii="宋体" w:hAnsi="宋体" w:eastAsia="宋体" w:cs="宋体"/>
          <w:color w:val="000000"/>
          <w:sz w:val="24"/>
          <w:szCs w:val="24"/>
          <w:u w:val="none"/>
        </w:rPr>
        <w:t>其他补充说明</w:t>
      </w:r>
      <w:r>
        <w:rPr>
          <w:rFonts w:hint="eastAsia" w:ascii="宋体" w:hAnsi="宋体" w:cs="宋体"/>
          <w:color w:val="000000"/>
          <w:sz w:val="24"/>
          <w:szCs w:val="24"/>
          <w:u w:val="none"/>
          <w:lang w:eastAsia="zh-CN"/>
        </w:rPr>
        <w:t>）</w:t>
      </w:r>
      <w:r>
        <w:rPr>
          <w:rFonts w:hint="eastAsia" w:ascii="宋体" w:hAnsi="宋体" w:eastAsia="宋体" w:cs="宋体"/>
          <w:color w:val="000000"/>
          <w:sz w:val="24"/>
          <w:szCs w:val="24"/>
          <w:u w:val="none"/>
        </w:rPr>
        <w:t>。</w:t>
      </w:r>
    </w:p>
    <w:p w14:paraId="7E93297A">
      <w:pPr>
        <w:pStyle w:val="3"/>
        <w:keepNext w:val="0"/>
        <w:keepLines w:val="0"/>
        <w:pageBreakBefore w:val="0"/>
        <w:kinsoku/>
        <w:wordWrap/>
        <w:overflowPunct/>
        <w:topLinePunct w:val="0"/>
        <w:autoSpaceDE/>
        <w:autoSpaceDN/>
        <w:bidi w:val="0"/>
        <w:spacing w:after="0" w:line="400" w:lineRule="exact"/>
        <w:ind w:left="0" w:leftChars="0" w:right="0" w:rightChars="0" w:firstLine="0" w:firstLineChars="0"/>
        <w:jc w:val="righ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供应商：</w:t>
      </w:r>
      <w:r>
        <w:rPr>
          <w:rFonts w:hint="eastAsia" w:ascii="宋体" w:hAnsi="宋体" w:eastAsia="宋体" w:cs="宋体"/>
          <w:i w:val="0"/>
          <w:iCs w:val="0"/>
          <w:color w:val="000000"/>
          <w:kern w:val="0"/>
          <w:sz w:val="24"/>
          <w:szCs w:val="24"/>
          <w:u w:val="single"/>
          <w:lang w:val="en-US" w:eastAsia="zh-CN" w:bidi="ar"/>
        </w:rPr>
        <w:t xml:space="preserve">          </w:t>
      </w:r>
      <w:r>
        <w:rPr>
          <w:rFonts w:hint="eastAsia" w:ascii="宋体" w:hAnsi="宋体" w:eastAsia="宋体" w:cs="宋体"/>
          <w:color w:val="000000"/>
          <w:sz w:val="24"/>
          <w:szCs w:val="24"/>
          <w:lang w:val="en-US" w:eastAsia="zh-CN"/>
        </w:rPr>
        <w:t xml:space="preserve"> </w:t>
      </w:r>
      <w:r>
        <w:rPr>
          <w:rFonts w:hint="eastAsia" w:ascii="宋体" w:hAnsi="宋体" w:cs="宋体"/>
          <w:color w:val="000000"/>
          <w:sz w:val="24"/>
          <w:szCs w:val="24"/>
          <w:lang w:eastAsia="zh-CN"/>
        </w:rPr>
        <w:t>（</w:t>
      </w:r>
      <w:r>
        <w:rPr>
          <w:rFonts w:hint="eastAsia" w:ascii="宋体" w:hAnsi="宋体" w:eastAsia="宋体" w:cs="宋体"/>
          <w:color w:val="000000"/>
          <w:sz w:val="24"/>
          <w:szCs w:val="24"/>
          <w:lang w:val="en-US" w:eastAsia="zh-CN"/>
        </w:rPr>
        <w:t>单位公章</w:t>
      </w:r>
      <w:r>
        <w:rPr>
          <w:rFonts w:hint="eastAsia" w:ascii="宋体" w:hAnsi="宋体" w:cs="宋体"/>
          <w:color w:val="000000"/>
          <w:sz w:val="24"/>
          <w:szCs w:val="24"/>
          <w:u w:val="none"/>
          <w:lang w:eastAsia="zh-CN"/>
        </w:rPr>
        <w:t>）</w:t>
      </w:r>
    </w:p>
    <w:p w14:paraId="47071F50">
      <w:pPr>
        <w:pStyle w:val="3"/>
        <w:keepNext w:val="0"/>
        <w:keepLines w:val="0"/>
        <w:pageBreakBefore w:val="0"/>
        <w:kinsoku/>
        <w:wordWrap/>
        <w:overflowPunct/>
        <w:topLinePunct w:val="0"/>
        <w:autoSpaceDE/>
        <w:autoSpaceDN/>
        <w:bidi w:val="0"/>
        <w:spacing w:after="0" w:line="400" w:lineRule="exact"/>
        <w:ind w:left="0" w:leftChars="0" w:right="0" w:rightChars="0" w:firstLine="0" w:firstLineChars="0"/>
        <w:jc w:val="righ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法定代表人或委托代理人：</w:t>
      </w:r>
      <w:r>
        <w:rPr>
          <w:rFonts w:hint="eastAsia" w:ascii="宋体" w:hAnsi="宋体" w:eastAsia="宋体" w:cs="宋体"/>
          <w:i w:val="0"/>
          <w:iCs w:val="0"/>
          <w:color w:val="000000"/>
          <w:kern w:val="0"/>
          <w:sz w:val="24"/>
          <w:szCs w:val="24"/>
          <w:u w:val="single"/>
          <w:lang w:val="en-US" w:eastAsia="zh-CN" w:bidi="ar"/>
        </w:rPr>
        <w:t xml:space="preserve">          </w:t>
      </w:r>
      <w:r>
        <w:rPr>
          <w:rFonts w:hint="eastAsia" w:ascii="宋体" w:hAnsi="宋体" w:cs="宋体"/>
          <w:color w:val="000000"/>
          <w:sz w:val="24"/>
          <w:szCs w:val="24"/>
          <w:lang w:eastAsia="zh-CN"/>
        </w:rPr>
        <w:t>（</w:t>
      </w:r>
      <w:r>
        <w:rPr>
          <w:rFonts w:hint="eastAsia" w:ascii="宋体" w:hAnsi="宋体" w:eastAsia="宋体" w:cs="宋体"/>
          <w:color w:val="000000"/>
          <w:sz w:val="24"/>
          <w:szCs w:val="24"/>
          <w:lang w:val="en-US" w:eastAsia="zh-CN"/>
        </w:rPr>
        <w:t>签字或盖章</w:t>
      </w:r>
      <w:r>
        <w:rPr>
          <w:rFonts w:hint="eastAsia" w:ascii="宋体" w:hAnsi="宋体" w:cs="宋体"/>
          <w:color w:val="000000"/>
          <w:sz w:val="24"/>
          <w:szCs w:val="24"/>
          <w:u w:val="none"/>
          <w:lang w:eastAsia="zh-CN"/>
        </w:rPr>
        <w:t>）</w:t>
      </w:r>
    </w:p>
    <w:p w14:paraId="56D4CF25">
      <w:pPr>
        <w:pStyle w:val="3"/>
        <w:spacing w:after="0" w:line="400" w:lineRule="exact"/>
        <w:ind w:left="0" w:leftChars="0" w:right="0" w:rightChars="0"/>
        <w:jc w:val="right"/>
        <w:rPr>
          <w:rFonts w:hint="eastAsia" w:ascii="宋体" w:hAnsi="宋体" w:eastAsia="宋体" w:cs="宋体"/>
          <w:b w:val="0"/>
          <w:bCs w:val="0"/>
          <w:color w:val="000000"/>
          <w:kern w:val="0"/>
          <w:sz w:val="24"/>
          <w:szCs w:val="24"/>
        </w:rPr>
      </w:pPr>
      <w:r>
        <w:rPr>
          <w:rFonts w:hint="eastAsia" w:ascii="宋体" w:hAnsi="宋体" w:eastAsia="宋体" w:cs="宋体"/>
          <w:color w:val="000000"/>
          <w:sz w:val="24"/>
          <w:szCs w:val="24"/>
          <w:u w:val="single"/>
          <w:shd w:val="clear" w:color="auto" w:fill="auto"/>
          <w:lang w:val="en-US" w:eastAsia="zh-CN"/>
        </w:rPr>
        <w:t xml:space="preserve">   </w:t>
      </w:r>
      <w:r>
        <w:rPr>
          <w:rFonts w:hint="eastAsia" w:ascii="宋体" w:hAnsi="宋体" w:eastAsia="宋体" w:cs="宋体"/>
          <w:color w:val="000000"/>
          <w:sz w:val="24"/>
          <w:szCs w:val="24"/>
          <w:shd w:val="clear" w:color="auto" w:fill="auto"/>
          <w:lang w:val="en-US" w:eastAsia="zh-CN"/>
        </w:rPr>
        <w:t>年</w:t>
      </w:r>
      <w:r>
        <w:rPr>
          <w:rFonts w:hint="eastAsia" w:ascii="宋体" w:hAnsi="宋体" w:eastAsia="宋体" w:cs="宋体"/>
          <w:color w:val="000000"/>
          <w:sz w:val="24"/>
          <w:szCs w:val="24"/>
          <w:u w:val="single"/>
          <w:shd w:val="clear" w:color="auto" w:fill="auto"/>
          <w:lang w:val="en-US" w:eastAsia="zh-CN"/>
        </w:rPr>
        <w:t xml:space="preserve">   </w:t>
      </w:r>
      <w:r>
        <w:rPr>
          <w:rFonts w:hint="eastAsia" w:ascii="宋体" w:hAnsi="宋体" w:eastAsia="宋体" w:cs="宋体"/>
          <w:color w:val="000000"/>
          <w:sz w:val="24"/>
          <w:szCs w:val="24"/>
          <w:shd w:val="clear" w:color="auto" w:fill="auto"/>
          <w:lang w:val="en-US" w:eastAsia="zh-CN"/>
        </w:rPr>
        <w:t>月</w:t>
      </w:r>
      <w:r>
        <w:rPr>
          <w:rFonts w:hint="eastAsia" w:ascii="宋体" w:hAnsi="宋体" w:eastAsia="宋体" w:cs="宋体"/>
          <w:color w:val="000000"/>
          <w:sz w:val="24"/>
          <w:szCs w:val="24"/>
          <w:u w:val="single"/>
          <w:shd w:val="clear" w:color="auto" w:fill="auto"/>
          <w:lang w:val="en-US" w:eastAsia="zh-CN"/>
        </w:rPr>
        <w:t xml:space="preserve">    </w:t>
      </w:r>
      <w:r>
        <w:rPr>
          <w:rFonts w:hint="eastAsia" w:ascii="宋体" w:hAnsi="宋体" w:eastAsia="宋体" w:cs="宋体"/>
          <w:color w:val="000000"/>
          <w:sz w:val="24"/>
          <w:szCs w:val="24"/>
          <w:shd w:val="clear" w:color="auto" w:fill="auto"/>
          <w:lang w:val="en-US" w:eastAsia="zh-CN"/>
        </w:rPr>
        <w:t>日</w:t>
      </w:r>
    </w:p>
    <w:p w14:paraId="7719FC5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b w:val="0"/>
          <w:bCs w:val="0"/>
          <w:color w:val="000000"/>
          <w:kern w:val="0"/>
          <w:sz w:val="24"/>
          <w:szCs w:val="24"/>
        </w:rPr>
        <w:t>1.2 报价一览表</w:t>
      </w:r>
      <w:r>
        <w:rPr>
          <w:rFonts w:hint="eastAsia" w:ascii="宋体" w:hAnsi="宋体" w:eastAsia="宋体" w:cs="宋体"/>
          <w:sz w:val="24"/>
          <w:szCs w:val="24"/>
          <w:highlight w:val="none"/>
        </w:rPr>
        <w:tab/>
      </w:r>
    </w:p>
    <w:p w14:paraId="4D99C629">
      <w:pPr>
        <w:spacing w:line="400" w:lineRule="exact"/>
        <w:rPr>
          <w:rFonts w:hint="default" w:ascii="宋体" w:hAnsi="宋体" w:eastAsia="宋体" w:cs="宋体"/>
          <w:b w:val="0"/>
          <w:bCs w:val="0"/>
          <w:sz w:val="24"/>
          <w:u w:val="none"/>
          <w:lang w:val="en-US" w:eastAsia="zh-CN"/>
        </w:rPr>
      </w:pPr>
      <w:r>
        <w:rPr>
          <w:rFonts w:hint="eastAsia" w:ascii="宋体" w:hAnsi="宋体" w:eastAsia="宋体" w:cs="宋体"/>
          <w:b w:val="0"/>
          <w:bCs w:val="0"/>
          <w:sz w:val="24"/>
          <w:u w:val="none"/>
          <w:lang w:val="en-US" w:eastAsia="zh-CN"/>
        </w:rPr>
        <w:t>项目名称：</w:t>
      </w:r>
      <w:r>
        <w:rPr>
          <w:rFonts w:hint="eastAsia" w:ascii="宋体" w:hAnsi="宋体" w:eastAsia="宋体" w:cs="宋体"/>
          <w:i w:val="0"/>
          <w:iCs w:val="0"/>
          <w:caps w:val="0"/>
          <w:spacing w:val="0"/>
          <w:kern w:val="2"/>
          <w:sz w:val="24"/>
          <w:szCs w:val="24"/>
          <w:u w:val="single"/>
          <w:lang w:val="en-US" w:eastAsia="zh-CN"/>
        </w:rPr>
        <w:t>淮安片区提质增效</w:t>
      </w:r>
      <w:r>
        <w:rPr>
          <w:rFonts w:hint="eastAsia" w:ascii="宋体" w:hAnsi="宋体" w:eastAsia="宋体" w:cs="宋体"/>
          <w:i w:val="0"/>
          <w:iCs w:val="0"/>
          <w:caps w:val="0"/>
          <w:spacing w:val="0"/>
          <w:kern w:val="2"/>
          <w:sz w:val="24"/>
          <w:szCs w:val="24"/>
          <w:u w:val="single"/>
          <w:lang w:eastAsia="zh-CN"/>
        </w:rPr>
        <w:t>项目</w:t>
      </w:r>
      <w:r>
        <w:rPr>
          <w:rFonts w:hint="eastAsia" w:ascii="宋体" w:hAnsi="宋体" w:eastAsia="宋体" w:cs="宋体"/>
          <w:i w:val="0"/>
          <w:iCs w:val="0"/>
          <w:caps w:val="0"/>
          <w:spacing w:val="0"/>
          <w:kern w:val="2"/>
          <w:sz w:val="24"/>
          <w:szCs w:val="24"/>
          <w:u w:val="single"/>
          <w:lang w:val="en-US" w:eastAsia="zh-CN"/>
        </w:rPr>
        <w:t>环保</w:t>
      </w:r>
      <w:r>
        <w:rPr>
          <w:rFonts w:hint="eastAsia" w:ascii="宋体" w:hAnsi="宋体" w:eastAsia="宋体" w:cs="宋体"/>
          <w:i w:val="0"/>
          <w:iCs w:val="0"/>
          <w:caps w:val="0"/>
          <w:spacing w:val="0"/>
          <w:kern w:val="2"/>
          <w:sz w:val="24"/>
          <w:szCs w:val="24"/>
          <w:u w:val="single"/>
          <w:lang w:eastAsia="zh-CN"/>
        </w:rPr>
        <w:t>验收评价</w:t>
      </w:r>
    </w:p>
    <w:tbl>
      <w:tblPr>
        <w:tblStyle w:val="12"/>
        <w:tblW w:w="836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25"/>
        <w:gridCol w:w="1247"/>
        <w:gridCol w:w="445"/>
        <w:gridCol w:w="912"/>
        <w:gridCol w:w="719"/>
        <w:gridCol w:w="732"/>
        <w:gridCol w:w="1056"/>
        <w:gridCol w:w="888"/>
        <w:gridCol w:w="540"/>
        <w:gridCol w:w="708"/>
        <w:gridCol w:w="696"/>
      </w:tblGrid>
      <w:tr w14:paraId="5BDFE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trPr>
        <w:tc>
          <w:tcPr>
            <w:tcW w:w="425" w:type="dxa"/>
            <w:vMerge w:val="restart"/>
            <w:tcBorders>
              <w:top w:val="single" w:color="000000" w:sz="4" w:space="0"/>
              <w:left w:val="single" w:color="000000" w:sz="4" w:space="0"/>
              <w:bottom w:val="single" w:color="000000" w:sz="4" w:space="0"/>
              <w:right w:val="single" w:color="000000" w:sz="4" w:space="0"/>
            </w:tcBorders>
            <w:noWrap w:val="0"/>
            <w:vAlign w:val="center"/>
          </w:tcPr>
          <w:p w14:paraId="42E07A7B">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1247" w:type="dxa"/>
            <w:vMerge w:val="restart"/>
            <w:tcBorders>
              <w:top w:val="single" w:color="000000" w:sz="4" w:space="0"/>
              <w:left w:val="single" w:color="000000" w:sz="4" w:space="0"/>
              <w:bottom w:val="single" w:color="000000" w:sz="4" w:space="0"/>
              <w:right w:val="single" w:color="000000" w:sz="4" w:space="0"/>
            </w:tcBorders>
            <w:noWrap w:val="0"/>
            <w:vAlign w:val="center"/>
          </w:tcPr>
          <w:p w14:paraId="54DC1450">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right="0" w:righ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服务费用</w:t>
            </w:r>
          </w:p>
          <w:p w14:paraId="4AB79C31">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分项名称</w:t>
            </w:r>
          </w:p>
        </w:tc>
        <w:tc>
          <w:tcPr>
            <w:tcW w:w="445" w:type="dxa"/>
            <w:vMerge w:val="restart"/>
            <w:tcBorders>
              <w:top w:val="single" w:color="000000" w:sz="4" w:space="0"/>
              <w:left w:val="single" w:color="000000" w:sz="4" w:space="0"/>
              <w:bottom w:val="single" w:color="000000" w:sz="4" w:space="0"/>
              <w:right w:val="single" w:color="000000" w:sz="4" w:space="0"/>
            </w:tcBorders>
            <w:noWrap w:val="0"/>
            <w:vAlign w:val="center"/>
          </w:tcPr>
          <w:p w14:paraId="46E2EA15">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c>
          <w:tcPr>
            <w:tcW w:w="2363" w:type="dxa"/>
            <w:gridSpan w:val="3"/>
            <w:tcBorders>
              <w:top w:val="single" w:color="000000" w:sz="4" w:space="0"/>
              <w:left w:val="single" w:color="000000" w:sz="4" w:space="0"/>
              <w:bottom w:val="single" w:color="000000" w:sz="4" w:space="0"/>
              <w:right w:val="single" w:color="000000" w:sz="4" w:space="0"/>
            </w:tcBorders>
            <w:noWrap w:val="0"/>
            <w:vAlign w:val="center"/>
          </w:tcPr>
          <w:p w14:paraId="44C1617E">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单价（万元）</w:t>
            </w:r>
          </w:p>
        </w:tc>
        <w:tc>
          <w:tcPr>
            <w:tcW w:w="1056" w:type="dxa"/>
            <w:vMerge w:val="restart"/>
            <w:tcBorders>
              <w:top w:val="single" w:color="000000" w:sz="4" w:space="0"/>
              <w:left w:val="single" w:color="000000" w:sz="4" w:space="0"/>
              <w:bottom w:val="single" w:color="000000" w:sz="4" w:space="0"/>
              <w:right w:val="single" w:color="000000" w:sz="4" w:space="0"/>
            </w:tcBorders>
            <w:noWrap w:val="0"/>
            <w:vAlign w:val="center"/>
          </w:tcPr>
          <w:p w14:paraId="33817DD0">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right="0" w:righ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计算依据</w:t>
            </w:r>
          </w:p>
          <w:p w14:paraId="1FCDF09B">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和公式</w:t>
            </w:r>
          </w:p>
        </w:tc>
        <w:tc>
          <w:tcPr>
            <w:tcW w:w="2136" w:type="dxa"/>
            <w:gridSpan w:val="3"/>
            <w:tcBorders>
              <w:top w:val="single" w:color="000000" w:sz="4" w:space="0"/>
              <w:left w:val="single" w:color="000000" w:sz="4" w:space="0"/>
              <w:bottom w:val="single" w:color="000000" w:sz="4" w:space="0"/>
              <w:right w:val="single" w:color="000000" w:sz="4" w:space="0"/>
            </w:tcBorders>
            <w:noWrap w:val="0"/>
            <w:vAlign w:val="center"/>
          </w:tcPr>
          <w:p w14:paraId="13792D1D">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总价（万元）</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691C4749">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right="0" w:rightChars="0" w:firstLine="0" w:firstLineChars="0"/>
              <w:jc w:val="center"/>
              <w:textAlignment w:val="center"/>
              <w:rPr>
                <w:rFonts w:hint="eastAsia" w:ascii="宋体" w:hAnsi="宋体" w:eastAsia="宋体" w:cs="宋体"/>
                <w:i w:val="0"/>
                <w:iCs w:val="0"/>
                <w:color w:val="auto"/>
                <w:sz w:val="21"/>
                <w:szCs w:val="21"/>
                <w:highlight w:val="yellow"/>
                <w:u w:val="none"/>
              </w:rPr>
            </w:pPr>
            <w:r>
              <w:rPr>
                <w:rFonts w:hint="eastAsia" w:ascii="宋体" w:hAnsi="宋体" w:eastAsia="宋体" w:cs="宋体"/>
                <w:i w:val="0"/>
                <w:iCs w:val="0"/>
                <w:color w:val="auto"/>
                <w:kern w:val="0"/>
                <w:sz w:val="21"/>
                <w:szCs w:val="21"/>
                <w:highlight w:val="none"/>
                <w:u w:val="none"/>
                <w:lang w:val="en-US" w:eastAsia="zh-CN" w:bidi="ar"/>
              </w:rPr>
              <w:t>备注</w:t>
            </w:r>
          </w:p>
        </w:tc>
      </w:tr>
      <w:tr w14:paraId="5CEA0F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trPr>
        <w:tc>
          <w:tcPr>
            <w:tcW w:w="42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27D382">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i w:val="0"/>
                <w:iCs w:val="0"/>
                <w:color w:val="auto"/>
                <w:sz w:val="21"/>
                <w:szCs w:val="21"/>
                <w:highlight w:val="none"/>
                <w:u w:val="none"/>
              </w:rPr>
            </w:pPr>
          </w:p>
        </w:tc>
        <w:tc>
          <w:tcPr>
            <w:tcW w:w="124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31F3F9">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i w:val="0"/>
                <w:iCs w:val="0"/>
                <w:color w:val="auto"/>
                <w:sz w:val="21"/>
                <w:szCs w:val="21"/>
                <w:highlight w:val="none"/>
                <w:u w:val="none"/>
              </w:rPr>
            </w:pPr>
          </w:p>
        </w:tc>
        <w:tc>
          <w:tcPr>
            <w:tcW w:w="4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E7F4D3">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i w:val="0"/>
                <w:iCs w:val="0"/>
                <w:color w:val="auto"/>
                <w:sz w:val="21"/>
                <w:szCs w:val="21"/>
                <w:highlight w:val="none"/>
                <w:u w:val="none"/>
              </w:rPr>
            </w:pPr>
          </w:p>
        </w:tc>
        <w:tc>
          <w:tcPr>
            <w:tcW w:w="912" w:type="dxa"/>
            <w:tcBorders>
              <w:top w:val="single" w:color="000000" w:sz="4" w:space="0"/>
              <w:left w:val="single" w:color="000000" w:sz="4" w:space="0"/>
              <w:bottom w:val="single" w:color="000000" w:sz="4" w:space="0"/>
              <w:right w:val="single" w:color="000000" w:sz="4" w:space="0"/>
            </w:tcBorders>
            <w:noWrap w:val="0"/>
            <w:vAlign w:val="center"/>
          </w:tcPr>
          <w:p w14:paraId="05770706">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right="0" w:righ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不含</w:t>
            </w:r>
          </w:p>
          <w:p w14:paraId="2A100C04">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税金额</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62E1CB4A">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税额</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14:paraId="17609C0A">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right="0" w:righ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价税</w:t>
            </w:r>
          </w:p>
          <w:p w14:paraId="1382FB66">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合计</w:t>
            </w:r>
          </w:p>
        </w:tc>
        <w:tc>
          <w:tcPr>
            <w:tcW w:w="10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FA66E2">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jc w:val="center"/>
              <w:rPr>
                <w:rFonts w:hint="eastAsia" w:ascii="宋体" w:hAnsi="宋体" w:eastAsia="宋体" w:cs="宋体"/>
                <w:i w:val="0"/>
                <w:iCs w:val="0"/>
                <w:color w:val="auto"/>
                <w:sz w:val="21"/>
                <w:szCs w:val="21"/>
                <w:highlight w:val="none"/>
                <w:u w:val="none"/>
              </w:rPr>
            </w:pPr>
          </w:p>
        </w:tc>
        <w:tc>
          <w:tcPr>
            <w:tcW w:w="888" w:type="dxa"/>
            <w:tcBorders>
              <w:top w:val="single" w:color="000000" w:sz="4" w:space="0"/>
              <w:left w:val="single" w:color="000000" w:sz="4" w:space="0"/>
              <w:bottom w:val="single" w:color="000000" w:sz="4" w:space="0"/>
              <w:right w:val="single" w:color="000000" w:sz="4" w:space="0"/>
            </w:tcBorders>
            <w:noWrap w:val="0"/>
            <w:vAlign w:val="center"/>
          </w:tcPr>
          <w:p w14:paraId="7FDF24DB">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right="0" w:righ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不含</w:t>
            </w:r>
          </w:p>
          <w:p w14:paraId="522C5BDB">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税金额</w:t>
            </w:r>
          </w:p>
        </w:tc>
        <w:tc>
          <w:tcPr>
            <w:tcW w:w="540" w:type="dxa"/>
            <w:tcBorders>
              <w:top w:val="single" w:color="000000" w:sz="4" w:space="0"/>
              <w:left w:val="single" w:color="000000" w:sz="4" w:space="0"/>
              <w:bottom w:val="single" w:color="000000" w:sz="4" w:space="0"/>
              <w:right w:val="single" w:color="000000" w:sz="4" w:space="0"/>
            </w:tcBorders>
            <w:noWrap w:val="0"/>
            <w:vAlign w:val="center"/>
          </w:tcPr>
          <w:p w14:paraId="5550087D">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税额</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7EC59918">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right="0" w:rightChars="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价税</w:t>
            </w:r>
          </w:p>
          <w:p w14:paraId="7B8F084E">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合计</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387759F9">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jc w:val="center"/>
              <w:rPr>
                <w:rFonts w:hint="eastAsia" w:ascii="宋体" w:hAnsi="宋体" w:eastAsia="宋体" w:cs="宋体"/>
                <w:i w:val="0"/>
                <w:iCs w:val="0"/>
                <w:color w:val="auto"/>
                <w:sz w:val="21"/>
                <w:szCs w:val="21"/>
                <w:highlight w:val="yellow"/>
                <w:u w:val="none"/>
              </w:rPr>
            </w:pPr>
          </w:p>
        </w:tc>
      </w:tr>
      <w:tr w14:paraId="5E958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1" w:hRule="atLeast"/>
        </w:trPr>
        <w:tc>
          <w:tcPr>
            <w:tcW w:w="425" w:type="dxa"/>
            <w:tcBorders>
              <w:top w:val="single" w:color="000000" w:sz="4" w:space="0"/>
              <w:left w:val="single" w:color="000000" w:sz="4" w:space="0"/>
              <w:bottom w:val="single" w:color="auto" w:sz="4" w:space="0"/>
              <w:right w:val="single" w:color="000000" w:sz="4" w:space="0"/>
            </w:tcBorders>
            <w:noWrap w:val="0"/>
            <w:vAlign w:val="center"/>
          </w:tcPr>
          <w:p w14:paraId="5C457862">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1247" w:type="dxa"/>
            <w:tcBorders>
              <w:top w:val="single" w:color="000000" w:sz="4" w:space="0"/>
              <w:left w:val="single" w:color="000000" w:sz="4" w:space="0"/>
              <w:bottom w:val="single" w:color="auto" w:sz="4" w:space="0"/>
              <w:right w:val="single" w:color="000000" w:sz="4" w:space="0"/>
            </w:tcBorders>
            <w:noWrap w:val="0"/>
            <w:vAlign w:val="center"/>
          </w:tcPr>
          <w:p w14:paraId="3D847606">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jc w:val="left"/>
              <w:rPr>
                <w:rFonts w:hint="eastAsia" w:ascii="宋体" w:hAnsi="宋体" w:eastAsia="宋体" w:cs="宋体"/>
                <w:i w:val="0"/>
                <w:iCs w:val="0"/>
                <w:color w:val="auto"/>
                <w:kern w:val="2"/>
                <w:sz w:val="21"/>
                <w:szCs w:val="21"/>
                <w:highlight w:val="none"/>
                <w:u w:val="none"/>
                <w:lang w:val="en-US" w:eastAsia="zh-CN" w:bidi="ar-SA"/>
              </w:rPr>
            </w:pPr>
          </w:p>
        </w:tc>
        <w:tc>
          <w:tcPr>
            <w:tcW w:w="445" w:type="dxa"/>
            <w:tcBorders>
              <w:top w:val="single" w:color="000000" w:sz="4" w:space="0"/>
              <w:left w:val="single" w:color="000000" w:sz="4" w:space="0"/>
              <w:bottom w:val="single" w:color="auto" w:sz="4" w:space="0"/>
              <w:right w:val="single" w:color="000000" w:sz="4" w:space="0"/>
            </w:tcBorders>
            <w:noWrap w:val="0"/>
            <w:vAlign w:val="center"/>
          </w:tcPr>
          <w:p w14:paraId="1D6BFB40">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jc w:val="center"/>
              <w:rPr>
                <w:rFonts w:hint="eastAsia" w:ascii="宋体" w:hAnsi="宋体" w:eastAsia="宋体" w:cs="宋体"/>
                <w:i w:val="0"/>
                <w:iCs w:val="0"/>
                <w:color w:val="auto"/>
                <w:sz w:val="21"/>
                <w:szCs w:val="21"/>
                <w:highlight w:val="none"/>
                <w:u w:val="none"/>
              </w:rPr>
            </w:pPr>
          </w:p>
        </w:tc>
        <w:tc>
          <w:tcPr>
            <w:tcW w:w="912" w:type="dxa"/>
            <w:tcBorders>
              <w:top w:val="single" w:color="000000" w:sz="4" w:space="0"/>
              <w:left w:val="single" w:color="000000" w:sz="4" w:space="0"/>
              <w:bottom w:val="single" w:color="auto" w:sz="4" w:space="0"/>
              <w:right w:val="single" w:color="000000" w:sz="4" w:space="0"/>
            </w:tcBorders>
            <w:noWrap w:val="0"/>
            <w:vAlign w:val="center"/>
          </w:tcPr>
          <w:p w14:paraId="0701C57C">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jc w:val="center"/>
              <w:rPr>
                <w:rFonts w:hint="eastAsia" w:ascii="宋体" w:hAnsi="宋体" w:eastAsia="宋体" w:cs="宋体"/>
                <w:i w:val="0"/>
                <w:iCs w:val="0"/>
                <w:color w:val="auto"/>
                <w:sz w:val="21"/>
                <w:szCs w:val="21"/>
                <w:highlight w:val="none"/>
                <w:u w:val="none"/>
              </w:rPr>
            </w:pPr>
          </w:p>
        </w:tc>
        <w:tc>
          <w:tcPr>
            <w:tcW w:w="719" w:type="dxa"/>
            <w:tcBorders>
              <w:top w:val="single" w:color="000000" w:sz="4" w:space="0"/>
              <w:left w:val="single" w:color="000000" w:sz="4" w:space="0"/>
              <w:bottom w:val="single" w:color="auto" w:sz="4" w:space="0"/>
              <w:right w:val="single" w:color="000000" w:sz="4" w:space="0"/>
            </w:tcBorders>
            <w:noWrap w:val="0"/>
            <w:vAlign w:val="center"/>
          </w:tcPr>
          <w:p w14:paraId="1990FD67">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jc w:val="center"/>
              <w:rPr>
                <w:rFonts w:hint="eastAsia" w:ascii="宋体" w:hAnsi="宋体" w:eastAsia="宋体" w:cs="宋体"/>
                <w:i w:val="0"/>
                <w:iCs w:val="0"/>
                <w:color w:val="auto"/>
                <w:sz w:val="21"/>
                <w:szCs w:val="21"/>
                <w:highlight w:val="none"/>
                <w:u w:val="none"/>
              </w:rPr>
            </w:pPr>
          </w:p>
        </w:tc>
        <w:tc>
          <w:tcPr>
            <w:tcW w:w="732" w:type="dxa"/>
            <w:tcBorders>
              <w:top w:val="single" w:color="000000" w:sz="4" w:space="0"/>
              <w:left w:val="single" w:color="000000" w:sz="4" w:space="0"/>
              <w:bottom w:val="single" w:color="auto" w:sz="4" w:space="0"/>
              <w:right w:val="single" w:color="000000" w:sz="4" w:space="0"/>
            </w:tcBorders>
            <w:noWrap w:val="0"/>
            <w:vAlign w:val="center"/>
          </w:tcPr>
          <w:p w14:paraId="0162CC3A">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i w:val="0"/>
                <w:iCs w:val="0"/>
                <w:color w:val="auto"/>
                <w:sz w:val="21"/>
                <w:szCs w:val="21"/>
                <w:highlight w:val="none"/>
                <w:u w:val="none"/>
              </w:rPr>
            </w:pPr>
          </w:p>
        </w:tc>
        <w:tc>
          <w:tcPr>
            <w:tcW w:w="1056" w:type="dxa"/>
            <w:tcBorders>
              <w:top w:val="single" w:color="000000" w:sz="4" w:space="0"/>
              <w:left w:val="single" w:color="000000" w:sz="4" w:space="0"/>
              <w:bottom w:val="single" w:color="auto" w:sz="4" w:space="0"/>
              <w:right w:val="single" w:color="000000" w:sz="4" w:space="0"/>
            </w:tcBorders>
            <w:noWrap w:val="0"/>
            <w:vAlign w:val="center"/>
          </w:tcPr>
          <w:p w14:paraId="31F6968F">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i w:val="0"/>
                <w:iCs w:val="0"/>
                <w:color w:val="auto"/>
                <w:sz w:val="21"/>
                <w:szCs w:val="21"/>
                <w:highlight w:val="none"/>
                <w:u w:val="none"/>
              </w:rPr>
            </w:pPr>
          </w:p>
        </w:tc>
        <w:tc>
          <w:tcPr>
            <w:tcW w:w="888" w:type="dxa"/>
            <w:tcBorders>
              <w:top w:val="single" w:color="000000" w:sz="4" w:space="0"/>
              <w:left w:val="single" w:color="000000" w:sz="4" w:space="0"/>
              <w:bottom w:val="single" w:color="auto" w:sz="4" w:space="0"/>
              <w:right w:val="single" w:color="000000" w:sz="4" w:space="0"/>
            </w:tcBorders>
            <w:noWrap w:val="0"/>
            <w:vAlign w:val="center"/>
          </w:tcPr>
          <w:p w14:paraId="4F62F6ED">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i w:val="0"/>
                <w:iCs w:val="0"/>
                <w:color w:val="auto"/>
                <w:sz w:val="21"/>
                <w:szCs w:val="21"/>
                <w:highlight w:val="none"/>
                <w:u w:val="none"/>
              </w:rPr>
            </w:pPr>
          </w:p>
        </w:tc>
        <w:tc>
          <w:tcPr>
            <w:tcW w:w="540" w:type="dxa"/>
            <w:tcBorders>
              <w:top w:val="single" w:color="000000" w:sz="4" w:space="0"/>
              <w:left w:val="single" w:color="000000" w:sz="4" w:space="0"/>
              <w:bottom w:val="single" w:color="auto" w:sz="4" w:space="0"/>
              <w:right w:val="single" w:color="000000" w:sz="4" w:space="0"/>
            </w:tcBorders>
            <w:noWrap w:val="0"/>
            <w:vAlign w:val="center"/>
          </w:tcPr>
          <w:p w14:paraId="393C4F7B">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i w:val="0"/>
                <w:iCs w:val="0"/>
                <w:color w:val="auto"/>
                <w:sz w:val="21"/>
                <w:szCs w:val="21"/>
                <w:highlight w:val="none"/>
                <w:u w:val="none"/>
              </w:rPr>
            </w:pPr>
          </w:p>
        </w:tc>
        <w:tc>
          <w:tcPr>
            <w:tcW w:w="708" w:type="dxa"/>
            <w:tcBorders>
              <w:top w:val="single" w:color="000000" w:sz="4" w:space="0"/>
              <w:left w:val="single" w:color="000000" w:sz="4" w:space="0"/>
              <w:bottom w:val="single" w:color="auto" w:sz="4" w:space="0"/>
              <w:right w:val="single" w:color="000000" w:sz="4" w:space="0"/>
            </w:tcBorders>
            <w:noWrap w:val="0"/>
            <w:vAlign w:val="center"/>
          </w:tcPr>
          <w:p w14:paraId="2D1BBF7D">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i w:val="0"/>
                <w:iCs w:val="0"/>
                <w:color w:val="auto"/>
                <w:sz w:val="21"/>
                <w:szCs w:val="21"/>
                <w:highlight w:val="none"/>
                <w:u w:val="none"/>
              </w:rPr>
            </w:pPr>
          </w:p>
        </w:tc>
        <w:tc>
          <w:tcPr>
            <w:tcW w:w="696" w:type="dxa"/>
            <w:tcBorders>
              <w:top w:val="single" w:color="000000" w:sz="4" w:space="0"/>
              <w:left w:val="single" w:color="000000" w:sz="4" w:space="0"/>
              <w:bottom w:val="single" w:color="auto" w:sz="4" w:space="0"/>
              <w:right w:val="single" w:color="000000" w:sz="4" w:space="0"/>
            </w:tcBorders>
            <w:noWrap w:val="0"/>
            <w:vAlign w:val="center"/>
          </w:tcPr>
          <w:p w14:paraId="497A7DDC">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i w:val="0"/>
                <w:iCs w:val="0"/>
                <w:color w:val="auto"/>
                <w:sz w:val="21"/>
                <w:szCs w:val="21"/>
                <w:highlight w:val="yellow"/>
                <w:u w:val="none"/>
              </w:rPr>
            </w:pPr>
          </w:p>
        </w:tc>
      </w:tr>
      <w:tr w14:paraId="5B01B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9" w:hRule="atLeast"/>
        </w:trPr>
        <w:tc>
          <w:tcPr>
            <w:tcW w:w="425" w:type="dxa"/>
            <w:tcBorders>
              <w:top w:val="single" w:color="auto" w:sz="4" w:space="0"/>
              <w:left w:val="single" w:color="000000" w:sz="4" w:space="0"/>
              <w:bottom w:val="single" w:color="000000" w:sz="4" w:space="0"/>
              <w:right w:val="single" w:color="000000" w:sz="4" w:space="0"/>
            </w:tcBorders>
            <w:noWrap w:val="0"/>
            <w:vAlign w:val="center"/>
          </w:tcPr>
          <w:p w14:paraId="7AE1A896">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w:t>
            </w:r>
          </w:p>
        </w:tc>
        <w:tc>
          <w:tcPr>
            <w:tcW w:w="1247" w:type="dxa"/>
            <w:tcBorders>
              <w:top w:val="single" w:color="auto" w:sz="4" w:space="0"/>
              <w:left w:val="single" w:color="000000" w:sz="4" w:space="0"/>
              <w:bottom w:val="single" w:color="000000" w:sz="4" w:space="0"/>
              <w:right w:val="single" w:color="000000" w:sz="4" w:space="0"/>
            </w:tcBorders>
            <w:noWrap w:val="0"/>
            <w:vAlign w:val="center"/>
          </w:tcPr>
          <w:p w14:paraId="62EDA772">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jc w:val="left"/>
              <w:rPr>
                <w:rFonts w:hint="eastAsia" w:ascii="宋体" w:hAnsi="宋体" w:eastAsia="宋体" w:cs="宋体"/>
                <w:i w:val="0"/>
                <w:iCs w:val="0"/>
                <w:color w:val="auto"/>
                <w:kern w:val="2"/>
                <w:sz w:val="21"/>
                <w:szCs w:val="21"/>
                <w:highlight w:val="none"/>
                <w:u w:val="none"/>
                <w:lang w:val="en-US" w:eastAsia="zh-CN" w:bidi="ar-SA"/>
              </w:rPr>
            </w:pPr>
          </w:p>
        </w:tc>
        <w:tc>
          <w:tcPr>
            <w:tcW w:w="445" w:type="dxa"/>
            <w:tcBorders>
              <w:top w:val="single" w:color="auto" w:sz="4" w:space="0"/>
              <w:left w:val="single" w:color="000000" w:sz="4" w:space="0"/>
              <w:bottom w:val="single" w:color="000000" w:sz="4" w:space="0"/>
              <w:right w:val="single" w:color="000000" w:sz="4" w:space="0"/>
            </w:tcBorders>
            <w:noWrap w:val="0"/>
            <w:vAlign w:val="center"/>
          </w:tcPr>
          <w:p w14:paraId="58F8FA82">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jc w:val="center"/>
              <w:rPr>
                <w:rFonts w:hint="eastAsia" w:ascii="宋体" w:hAnsi="宋体" w:eastAsia="宋体" w:cs="宋体"/>
                <w:i w:val="0"/>
                <w:iCs w:val="0"/>
                <w:color w:val="auto"/>
                <w:sz w:val="21"/>
                <w:szCs w:val="21"/>
                <w:highlight w:val="none"/>
                <w:u w:val="none"/>
              </w:rPr>
            </w:pPr>
          </w:p>
        </w:tc>
        <w:tc>
          <w:tcPr>
            <w:tcW w:w="912" w:type="dxa"/>
            <w:tcBorders>
              <w:top w:val="single" w:color="auto" w:sz="4" w:space="0"/>
              <w:left w:val="single" w:color="000000" w:sz="4" w:space="0"/>
              <w:bottom w:val="single" w:color="000000" w:sz="4" w:space="0"/>
              <w:right w:val="single" w:color="000000" w:sz="4" w:space="0"/>
            </w:tcBorders>
            <w:noWrap w:val="0"/>
            <w:vAlign w:val="center"/>
          </w:tcPr>
          <w:p w14:paraId="4C21F739">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jc w:val="center"/>
              <w:rPr>
                <w:rFonts w:hint="eastAsia" w:ascii="宋体" w:hAnsi="宋体" w:eastAsia="宋体" w:cs="宋体"/>
                <w:i w:val="0"/>
                <w:iCs w:val="0"/>
                <w:color w:val="auto"/>
                <w:sz w:val="21"/>
                <w:szCs w:val="21"/>
                <w:highlight w:val="none"/>
                <w:u w:val="none"/>
              </w:rPr>
            </w:pPr>
          </w:p>
        </w:tc>
        <w:tc>
          <w:tcPr>
            <w:tcW w:w="719" w:type="dxa"/>
            <w:tcBorders>
              <w:top w:val="single" w:color="auto" w:sz="4" w:space="0"/>
              <w:left w:val="single" w:color="000000" w:sz="4" w:space="0"/>
              <w:bottom w:val="single" w:color="000000" w:sz="4" w:space="0"/>
              <w:right w:val="single" w:color="000000" w:sz="4" w:space="0"/>
            </w:tcBorders>
            <w:noWrap w:val="0"/>
            <w:vAlign w:val="center"/>
          </w:tcPr>
          <w:p w14:paraId="0D9FBEBE">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jc w:val="center"/>
              <w:rPr>
                <w:rFonts w:hint="eastAsia" w:ascii="宋体" w:hAnsi="宋体" w:eastAsia="宋体" w:cs="宋体"/>
                <w:i w:val="0"/>
                <w:iCs w:val="0"/>
                <w:color w:val="auto"/>
                <w:sz w:val="21"/>
                <w:szCs w:val="21"/>
                <w:highlight w:val="none"/>
                <w:u w:val="none"/>
                <w:lang w:val="en-US" w:eastAsia="zh-CN"/>
              </w:rPr>
            </w:pPr>
          </w:p>
        </w:tc>
        <w:tc>
          <w:tcPr>
            <w:tcW w:w="732" w:type="dxa"/>
            <w:tcBorders>
              <w:top w:val="single" w:color="auto" w:sz="4" w:space="0"/>
              <w:left w:val="single" w:color="000000" w:sz="4" w:space="0"/>
              <w:bottom w:val="single" w:color="000000" w:sz="4" w:space="0"/>
              <w:right w:val="single" w:color="000000" w:sz="4" w:space="0"/>
            </w:tcBorders>
            <w:noWrap w:val="0"/>
            <w:vAlign w:val="center"/>
          </w:tcPr>
          <w:p w14:paraId="3CE6C686">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i w:val="0"/>
                <w:iCs w:val="0"/>
                <w:color w:val="auto"/>
                <w:sz w:val="21"/>
                <w:szCs w:val="21"/>
                <w:highlight w:val="none"/>
                <w:u w:val="none"/>
              </w:rPr>
            </w:pPr>
          </w:p>
        </w:tc>
        <w:tc>
          <w:tcPr>
            <w:tcW w:w="1056" w:type="dxa"/>
            <w:tcBorders>
              <w:top w:val="single" w:color="auto" w:sz="4" w:space="0"/>
              <w:left w:val="single" w:color="000000" w:sz="4" w:space="0"/>
              <w:bottom w:val="single" w:color="000000" w:sz="4" w:space="0"/>
              <w:right w:val="single" w:color="000000" w:sz="4" w:space="0"/>
            </w:tcBorders>
            <w:noWrap w:val="0"/>
            <w:vAlign w:val="center"/>
          </w:tcPr>
          <w:p w14:paraId="4D1B0BC0">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i w:val="0"/>
                <w:iCs w:val="0"/>
                <w:color w:val="auto"/>
                <w:sz w:val="21"/>
                <w:szCs w:val="21"/>
                <w:highlight w:val="none"/>
                <w:u w:val="none"/>
              </w:rPr>
            </w:pPr>
          </w:p>
        </w:tc>
        <w:tc>
          <w:tcPr>
            <w:tcW w:w="888" w:type="dxa"/>
            <w:tcBorders>
              <w:top w:val="single" w:color="auto" w:sz="4" w:space="0"/>
              <w:left w:val="single" w:color="000000" w:sz="4" w:space="0"/>
              <w:bottom w:val="single" w:color="000000" w:sz="4" w:space="0"/>
              <w:right w:val="single" w:color="000000" w:sz="4" w:space="0"/>
            </w:tcBorders>
            <w:noWrap w:val="0"/>
            <w:vAlign w:val="center"/>
          </w:tcPr>
          <w:p w14:paraId="467B90D5">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i w:val="0"/>
                <w:iCs w:val="0"/>
                <w:color w:val="auto"/>
                <w:sz w:val="21"/>
                <w:szCs w:val="21"/>
                <w:highlight w:val="none"/>
                <w:u w:val="none"/>
              </w:rPr>
            </w:pPr>
          </w:p>
        </w:tc>
        <w:tc>
          <w:tcPr>
            <w:tcW w:w="540" w:type="dxa"/>
            <w:tcBorders>
              <w:top w:val="single" w:color="auto" w:sz="4" w:space="0"/>
              <w:left w:val="single" w:color="000000" w:sz="4" w:space="0"/>
              <w:bottom w:val="single" w:color="000000" w:sz="4" w:space="0"/>
              <w:right w:val="single" w:color="000000" w:sz="4" w:space="0"/>
            </w:tcBorders>
            <w:noWrap w:val="0"/>
            <w:vAlign w:val="center"/>
          </w:tcPr>
          <w:p w14:paraId="4D717DF4">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i w:val="0"/>
                <w:iCs w:val="0"/>
                <w:color w:val="auto"/>
                <w:sz w:val="21"/>
                <w:szCs w:val="21"/>
                <w:highlight w:val="none"/>
                <w:u w:val="none"/>
              </w:rPr>
            </w:pPr>
          </w:p>
        </w:tc>
        <w:tc>
          <w:tcPr>
            <w:tcW w:w="708" w:type="dxa"/>
            <w:tcBorders>
              <w:top w:val="single" w:color="auto" w:sz="4" w:space="0"/>
              <w:left w:val="single" w:color="000000" w:sz="4" w:space="0"/>
              <w:bottom w:val="single" w:color="000000" w:sz="4" w:space="0"/>
              <w:right w:val="single" w:color="000000" w:sz="4" w:space="0"/>
            </w:tcBorders>
            <w:noWrap w:val="0"/>
            <w:vAlign w:val="center"/>
          </w:tcPr>
          <w:p w14:paraId="7B58DAF6">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i w:val="0"/>
                <w:iCs w:val="0"/>
                <w:color w:val="auto"/>
                <w:sz w:val="21"/>
                <w:szCs w:val="21"/>
                <w:highlight w:val="none"/>
                <w:u w:val="none"/>
              </w:rPr>
            </w:pPr>
          </w:p>
        </w:tc>
        <w:tc>
          <w:tcPr>
            <w:tcW w:w="696" w:type="dxa"/>
            <w:tcBorders>
              <w:top w:val="single" w:color="auto" w:sz="4" w:space="0"/>
              <w:left w:val="single" w:color="000000" w:sz="4" w:space="0"/>
              <w:bottom w:val="single" w:color="000000" w:sz="4" w:space="0"/>
              <w:right w:val="single" w:color="000000" w:sz="4" w:space="0"/>
            </w:tcBorders>
            <w:noWrap w:val="0"/>
            <w:vAlign w:val="center"/>
          </w:tcPr>
          <w:p w14:paraId="7C447463">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i w:val="0"/>
                <w:iCs w:val="0"/>
                <w:color w:val="auto"/>
                <w:sz w:val="21"/>
                <w:szCs w:val="21"/>
                <w:highlight w:val="yellow"/>
                <w:u w:val="none"/>
              </w:rPr>
            </w:pPr>
          </w:p>
        </w:tc>
      </w:tr>
      <w:tr w14:paraId="26D8C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9" w:hRule="atLeast"/>
        </w:trPr>
        <w:tc>
          <w:tcPr>
            <w:tcW w:w="425" w:type="dxa"/>
            <w:tcBorders>
              <w:top w:val="single" w:color="auto" w:sz="4" w:space="0"/>
              <w:left w:val="single" w:color="000000" w:sz="4" w:space="0"/>
              <w:bottom w:val="single" w:color="000000" w:sz="4" w:space="0"/>
              <w:right w:val="single" w:color="000000" w:sz="4" w:space="0"/>
            </w:tcBorders>
            <w:noWrap w:val="0"/>
            <w:vAlign w:val="center"/>
          </w:tcPr>
          <w:p w14:paraId="74FC7514">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w:t>
            </w:r>
          </w:p>
        </w:tc>
        <w:tc>
          <w:tcPr>
            <w:tcW w:w="1247" w:type="dxa"/>
            <w:tcBorders>
              <w:top w:val="single" w:color="auto" w:sz="4" w:space="0"/>
              <w:left w:val="single" w:color="000000" w:sz="4" w:space="0"/>
              <w:bottom w:val="single" w:color="000000" w:sz="4" w:space="0"/>
              <w:right w:val="single" w:color="000000" w:sz="4" w:space="0"/>
            </w:tcBorders>
            <w:noWrap w:val="0"/>
            <w:vAlign w:val="center"/>
          </w:tcPr>
          <w:p w14:paraId="45B1B076">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jc w:val="left"/>
              <w:rPr>
                <w:rFonts w:hint="eastAsia" w:ascii="宋体" w:hAnsi="宋体" w:eastAsia="宋体" w:cs="宋体"/>
                <w:i w:val="0"/>
                <w:iCs w:val="0"/>
                <w:color w:val="auto"/>
                <w:kern w:val="2"/>
                <w:sz w:val="21"/>
                <w:szCs w:val="21"/>
                <w:highlight w:val="none"/>
                <w:u w:val="none"/>
                <w:lang w:val="en-US" w:eastAsia="zh-CN" w:bidi="ar-SA"/>
              </w:rPr>
            </w:pPr>
          </w:p>
        </w:tc>
        <w:tc>
          <w:tcPr>
            <w:tcW w:w="445" w:type="dxa"/>
            <w:tcBorders>
              <w:top w:val="single" w:color="auto" w:sz="4" w:space="0"/>
              <w:left w:val="single" w:color="000000" w:sz="4" w:space="0"/>
              <w:bottom w:val="single" w:color="000000" w:sz="4" w:space="0"/>
              <w:right w:val="single" w:color="000000" w:sz="4" w:space="0"/>
            </w:tcBorders>
            <w:noWrap w:val="0"/>
            <w:vAlign w:val="center"/>
          </w:tcPr>
          <w:p w14:paraId="7F229860">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jc w:val="center"/>
              <w:rPr>
                <w:rFonts w:hint="eastAsia" w:ascii="宋体" w:hAnsi="宋体" w:eastAsia="宋体" w:cs="宋体"/>
                <w:i w:val="0"/>
                <w:iCs w:val="0"/>
                <w:color w:val="auto"/>
                <w:sz w:val="21"/>
                <w:szCs w:val="21"/>
                <w:highlight w:val="none"/>
                <w:u w:val="none"/>
              </w:rPr>
            </w:pPr>
          </w:p>
        </w:tc>
        <w:tc>
          <w:tcPr>
            <w:tcW w:w="912" w:type="dxa"/>
            <w:tcBorders>
              <w:top w:val="single" w:color="auto" w:sz="4" w:space="0"/>
              <w:left w:val="single" w:color="000000" w:sz="4" w:space="0"/>
              <w:bottom w:val="single" w:color="000000" w:sz="4" w:space="0"/>
              <w:right w:val="single" w:color="000000" w:sz="4" w:space="0"/>
            </w:tcBorders>
            <w:noWrap w:val="0"/>
            <w:vAlign w:val="center"/>
          </w:tcPr>
          <w:p w14:paraId="6245268A">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jc w:val="center"/>
              <w:rPr>
                <w:rFonts w:hint="eastAsia" w:ascii="宋体" w:hAnsi="宋体" w:eastAsia="宋体" w:cs="宋体"/>
                <w:i w:val="0"/>
                <w:iCs w:val="0"/>
                <w:color w:val="auto"/>
                <w:sz w:val="21"/>
                <w:szCs w:val="21"/>
                <w:highlight w:val="none"/>
                <w:u w:val="none"/>
              </w:rPr>
            </w:pPr>
          </w:p>
        </w:tc>
        <w:tc>
          <w:tcPr>
            <w:tcW w:w="719" w:type="dxa"/>
            <w:tcBorders>
              <w:top w:val="single" w:color="auto" w:sz="4" w:space="0"/>
              <w:left w:val="single" w:color="000000" w:sz="4" w:space="0"/>
              <w:bottom w:val="single" w:color="000000" w:sz="4" w:space="0"/>
              <w:right w:val="single" w:color="000000" w:sz="4" w:space="0"/>
            </w:tcBorders>
            <w:noWrap w:val="0"/>
            <w:vAlign w:val="center"/>
          </w:tcPr>
          <w:p w14:paraId="69C0B137">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jc w:val="center"/>
              <w:rPr>
                <w:rFonts w:hint="eastAsia" w:ascii="宋体" w:hAnsi="宋体" w:eastAsia="宋体" w:cs="宋体"/>
                <w:i w:val="0"/>
                <w:iCs w:val="0"/>
                <w:color w:val="auto"/>
                <w:sz w:val="21"/>
                <w:szCs w:val="21"/>
                <w:highlight w:val="none"/>
                <w:u w:val="none"/>
                <w:lang w:val="en-US" w:eastAsia="zh-CN"/>
              </w:rPr>
            </w:pPr>
          </w:p>
        </w:tc>
        <w:tc>
          <w:tcPr>
            <w:tcW w:w="732" w:type="dxa"/>
            <w:tcBorders>
              <w:top w:val="single" w:color="auto" w:sz="4" w:space="0"/>
              <w:left w:val="single" w:color="000000" w:sz="4" w:space="0"/>
              <w:bottom w:val="single" w:color="000000" w:sz="4" w:space="0"/>
              <w:right w:val="single" w:color="000000" w:sz="4" w:space="0"/>
            </w:tcBorders>
            <w:noWrap w:val="0"/>
            <w:vAlign w:val="center"/>
          </w:tcPr>
          <w:p w14:paraId="3F807370">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i w:val="0"/>
                <w:iCs w:val="0"/>
                <w:color w:val="auto"/>
                <w:sz w:val="21"/>
                <w:szCs w:val="21"/>
                <w:highlight w:val="none"/>
                <w:u w:val="none"/>
              </w:rPr>
            </w:pPr>
          </w:p>
        </w:tc>
        <w:tc>
          <w:tcPr>
            <w:tcW w:w="1056" w:type="dxa"/>
            <w:tcBorders>
              <w:top w:val="single" w:color="auto" w:sz="4" w:space="0"/>
              <w:left w:val="single" w:color="000000" w:sz="4" w:space="0"/>
              <w:bottom w:val="single" w:color="000000" w:sz="4" w:space="0"/>
              <w:right w:val="single" w:color="000000" w:sz="4" w:space="0"/>
            </w:tcBorders>
            <w:noWrap w:val="0"/>
            <w:vAlign w:val="center"/>
          </w:tcPr>
          <w:p w14:paraId="01207160">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i w:val="0"/>
                <w:iCs w:val="0"/>
                <w:color w:val="auto"/>
                <w:sz w:val="21"/>
                <w:szCs w:val="21"/>
                <w:highlight w:val="none"/>
                <w:u w:val="none"/>
              </w:rPr>
            </w:pPr>
          </w:p>
        </w:tc>
        <w:tc>
          <w:tcPr>
            <w:tcW w:w="888" w:type="dxa"/>
            <w:tcBorders>
              <w:top w:val="single" w:color="auto" w:sz="4" w:space="0"/>
              <w:left w:val="single" w:color="000000" w:sz="4" w:space="0"/>
              <w:bottom w:val="single" w:color="000000" w:sz="4" w:space="0"/>
              <w:right w:val="single" w:color="000000" w:sz="4" w:space="0"/>
            </w:tcBorders>
            <w:noWrap w:val="0"/>
            <w:vAlign w:val="center"/>
          </w:tcPr>
          <w:p w14:paraId="57724784">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i w:val="0"/>
                <w:iCs w:val="0"/>
                <w:color w:val="auto"/>
                <w:sz w:val="21"/>
                <w:szCs w:val="21"/>
                <w:highlight w:val="none"/>
                <w:u w:val="none"/>
              </w:rPr>
            </w:pPr>
          </w:p>
        </w:tc>
        <w:tc>
          <w:tcPr>
            <w:tcW w:w="540" w:type="dxa"/>
            <w:tcBorders>
              <w:top w:val="single" w:color="auto" w:sz="4" w:space="0"/>
              <w:left w:val="single" w:color="000000" w:sz="4" w:space="0"/>
              <w:bottom w:val="single" w:color="000000" w:sz="4" w:space="0"/>
              <w:right w:val="single" w:color="000000" w:sz="4" w:space="0"/>
            </w:tcBorders>
            <w:noWrap w:val="0"/>
            <w:vAlign w:val="center"/>
          </w:tcPr>
          <w:p w14:paraId="34F73A11">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i w:val="0"/>
                <w:iCs w:val="0"/>
                <w:color w:val="auto"/>
                <w:sz w:val="21"/>
                <w:szCs w:val="21"/>
                <w:highlight w:val="none"/>
                <w:u w:val="none"/>
              </w:rPr>
            </w:pPr>
          </w:p>
        </w:tc>
        <w:tc>
          <w:tcPr>
            <w:tcW w:w="708" w:type="dxa"/>
            <w:tcBorders>
              <w:top w:val="single" w:color="auto" w:sz="4" w:space="0"/>
              <w:left w:val="single" w:color="000000" w:sz="4" w:space="0"/>
              <w:bottom w:val="single" w:color="000000" w:sz="4" w:space="0"/>
              <w:right w:val="single" w:color="000000" w:sz="4" w:space="0"/>
            </w:tcBorders>
            <w:noWrap w:val="0"/>
            <w:vAlign w:val="center"/>
          </w:tcPr>
          <w:p w14:paraId="3091E42C">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i w:val="0"/>
                <w:iCs w:val="0"/>
                <w:color w:val="auto"/>
                <w:sz w:val="21"/>
                <w:szCs w:val="21"/>
                <w:highlight w:val="none"/>
                <w:u w:val="none"/>
              </w:rPr>
            </w:pPr>
          </w:p>
        </w:tc>
        <w:tc>
          <w:tcPr>
            <w:tcW w:w="696" w:type="dxa"/>
            <w:tcBorders>
              <w:top w:val="single" w:color="auto" w:sz="4" w:space="0"/>
              <w:left w:val="single" w:color="000000" w:sz="4" w:space="0"/>
              <w:bottom w:val="single" w:color="000000" w:sz="4" w:space="0"/>
              <w:right w:val="single" w:color="000000" w:sz="4" w:space="0"/>
            </w:tcBorders>
            <w:noWrap w:val="0"/>
            <w:vAlign w:val="center"/>
          </w:tcPr>
          <w:p w14:paraId="5261F303">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i w:val="0"/>
                <w:iCs w:val="0"/>
                <w:color w:val="auto"/>
                <w:sz w:val="21"/>
                <w:szCs w:val="21"/>
                <w:highlight w:val="yellow"/>
                <w:u w:val="none"/>
              </w:rPr>
            </w:pPr>
          </w:p>
        </w:tc>
      </w:tr>
      <w:tr w14:paraId="12A31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9" w:hRule="atLeast"/>
        </w:trPr>
        <w:tc>
          <w:tcPr>
            <w:tcW w:w="425" w:type="dxa"/>
            <w:tcBorders>
              <w:top w:val="single" w:color="auto" w:sz="4" w:space="0"/>
              <w:left w:val="single" w:color="000000" w:sz="4" w:space="0"/>
              <w:bottom w:val="single" w:color="000000" w:sz="4" w:space="0"/>
              <w:right w:val="single" w:color="000000" w:sz="4" w:space="0"/>
            </w:tcBorders>
            <w:noWrap w:val="0"/>
            <w:vAlign w:val="center"/>
          </w:tcPr>
          <w:p w14:paraId="4D2CF281">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4</w:t>
            </w:r>
          </w:p>
        </w:tc>
        <w:tc>
          <w:tcPr>
            <w:tcW w:w="1247" w:type="dxa"/>
            <w:tcBorders>
              <w:top w:val="single" w:color="auto" w:sz="4" w:space="0"/>
              <w:left w:val="single" w:color="000000" w:sz="4" w:space="0"/>
              <w:bottom w:val="single" w:color="000000" w:sz="4" w:space="0"/>
              <w:right w:val="single" w:color="000000" w:sz="4" w:space="0"/>
            </w:tcBorders>
            <w:noWrap w:val="0"/>
            <w:vAlign w:val="center"/>
          </w:tcPr>
          <w:p w14:paraId="47777C46">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jc w:val="left"/>
              <w:rPr>
                <w:rFonts w:hint="eastAsia" w:ascii="宋体" w:hAnsi="宋体" w:eastAsia="宋体" w:cs="宋体"/>
                <w:i w:val="0"/>
                <w:iCs w:val="0"/>
                <w:color w:val="auto"/>
                <w:kern w:val="2"/>
                <w:sz w:val="21"/>
                <w:szCs w:val="21"/>
                <w:highlight w:val="none"/>
                <w:u w:val="none"/>
                <w:lang w:val="en-US" w:eastAsia="zh-CN" w:bidi="ar-SA"/>
              </w:rPr>
            </w:pPr>
          </w:p>
        </w:tc>
        <w:tc>
          <w:tcPr>
            <w:tcW w:w="445" w:type="dxa"/>
            <w:tcBorders>
              <w:top w:val="single" w:color="auto" w:sz="4" w:space="0"/>
              <w:left w:val="single" w:color="000000" w:sz="4" w:space="0"/>
              <w:bottom w:val="single" w:color="000000" w:sz="4" w:space="0"/>
              <w:right w:val="single" w:color="000000" w:sz="4" w:space="0"/>
            </w:tcBorders>
            <w:noWrap w:val="0"/>
            <w:vAlign w:val="center"/>
          </w:tcPr>
          <w:p w14:paraId="0A939947">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jc w:val="center"/>
              <w:rPr>
                <w:rFonts w:hint="eastAsia" w:ascii="宋体" w:hAnsi="宋体" w:eastAsia="宋体" w:cs="宋体"/>
                <w:i w:val="0"/>
                <w:iCs w:val="0"/>
                <w:color w:val="auto"/>
                <w:sz w:val="21"/>
                <w:szCs w:val="21"/>
                <w:highlight w:val="none"/>
                <w:u w:val="none"/>
              </w:rPr>
            </w:pPr>
          </w:p>
        </w:tc>
        <w:tc>
          <w:tcPr>
            <w:tcW w:w="912" w:type="dxa"/>
            <w:tcBorders>
              <w:top w:val="single" w:color="auto" w:sz="4" w:space="0"/>
              <w:left w:val="single" w:color="000000" w:sz="4" w:space="0"/>
              <w:bottom w:val="single" w:color="000000" w:sz="4" w:space="0"/>
              <w:right w:val="single" w:color="000000" w:sz="4" w:space="0"/>
            </w:tcBorders>
            <w:noWrap w:val="0"/>
            <w:vAlign w:val="center"/>
          </w:tcPr>
          <w:p w14:paraId="3D696E87">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jc w:val="center"/>
              <w:rPr>
                <w:rFonts w:hint="eastAsia" w:ascii="宋体" w:hAnsi="宋体" w:eastAsia="宋体" w:cs="宋体"/>
                <w:i w:val="0"/>
                <w:iCs w:val="0"/>
                <w:color w:val="auto"/>
                <w:sz w:val="21"/>
                <w:szCs w:val="21"/>
                <w:highlight w:val="none"/>
                <w:u w:val="none"/>
              </w:rPr>
            </w:pPr>
          </w:p>
        </w:tc>
        <w:tc>
          <w:tcPr>
            <w:tcW w:w="719" w:type="dxa"/>
            <w:tcBorders>
              <w:top w:val="single" w:color="auto" w:sz="4" w:space="0"/>
              <w:left w:val="single" w:color="000000" w:sz="4" w:space="0"/>
              <w:bottom w:val="single" w:color="000000" w:sz="4" w:space="0"/>
              <w:right w:val="single" w:color="000000" w:sz="4" w:space="0"/>
            </w:tcBorders>
            <w:noWrap w:val="0"/>
            <w:vAlign w:val="center"/>
          </w:tcPr>
          <w:p w14:paraId="74C57CA9">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jc w:val="center"/>
              <w:rPr>
                <w:rFonts w:hint="eastAsia" w:ascii="宋体" w:hAnsi="宋体" w:eastAsia="宋体" w:cs="宋体"/>
                <w:i w:val="0"/>
                <w:iCs w:val="0"/>
                <w:color w:val="auto"/>
                <w:sz w:val="21"/>
                <w:szCs w:val="21"/>
                <w:highlight w:val="none"/>
                <w:u w:val="none"/>
                <w:lang w:val="en-US" w:eastAsia="zh-CN"/>
              </w:rPr>
            </w:pPr>
          </w:p>
        </w:tc>
        <w:tc>
          <w:tcPr>
            <w:tcW w:w="732" w:type="dxa"/>
            <w:tcBorders>
              <w:top w:val="single" w:color="auto" w:sz="4" w:space="0"/>
              <w:left w:val="single" w:color="000000" w:sz="4" w:space="0"/>
              <w:bottom w:val="single" w:color="000000" w:sz="4" w:space="0"/>
              <w:right w:val="single" w:color="000000" w:sz="4" w:space="0"/>
            </w:tcBorders>
            <w:noWrap w:val="0"/>
            <w:vAlign w:val="center"/>
          </w:tcPr>
          <w:p w14:paraId="3635EE2F">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i w:val="0"/>
                <w:iCs w:val="0"/>
                <w:color w:val="auto"/>
                <w:sz w:val="21"/>
                <w:szCs w:val="21"/>
                <w:highlight w:val="none"/>
                <w:u w:val="none"/>
              </w:rPr>
            </w:pPr>
          </w:p>
        </w:tc>
        <w:tc>
          <w:tcPr>
            <w:tcW w:w="1056" w:type="dxa"/>
            <w:tcBorders>
              <w:top w:val="single" w:color="auto" w:sz="4" w:space="0"/>
              <w:left w:val="single" w:color="000000" w:sz="4" w:space="0"/>
              <w:bottom w:val="single" w:color="000000" w:sz="4" w:space="0"/>
              <w:right w:val="single" w:color="000000" w:sz="4" w:space="0"/>
            </w:tcBorders>
            <w:noWrap w:val="0"/>
            <w:vAlign w:val="center"/>
          </w:tcPr>
          <w:p w14:paraId="57FF4F54">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i w:val="0"/>
                <w:iCs w:val="0"/>
                <w:color w:val="auto"/>
                <w:sz w:val="21"/>
                <w:szCs w:val="21"/>
                <w:highlight w:val="none"/>
                <w:u w:val="none"/>
              </w:rPr>
            </w:pPr>
          </w:p>
        </w:tc>
        <w:tc>
          <w:tcPr>
            <w:tcW w:w="888" w:type="dxa"/>
            <w:tcBorders>
              <w:top w:val="single" w:color="auto" w:sz="4" w:space="0"/>
              <w:left w:val="single" w:color="000000" w:sz="4" w:space="0"/>
              <w:bottom w:val="single" w:color="000000" w:sz="4" w:space="0"/>
              <w:right w:val="single" w:color="000000" w:sz="4" w:space="0"/>
            </w:tcBorders>
            <w:noWrap w:val="0"/>
            <w:vAlign w:val="center"/>
          </w:tcPr>
          <w:p w14:paraId="5ED07A9A">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i w:val="0"/>
                <w:iCs w:val="0"/>
                <w:color w:val="auto"/>
                <w:sz w:val="21"/>
                <w:szCs w:val="21"/>
                <w:highlight w:val="none"/>
                <w:u w:val="none"/>
              </w:rPr>
            </w:pPr>
          </w:p>
        </w:tc>
        <w:tc>
          <w:tcPr>
            <w:tcW w:w="540" w:type="dxa"/>
            <w:tcBorders>
              <w:top w:val="single" w:color="auto" w:sz="4" w:space="0"/>
              <w:left w:val="single" w:color="000000" w:sz="4" w:space="0"/>
              <w:bottom w:val="single" w:color="000000" w:sz="4" w:space="0"/>
              <w:right w:val="single" w:color="000000" w:sz="4" w:space="0"/>
            </w:tcBorders>
            <w:noWrap w:val="0"/>
            <w:vAlign w:val="center"/>
          </w:tcPr>
          <w:p w14:paraId="0F1F7A5A">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i w:val="0"/>
                <w:iCs w:val="0"/>
                <w:color w:val="auto"/>
                <w:sz w:val="21"/>
                <w:szCs w:val="21"/>
                <w:highlight w:val="none"/>
                <w:u w:val="none"/>
              </w:rPr>
            </w:pPr>
          </w:p>
        </w:tc>
        <w:tc>
          <w:tcPr>
            <w:tcW w:w="708" w:type="dxa"/>
            <w:tcBorders>
              <w:top w:val="single" w:color="auto" w:sz="4" w:space="0"/>
              <w:left w:val="single" w:color="000000" w:sz="4" w:space="0"/>
              <w:bottom w:val="single" w:color="000000" w:sz="4" w:space="0"/>
              <w:right w:val="single" w:color="000000" w:sz="4" w:space="0"/>
            </w:tcBorders>
            <w:noWrap w:val="0"/>
            <w:vAlign w:val="center"/>
          </w:tcPr>
          <w:p w14:paraId="2E5FF587">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i w:val="0"/>
                <w:iCs w:val="0"/>
                <w:color w:val="auto"/>
                <w:sz w:val="21"/>
                <w:szCs w:val="21"/>
                <w:highlight w:val="none"/>
                <w:u w:val="none"/>
              </w:rPr>
            </w:pPr>
          </w:p>
        </w:tc>
        <w:tc>
          <w:tcPr>
            <w:tcW w:w="696" w:type="dxa"/>
            <w:tcBorders>
              <w:top w:val="single" w:color="auto" w:sz="4" w:space="0"/>
              <w:left w:val="single" w:color="000000" w:sz="4" w:space="0"/>
              <w:bottom w:val="single" w:color="000000" w:sz="4" w:space="0"/>
              <w:right w:val="single" w:color="000000" w:sz="4" w:space="0"/>
            </w:tcBorders>
            <w:noWrap w:val="0"/>
            <w:vAlign w:val="center"/>
          </w:tcPr>
          <w:p w14:paraId="25E2FAD4">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i w:val="0"/>
                <w:iCs w:val="0"/>
                <w:color w:val="auto"/>
                <w:sz w:val="21"/>
                <w:szCs w:val="21"/>
                <w:highlight w:val="yellow"/>
                <w:u w:val="none"/>
              </w:rPr>
            </w:pPr>
          </w:p>
        </w:tc>
      </w:tr>
      <w:tr w14:paraId="382F7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9" w:hRule="atLeast"/>
        </w:trPr>
        <w:tc>
          <w:tcPr>
            <w:tcW w:w="425" w:type="dxa"/>
            <w:tcBorders>
              <w:top w:val="single" w:color="auto" w:sz="4" w:space="0"/>
              <w:left w:val="single" w:color="000000" w:sz="4" w:space="0"/>
              <w:bottom w:val="single" w:color="000000" w:sz="4" w:space="0"/>
              <w:right w:val="single" w:color="000000" w:sz="4" w:space="0"/>
            </w:tcBorders>
            <w:noWrap w:val="0"/>
            <w:vAlign w:val="center"/>
          </w:tcPr>
          <w:p w14:paraId="1811BE3E">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5</w:t>
            </w:r>
          </w:p>
        </w:tc>
        <w:tc>
          <w:tcPr>
            <w:tcW w:w="1247" w:type="dxa"/>
            <w:tcBorders>
              <w:top w:val="single" w:color="auto" w:sz="4" w:space="0"/>
              <w:left w:val="single" w:color="000000" w:sz="4" w:space="0"/>
              <w:bottom w:val="single" w:color="000000" w:sz="4" w:space="0"/>
              <w:right w:val="single" w:color="000000" w:sz="4" w:space="0"/>
            </w:tcBorders>
            <w:noWrap w:val="0"/>
            <w:vAlign w:val="center"/>
          </w:tcPr>
          <w:p w14:paraId="7E77B078">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jc w:val="left"/>
              <w:rPr>
                <w:rFonts w:hint="eastAsia" w:ascii="宋体" w:hAnsi="宋体" w:eastAsia="宋体" w:cs="宋体"/>
                <w:i w:val="0"/>
                <w:iCs w:val="0"/>
                <w:color w:val="auto"/>
                <w:kern w:val="2"/>
                <w:sz w:val="21"/>
                <w:szCs w:val="21"/>
                <w:highlight w:val="none"/>
                <w:u w:val="none"/>
                <w:lang w:val="en-US" w:eastAsia="zh-CN" w:bidi="ar-SA"/>
              </w:rPr>
            </w:pPr>
          </w:p>
        </w:tc>
        <w:tc>
          <w:tcPr>
            <w:tcW w:w="445" w:type="dxa"/>
            <w:tcBorders>
              <w:top w:val="single" w:color="auto" w:sz="4" w:space="0"/>
              <w:left w:val="single" w:color="000000" w:sz="4" w:space="0"/>
              <w:bottom w:val="single" w:color="000000" w:sz="4" w:space="0"/>
              <w:right w:val="single" w:color="000000" w:sz="4" w:space="0"/>
            </w:tcBorders>
            <w:noWrap w:val="0"/>
            <w:vAlign w:val="center"/>
          </w:tcPr>
          <w:p w14:paraId="5FF15B52">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jc w:val="center"/>
              <w:rPr>
                <w:rFonts w:hint="eastAsia" w:ascii="宋体" w:hAnsi="宋体" w:eastAsia="宋体" w:cs="宋体"/>
                <w:i w:val="0"/>
                <w:iCs w:val="0"/>
                <w:color w:val="auto"/>
                <w:sz w:val="21"/>
                <w:szCs w:val="21"/>
                <w:highlight w:val="none"/>
                <w:u w:val="none"/>
              </w:rPr>
            </w:pPr>
          </w:p>
        </w:tc>
        <w:tc>
          <w:tcPr>
            <w:tcW w:w="912" w:type="dxa"/>
            <w:tcBorders>
              <w:top w:val="single" w:color="auto" w:sz="4" w:space="0"/>
              <w:left w:val="single" w:color="000000" w:sz="4" w:space="0"/>
              <w:bottom w:val="single" w:color="000000" w:sz="4" w:space="0"/>
              <w:right w:val="single" w:color="000000" w:sz="4" w:space="0"/>
            </w:tcBorders>
            <w:noWrap w:val="0"/>
            <w:vAlign w:val="center"/>
          </w:tcPr>
          <w:p w14:paraId="5C0DC0EE">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jc w:val="center"/>
              <w:rPr>
                <w:rFonts w:hint="eastAsia" w:ascii="宋体" w:hAnsi="宋体" w:eastAsia="宋体" w:cs="宋体"/>
                <w:i w:val="0"/>
                <w:iCs w:val="0"/>
                <w:color w:val="auto"/>
                <w:sz w:val="21"/>
                <w:szCs w:val="21"/>
                <w:highlight w:val="none"/>
                <w:u w:val="none"/>
              </w:rPr>
            </w:pPr>
          </w:p>
        </w:tc>
        <w:tc>
          <w:tcPr>
            <w:tcW w:w="719" w:type="dxa"/>
            <w:tcBorders>
              <w:top w:val="single" w:color="auto" w:sz="4" w:space="0"/>
              <w:left w:val="single" w:color="000000" w:sz="4" w:space="0"/>
              <w:bottom w:val="single" w:color="000000" w:sz="4" w:space="0"/>
              <w:right w:val="single" w:color="000000" w:sz="4" w:space="0"/>
            </w:tcBorders>
            <w:noWrap w:val="0"/>
            <w:vAlign w:val="center"/>
          </w:tcPr>
          <w:p w14:paraId="4BA91CAC">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jc w:val="center"/>
              <w:rPr>
                <w:rFonts w:hint="eastAsia" w:ascii="宋体" w:hAnsi="宋体" w:eastAsia="宋体" w:cs="宋体"/>
                <w:i w:val="0"/>
                <w:iCs w:val="0"/>
                <w:color w:val="auto"/>
                <w:sz w:val="21"/>
                <w:szCs w:val="21"/>
                <w:highlight w:val="none"/>
                <w:u w:val="none"/>
                <w:lang w:val="en-US" w:eastAsia="zh-CN"/>
              </w:rPr>
            </w:pPr>
          </w:p>
        </w:tc>
        <w:tc>
          <w:tcPr>
            <w:tcW w:w="732" w:type="dxa"/>
            <w:tcBorders>
              <w:top w:val="single" w:color="auto" w:sz="4" w:space="0"/>
              <w:left w:val="single" w:color="000000" w:sz="4" w:space="0"/>
              <w:bottom w:val="single" w:color="000000" w:sz="4" w:space="0"/>
              <w:right w:val="single" w:color="000000" w:sz="4" w:space="0"/>
            </w:tcBorders>
            <w:noWrap w:val="0"/>
            <w:vAlign w:val="center"/>
          </w:tcPr>
          <w:p w14:paraId="6CA6D64B">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i w:val="0"/>
                <w:iCs w:val="0"/>
                <w:color w:val="auto"/>
                <w:sz w:val="21"/>
                <w:szCs w:val="21"/>
                <w:highlight w:val="none"/>
                <w:u w:val="none"/>
              </w:rPr>
            </w:pPr>
          </w:p>
        </w:tc>
        <w:tc>
          <w:tcPr>
            <w:tcW w:w="1056" w:type="dxa"/>
            <w:tcBorders>
              <w:top w:val="single" w:color="auto" w:sz="4" w:space="0"/>
              <w:left w:val="single" w:color="000000" w:sz="4" w:space="0"/>
              <w:bottom w:val="single" w:color="000000" w:sz="4" w:space="0"/>
              <w:right w:val="single" w:color="000000" w:sz="4" w:space="0"/>
            </w:tcBorders>
            <w:noWrap w:val="0"/>
            <w:vAlign w:val="center"/>
          </w:tcPr>
          <w:p w14:paraId="70557166">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i w:val="0"/>
                <w:iCs w:val="0"/>
                <w:color w:val="auto"/>
                <w:sz w:val="21"/>
                <w:szCs w:val="21"/>
                <w:highlight w:val="none"/>
                <w:u w:val="none"/>
              </w:rPr>
            </w:pPr>
          </w:p>
        </w:tc>
        <w:tc>
          <w:tcPr>
            <w:tcW w:w="888" w:type="dxa"/>
            <w:tcBorders>
              <w:top w:val="single" w:color="auto" w:sz="4" w:space="0"/>
              <w:left w:val="single" w:color="000000" w:sz="4" w:space="0"/>
              <w:bottom w:val="single" w:color="000000" w:sz="4" w:space="0"/>
              <w:right w:val="single" w:color="000000" w:sz="4" w:space="0"/>
            </w:tcBorders>
            <w:noWrap w:val="0"/>
            <w:vAlign w:val="center"/>
          </w:tcPr>
          <w:p w14:paraId="6846C863">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i w:val="0"/>
                <w:iCs w:val="0"/>
                <w:color w:val="auto"/>
                <w:sz w:val="21"/>
                <w:szCs w:val="21"/>
                <w:highlight w:val="none"/>
                <w:u w:val="none"/>
              </w:rPr>
            </w:pPr>
          </w:p>
        </w:tc>
        <w:tc>
          <w:tcPr>
            <w:tcW w:w="540" w:type="dxa"/>
            <w:tcBorders>
              <w:top w:val="single" w:color="auto" w:sz="4" w:space="0"/>
              <w:left w:val="single" w:color="000000" w:sz="4" w:space="0"/>
              <w:bottom w:val="single" w:color="000000" w:sz="4" w:space="0"/>
              <w:right w:val="single" w:color="000000" w:sz="4" w:space="0"/>
            </w:tcBorders>
            <w:noWrap w:val="0"/>
            <w:vAlign w:val="center"/>
          </w:tcPr>
          <w:p w14:paraId="3E818CD9">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i w:val="0"/>
                <w:iCs w:val="0"/>
                <w:color w:val="auto"/>
                <w:sz w:val="21"/>
                <w:szCs w:val="21"/>
                <w:highlight w:val="none"/>
                <w:u w:val="none"/>
              </w:rPr>
            </w:pPr>
          </w:p>
        </w:tc>
        <w:tc>
          <w:tcPr>
            <w:tcW w:w="708" w:type="dxa"/>
            <w:tcBorders>
              <w:top w:val="single" w:color="auto" w:sz="4" w:space="0"/>
              <w:left w:val="single" w:color="000000" w:sz="4" w:space="0"/>
              <w:bottom w:val="single" w:color="000000" w:sz="4" w:space="0"/>
              <w:right w:val="single" w:color="000000" w:sz="4" w:space="0"/>
            </w:tcBorders>
            <w:noWrap w:val="0"/>
            <w:vAlign w:val="center"/>
          </w:tcPr>
          <w:p w14:paraId="458D4717">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i w:val="0"/>
                <w:iCs w:val="0"/>
                <w:color w:val="auto"/>
                <w:sz w:val="21"/>
                <w:szCs w:val="21"/>
                <w:highlight w:val="none"/>
                <w:u w:val="none"/>
              </w:rPr>
            </w:pPr>
          </w:p>
        </w:tc>
        <w:tc>
          <w:tcPr>
            <w:tcW w:w="696" w:type="dxa"/>
            <w:tcBorders>
              <w:top w:val="single" w:color="auto" w:sz="4" w:space="0"/>
              <w:left w:val="single" w:color="000000" w:sz="4" w:space="0"/>
              <w:bottom w:val="single" w:color="000000" w:sz="4" w:space="0"/>
              <w:right w:val="single" w:color="000000" w:sz="4" w:space="0"/>
            </w:tcBorders>
            <w:noWrap w:val="0"/>
            <w:vAlign w:val="center"/>
          </w:tcPr>
          <w:p w14:paraId="6557A937">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i w:val="0"/>
                <w:iCs w:val="0"/>
                <w:color w:val="auto"/>
                <w:sz w:val="21"/>
                <w:szCs w:val="21"/>
                <w:highlight w:val="yellow"/>
                <w:u w:val="none"/>
              </w:rPr>
            </w:pPr>
          </w:p>
        </w:tc>
      </w:tr>
      <w:tr w14:paraId="280A9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trPr>
        <w:tc>
          <w:tcPr>
            <w:tcW w:w="425" w:type="dxa"/>
            <w:tcBorders>
              <w:top w:val="single" w:color="000000" w:sz="4" w:space="0"/>
              <w:left w:val="single" w:color="000000" w:sz="4" w:space="0"/>
              <w:bottom w:val="single" w:color="000000" w:sz="4" w:space="0"/>
              <w:right w:val="single" w:color="000000" w:sz="4" w:space="0"/>
            </w:tcBorders>
            <w:noWrap w:val="0"/>
            <w:vAlign w:val="center"/>
          </w:tcPr>
          <w:p w14:paraId="6FC69340">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i w:val="0"/>
                <w:iCs w:val="0"/>
                <w:color w:val="auto"/>
                <w:sz w:val="21"/>
                <w:szCs w:val="21"/>
                <w:highlight w:val="none"/>
                <w:u w:val="none"/>
              </w:rPr>
            </w:pPr>
          </w:p>
        </w:tc>
        <w:tc>
          <w:tcPr>
            <w:tcW w:w="7247" w:type="dxa"/>
            <w:gridSpan w:val="9"/>
            <w:tcBorders>
              <w:top w:val="single" w:color="000000" w:sz="4" w:space="0"/>
              <w:left w:val="single" w:color="000000" w:sz="4" w:space="0"/>
              <w:bottom w:val="single" w:color="000000" w:sz="4" w:space="0"/>
              <w:right w:val="single" w:color="000000" w:sz="4" w:space="0"/>
            </w:tcBorders>
            <w:noWrap w:val="0"/>
            <w:vAlign w:val="center"/>
          </w:tcPr>
          <w:p w14:paraId="432F4DFC">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合计报价（小写）：</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2C95B800">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i w:val="0"/>
                <w:iCs w:val="0"/>
                <w:color w:val="auto"/>
                <w:sz w:val="21"/>
                <w:szCs w:val="21"/>
                <w:highlight w:val="yellow"/>
                <w:u w:val="none"/>
              </w:rPr>
            </w:pPr>
          </w:p>
        </w:tc>
      </w:tr>
    </w:tbl>
    <w:p w14:paraId="2B02BF9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bCs/>
          <w:sz w:val="24"/>
          <w:szCs w:val="24"/>
          <w:highlight w:val="none"/>
        </w:rPr>
        <w:t>注：</w:t>
      </w:r>
      <w:r>
        <w:rPr>
          <w:rFonts w:hint="eastAsia" w:ascii="宋体" w:hAnsi="宋体" w:eastAsia="宋体" w:cs="宋体"/>
          <w:b w:val="0"/>
          <w:bCs w:val="0"/>
          <w:color w:val="auto"/>
          <w:sz w:val="24"/>
          <w:szCs w:val="24"/>
          <w:highlight w:val="none"/>
        </w:rPr>
        <w:t>响应报价应包含提供服务直至达到要求结果所付出的直接费用等所有费用。供应商若有漏项则自行承担相关风险；若报价有虚增项目或数量，结算时相应扣除该部分费用。</w:t>
      </w:r>
    </w:p>
    <w:p w14:paraId="280FC8E0">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盖章</w:t>
      </w:r>
      <w:r>
        <w:rPr>
          <w:rFonts w:hint="eastAsia" w:ascii="宋体" w:hAnsi="宋体" w:eastAsia="宋体" w:cs="宋体"/>
          <w:color w:val="auto"/>
          <w:sz w:val="24"/>
          <w:szCs w:val="24"/>
          <w:highlight w:val="none"/>
        </w:rPr>
        <w:t>）</w:t>
      </w:r>
    </w:p>
    <w:p w14:paraId="24A0B949">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（签字）</w:t>
      </w:r>
    </w:p>
    <w:p w14:paraId="264E7D6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lang w:eastAsia="zh-CN"/>
        </w:rPr>
        <w:t>日</w:t>
      </w:r>
    </w:p>
    <w:p w14:paraId="534EC60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lang w:val="en-US" w:eastAsia="zh-CN"/>
        </w:rPr>
        <w:t>1.3</w:t>
      </w:r>
      <w:r>
        <w:rPr>
          <w:rFonts w:hint="eastAsia" w:ascii="宋体" w:hAnsi="宋体" w:eastAsia="宋体" w:cs="宋体"/>
          <w:sz w:val="24"/>
          <w:szCs w:val="24"/>
          <w:highlight w:val="none"/>
          <w:lang w:val="en-US" w:eastAsia="zh-CN"/>
        </w:rPr>
        <w:t>供应商根据“第三章供应商须知”3.1信誉要求提供相关证明材料。</w:t>
      </w:r>
      <w:r>
        <w:rPr>
          <w:rFonts w:hint="eastAsia" w:ascii="宋体" w:hAnsi="宋体" w:eastAsia="宋体" w:cs="宋体"/>
          <w:sz w:val="24"/>
          <w:szCs w:val="24"/>
          <w:highlight w:val="none"/>
        </w:rPr>
        <w:t>建议按以下顺序提供：</w:t>
      </w:r>
    </w:p>
    <w:p w14:paraId="36F2B30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sz w:val="24"/>
          <w:szCs w:val="24"/>
          <w:highlight w:val="none"/>
          <w:lang w:val="en-US" w:eastAsia="zh-CN"/>
        </w:rPr>
        <w:t>（1）加盖供应商公章的承诺书，格式建议如下：</w:t>
      </w:r>
    </w:p>
    <w:p w14:paraId="5EF30805">
      <w:pPr>
        <w:pStyle w:val="3"/>
        <w:pageBreakBefore w:val="0"/>
        <w:widowControl/>
        <w:kinsoku/>
        <w:wordWrap/>
        <w:overflowPunct/>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val="0"/>
          <w:bCs w:val="0"/>
          <w:kern w:val="2"/>
          <w:sz w:val="24"/>
          <w:szCs w:val="24"/>
          <w:highlight w:val="none"/>
          <w:lang w:val="en-US" w:eastAsia="zh-CN" w:bidi="ar-SA"/>
        </w:rPr>
      </w:pPr>
    </w:p>
    <w:p w14:paraId="3540C9EF">
      <w:pPr>
        <w:pStyle w:val="3"/>
        <w:pageBreakBefore w:val="0"/>
        <w:widowControl/>
        <w:kinsoku/>
        <w:wordWrap/>
        <w:overflowPunct/>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承诺书</w:t>
      </w:r>
    </w:p>
    <w:p w14:paraId="492F5ECF">
      <w:pPr>
        <w:pStyle w:val="3"/>
        <w:pageBreakBefore w:val="0"/>
        <w:widowControl/>
        <w:kinsoku/>
        <w:wordWrap/>
        <w:overflowPunct/>
        <w:autoSpaceDE/>
        <w:autoSpaceDN/>
        <w:bidi w:val="0"/>
        <w:adjustRightInd/>
        <w:snapToGrid/>
        <w:spacing w:before="0" w:beforeAutospacing="0" w:after="0" w:afterAutospacing="0" w:line="360" w:lineRule="auto"/>
        <w:ind w:left="0" w:leftChars="0" w:right="0"/>
        <w:jc w:val="left"/>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江苏苏盐井神股份有限公司：</w:t>
      </w:r>
    </w:p>
    <w:p w14:paraId="19EEF317">
      <w:pPr>
        <w:spacing w:line="400" w:lineRule="exact"/>
        <w:ind w:firstLine="480" w:firstLineChars="200"/>
        <w:rPr>
          <w:rFonts w:hint="eastAsia" w:ascii="宋体" w:hAnsi="宋体" w:eastAsia="宋体" w:cs="宋体"/>
          <w:color w:val="000000"/>
          <w:kern w:val="2"/>
          <w:sz w:val="24"/>
          <w:szCs w:val="24"/>
          <w:u w:val="none"/>
        </w:rPr>
      </w:pPr>
      <w:r>
        <w:rPr>
          <w:rFonts w:hint="eastAsia" w:ascii="宋体" w:hAnsi="宋体" w:eastAsia="宋体" w:cs="宋体"/>
          <w:color w:val="000000"/>
          <w:kern w:val="2"/>
          <w:sz w:val="24"/>
          <w:szCs w:val="24"/>
        </w:rPr>
        <w:t>我单位参加</w:t>
      </w:r>
      <w:r>
        <w:rPr>
          <w:rFonts w:hint="eastAsia" w:ascii="宋体" w:hAnsi="宋体" w:eastAsia="宋体" w:cs="宋体"/>
          <w:i w:val="0"/>
          <w:iCs w:val="0"/>
          <w:caps w:val="0"/>
          <w:spacing w:val="0"/>
          <w:kern w:val="2"/>
          <w:sz w:val="24"/>
          <w:szCs w:val="24"/>
          <w:u w:val="single"/>
          <w:lang w:val="en-US" w:eastAsia="zh-CN"/>
        </w:rPr>
        <w:t>淮安片区提质增效</w:t>
      </w:r>
      <w:r>
        <w:rPr>
          <w:rFonts w:hint="eastAsia" w:ascii="宋体" w:hAnsi="宋体" w:eastAsia="宋体" w:cs="宋体"/>
          <w:i w:val="0"/>
          <w:iCs w:val="0"/>
          <w:caps w:val="0"/>
          <w:spacing w:val="0"/>
          <w:kern w:val="2"/>
          <w:sz w:val="24"/>
          <w:szCs w:val="24"/>
          <w:u w:val="single"/>
          <w:lang w:eastAsia="zh-CN"/>
        </w:rPr>
        <w:t>项目</w:t>
      </w:r>
      <w:r>
        <w:rPr>
          <w:rFonts w:hint="eastAsia" w:ascii="宋体" w:hAnsi="宋体" w:eastAsia="宋体" w:cs="宋体"/>
          <w:i w:val="0"/>
          <w:iCs w:val="0"/>
          <w:caps w:val="0"/>
          <w:spacing w:val="0"/>
          <w:kern w:val="2"/>
          <w:sz w:val="24"/>
          <w:szCs w:val="24"/>
          <w:u w:val="single"/>
          <w:lang w:val="en-US" w:eastAsia="zh-CN"/>
        </w:rPr>
        <w:t>环保</w:t>
      </w:r>
      <w:r>
        <w:rPr>
          <w:rFonts w:hint="eastAsia" w:ascii="宋体" w:hAnsi="宋体" w:eastAsia="宋体" w:cs="宋体"/>
          <w:i w:val="0"/>
          <w:iCs w:val="0"/>
          <w:caps w:val="0"/>
          <w:spacing w:val="0"/>
          <w:kern w:val="2"/>
          <w:sz w:val="24"/>
          <w:szCs w:val="24"/>
          <w:u w:val="single"/>
          <w:lang w:eastAsia="zh-CN"/>
        </w:rPr>
        <w:t>验收评价</w:t>
      </w:r>
      <w:r>
        <w:rPr>
          <w:rFonts w:hint="eastAsia" w:ascii="宋体" w:hAnsi="宋体" w:eastAsia="宋体" w:cs="宋体"/>
          <w:color w:val="000000"/>
          <w:kern w:val="2"/>
          <w:sz w:val="24"/>
          <w:szCs w:val="24"/>
          <w:u w:val="none"/>
          <w:lang w:eastAsia="zh-CN"/>
        </w:rPr>
        <w:t>采购响应</w:t>
      </w:r>
      <w:r>
        <w:rPr>
          <w:rFonts w:hint="eastAsia" w:ascii="宋体" w:hAnsi="宋体" w:eastAsia="宋体" w:cs="宋体"/>
          <w:color w:val="000000"/>
          <w:kern w:val="2"/>
          <w:sz w:val="24"/>
          <w:szCs w:val="24"/>
          <w:u w:val="none"/>
        </w:rPr>
        <w:t>，承诺如下：</w:t>
      </w:r>
    </w:p>
    <w:p w14:paraId="03385D3C">
      <w:pPr>
        <w:pStyle w:val="3"/>
        <w:pageBreakBefore w:val="0"/>
        <w:widowControl/>
        <w:numPr>
          <w:ilvl w:val="0"/>
          <w:numId w:val="0"/>
        </w:numPr>
        <w:kinsoku/>
        <w:wordWrap/>
        <w:overflowPunct/>
        <w:autoSpaceDE/>
        <w:autoSpaceDN/>
        <w:bidi w:val="0"/>
        <w:adjustRightInd/>
        <w:snapToGrid/>
        <w:spacing w:before="0" w:beforeAutospacing="0" w:after="0" w:afterAutospacing="0" w:line="360" w:lineRule="auto"/>
        <w:ind w:right="63" w:rightChars="30" w:firstLine="480" w:firstLineChars="200"/>
        <w:jc w:val="left"/>
        <w:textAlignment w:val="auto"/>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1、</w:t>
      </w:r>
      <w:r>
        <w:rPr>
          <w:rFonts w:hint="eastAsia" w:ascii="宋体" w:hAnsi="宋体" w:eastAsia="宋体" w:cs="宋体"/>
          <w:color w:val="000000"/>
          <w:kern w:val="2"/>
          <w:sz w:val="24"/>
          <w:szCs w:val="24"/>
        </w:rPr>
        <w:t>我单位的信誉及财务经营状况良好，</w:t>
      </w:r>
      <w:r>
        <w:rPr>
          <w:rFonts w:hint="eastAsia" w:ascii="宋体" w:hAnsi="宋体" w:eastAsia="宋体" w:cs="宋体"/>
          <w:kern w:val="2"/>
          <w:sz w:val="24"/>
          <w:szCs w:val="24"/>
          <w:highlight w:val="none"/>
          <w:u w:val="none"/>
          <w:lang w:val="en-US" w:eastAsia="zh-CN" w:bidi="ar-SA"/>
        </w:rPr>
        <w:t>近3年无违法、违规行为等不良执业记录，无行业处罚、惩戒等不良执业记录，没有发生重大质量和重大安全事故。在电子响应文件递交截止日期前未</w:t>
      </w:r>
      <w:r>
        <w:rPr>
          <w:rFonts w:hint="eastAsia" w:ascii="宋体" w:hAnsi="宋体" w:eastAsia="宋体" w:cs="宋体"/>
          <w:color w:val="000000"/>
          <w:sz w:val="24"/>
          <w:szCs w:val="24"/>
        </w:rPr>
        <w:t>被江苏苏盐井神股份有限公司列入“负面行为单位清单”且在</w:t>
      </w:r>
      <w:r>
        <w:rPr>
          <w:rFonts w:hint="eastAsia" w:ascii="宋体" w:hAnsi="宋体" w:eastAsia="宋体" w:cs="宋体"/>
          <w:color w:val="000000"/>
          <w:sz w:val="24"/>
          <w:szCs w:val="24"/>
          <w:lang w:eastAsia="zh-CN"/>
        </w:rPr>
        <w:t>禁止</w:t>
      </w:r>
      <w:r>
        <w:rPr>
          <w:rFonts w:hint="eastAsia" w:ascii="宋体" w:hAnsi="宋体" w:eastAsia="宋体" w:cs="宋体"/>
          <w:color w:val="000000"/>
          <w:sz w:val="24"/>
          <w:szCs w:val="24"/>
        </w:rPr>
        <w:t>期内的法人或者其他组织。</w:t>
      </w:r>
      <w:r>
        <w:rPr>
          <w:rFonts w:hint="eastAsia" w:ascii="宋体" w:hAnsi="宋体" w:eastAsia="宋体" w:cs="宋体"/>
          <w:kern w:val="2"/>
          <w:sz w:val="24"/>
          <w:szCs w:val="24"/>
          <w:highlight w:val="none"/>
          <w:u w:val="none"/>
          <w:lang w:val="en-US" w:eastAsia="zh-CN" w:bidi="ar-SA"/>
        </w:rPr>
        <w:t>在“信用中国”（www.creditchina.gov.cn）网站无失信惩戒记录、</w:t>
      </w:r>
      <w:r>
        <w:rPr>
          <w:rFonts w:hint="eastAsia" w:ascii="宋体" w:hAnsi="宋体" w:eastAsia="宋体" w:cs="宋体"/>
          <w:color w:val="000000"/>
          <w:kern w:val="2"/>
          <w:sz w:val="24"/>
          <w:szCs w:val="24"/>
          <w:lang w:val="en-US" w:eastAsia="zh-CN"/>
        </w:rPr>
        <w:t>未被“国家企业信用信息公示系统”（www.gsxt.gov.cn）网站列为严重违法失信名单（黑名单）。</w:t>
      </w:r>
    </w:p>
    <w:p w14:paraId="7A2E1FB1">
      <w:pPr>
        <w:pStyle w:val="3"/>
        <w:pageBreakBefore w:val="0"/>
        <w:widowControl/>
        <w:numPr>
          <w:ilvl w:val="0"/>
          <w:numId w:val="0"/>
        </w:numPr>
        <w:kinsoku/>
        <w:wordWrap/>
        <w:overflowPunct/>
        <w:autoSpaceDE/>
        <w:autoSpaceDN/>
        <w:bidi w:val="0"/>
        <w:adjustRightInd/>
        <w:snapToGrid/>
        <w:spacing w:before="0" w:beforeAutospacing="0" w:after="0" w:afterAutospacing="0" w:line="360" w:lineRule="auto"/>
        <w:ind w:right="63" w:rightChars="30" w:firstLine="480" w:firstLineChars="200"/>
        <w:jc w:val="left"/>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lang w:val="en-US" w:eastAsia="zh-CN"/>
        </w:rPr>
        <w:t>2、无与采购人存在利害关系可能影响招标采购公正性的法人、其他组织或者个人参加采购响应；无单位负责人为同一人或者存在控股、管理关系的不同单位，不参加同一标段采购响应或者未划分标段的同一招标项目采购响应；无关联供应商参加本项目采购活动。承诺如有违反，</w:t>
      </w:r>
      <w:r>
        <w:rPr>
          <w:rFonts w:hint="eastAsia" w:ascii="宋体" w:hAnsi="宋体" w:eastAsia="宋体" w:cs="宋体"/>
          <w:color w:val="000000"/>
          <w:kern w:val="2"/>
          <w:sz w:val="24"/>
          <w:szCs w:val="24"/>
          <w:lang w:eastAsia="zh-CN"/>
        </w:rPr>
        <w:t>记入信用档案</w:t>
      </w:r>
      <w:r>
        <w:rPr>
          <w:rFonts w:hint="eastAsia" w:ascii="宋体" w:hAnsi="宋体" w:eastAsia="宋体" w:cs="宋体"/>
          <w:color w:val="000000"/>
          <w:kern w:val="2"/>
          <w:sz w:val="24"/>
          <w:szCs w:val="24"/>
          <w:lang w:val="en-US" w:eastAsia="zh-CN"/>
        </w:rPr>
        <w:t>列入企业不良行为负面清单名单</w:t>
      </w:r>
      <w:r>
        <w:rPr>
          <w:rFonts w:hint="eastAsia" w:ascii="宋体" w:hAnsi="宋体" w:eastAsia="宋体" w:cs="宋体"/>
          <w:color w:val="000000"/>
          <w:kern w:val="2"/>
          <w:sz w:val="24"/>
          <w:szCs w:val="24"/>
          <w:lang w:eastAsia="zh-CN"/>
        </w:rPr>
        <w:t>、取消成交资格、没收缔约保证金等有关处理，愿意承担法律责任，给采购人造成损失的，依法承担赔偿责任。</w:t>
      </w:r>
    </w:p>
    <w:p w14:paraId="0AEC4D9D">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（单位公章）</w:t>
      </w:r>
    </w:p>
    <w:p w14:paraId="375FEDA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30A9EE6F">
      <w:pPr>
        <w:pStyle w:val="3"/>
        <w:pageBreakBefore w:val="0"/>
        <w:widowControl/>
        <w:numPr>
          <w:ilvl w:val="0"/>
          <w:numId w:val="0"/>
        </w:numPr>
        <w:kinsoku/>
        <w:wordWrap/>
        <w:overflowPunct/>
        <w:autoSpaceDE/>
        <w:autoSpaceDN/>
        <w:bidi w:val="0"/>
        <w:adjustRightInd/>
        <w:snapToGrid/>
        <w:spacing w:before="0" w:beforeAutospacing="0" w:after="0" w:afterAutospacing="0" w:line="360" w:lineRule="auto"/>
        <w:ind w:right="63" w:rightChars="30"/>
        <w:jc w:val="left"/>
        <w:textAlignment w:val="auto"/>
        <w:rPr>
          <w:rFonts w:hint="eastAsia" w:ascii="宋体" w:hAnsi="宋体" w:eastAsia="宋体" w:cs="宋体"/>
          <w:color w:val="000000"/>
          <w:kern w:val="2"/>
          <w:sz w:val="24"/>
          <w:szCs w:val="24"/>
          <w:lang w:val="en-US" w:eastAsia="zh-CN"/>
        </w:rPr>
      </w:pPr>
    </w:p>
    <w:p w14:paraId="7F8760B4">
      <w:pPr>
        <w:pStyle w:val="3"/>
        <w:pageBreakBefore w:val="0"/>
        <w:widowControl/>
        <w:numPr>
          <w:ilvl w:val="0"/>
          <w:numId w:val="0"/>
        </w:numPr>
        <w:kinsoku/>
        <w:wordWrap/>
        <w:overflowPunct/>
        <w:autoSpaceDE/>
        <w:autoSpaceDN/>
        <w:bidi w:val="0"/>
        <w:adjustRightInd/>
        <w:snapToGrid/>
        <w:spacing w:before="0" w:beforeAutospacing="0" w:after="0" w:afterAutospacing="0" w:line="360" w:lineRule="auto"/>
        <w:ind w:right="63" w:rightChars="30"/>
        <w:jc w:val="left"/>
        <w:textAlignment w:val="auto"/>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（2）在“信用中国”（</w:t>
      </w:r>
      <w:r>
        <w:rPr>
          <w:rFonts w:hint="eastAsia" w:ascii="宋体" w:hAnsi="宋体" w:eastAsia="宋体" w:cs="宋体"/>
          <w:color w:val="000000"/>
          <w:kern w:val="2"/>
          <w:sz w:val="24"/>
          <w:szCs w:val="24"/>
          <w:lang w:val="en-US" w:eastAsia="zh-CN"/>
        </w:rPr>
        <w:fldChar w:fldCharType="begin"/>
      </w:r>
      <w:r>
        <w:rPr>
          <w:rFonts w:hint="eastAsia" w:ascii="宋体" w:hAnsi="宋体" w:eastAsia="宋体" w:cs="宋体"/>
          <w:color w:val="000000"/>
          <w:kern w:val="2"/>
          <w:sz w:val="24"/>
          <w:szCs w:val="24"/>
          <w:lang w:val="en-US" w:eastAsia="zh-CN"/>
        </w:rPr>
        <w:instrText xml:space="preserve"> HYPERLINK "http://www.creditchina.gov.cn）网站下载的" </w:instrText>
      </w:r>
      <w:r>
        <w:rPr>
          <w:rFonts w:hint="eastAsia" w:ascii="宋体" w:hAnsi="宋体" w:eastAsia="宋体" w:cs="宋体"/>
          <w:color w:val="000000"/>
          <w:kern w:val="2"/>
          <w:sz w:val="24"/>
          <w:szCs w:val="24"/>
          <w:lang w:val="en-US" w:eastAsia="zh-CN"/>
        </w:rPr>
        <w:fldChar w:fldCharType="separate"/>
      </w:r>
      <w:r>
        <w:rPr>
          <w:rFonts w:hint="eastAsia" w:ascii="宋体" w:hAnsi="宋体" w:eastAsia="宋体" w:cs="宋体"/>
          <w:color w:val="000000"/>
          <w:kern w:val="2"/>
          <w:sz w:val="24"/>
          <w:szCs w:val="24"/>
          <w:lang w:val="en-US" w:eastAsia="zh-CN"/>
        </w:rPr>
        <w:t>www.creditchina.gov.cn）网站下载的“法人和其他组织信用信息概况</w:t>
      </w:r>
      <w:r>
        <w:rPr>
          <w:rFonts w:hint="eastAsia" w:ascii="宋体" w:hAnsi="宋体" w:eastAsia="宋体" w:cs="宋体"/>
          <w:color w:val="000000"/>
          <w:kern w:val="2"/>
          <w:sz w:val="24"/>
          <w:szCs w:val="24"/>
          <w:lang w:val="en-US" w:eastAsia="zh-CN"/>
        </w:rPr>
        <w:fldChar w:fldCharType="end"/>
      </w:r>
      <w:r>
        <w:rPr>
          <w:rFonts w:hint="eastAsia" w:ascii="宋体" w:hAnsi="宋体" w:eastAsia="宋体" w:cs="宋体"/>
          <w:color w:val="000000"/>
          <w:kern w:val="2"/>
          <w:sz w:val="24"/>
          <w:szCs w:val="24"/>
          <w:lang w:val="en-US" w:eastAsia="zh-CN"/>
        </w:rPr>
        <w:t>”</w:t>
      </w:r>
    </w:p>
    <w:p w14:paraId="0D2D8722">
      <w:pPr>
        <w:pStyle w:val="3"/>
        <w:widowControl/>
        <w:numPr>
          <w:ilvl w:val="0"/>
          <w:numId w:val="0"/>
        </w:numPr>
        <w:adjustRightInd/>
        <w:spacing w:after="0" w:line="360" w:lineRule="auto"/>
        <w:ind w:left="0" w:leftChars="0" w:right="63" w:rightChars="30"/>
        <w:jc w:val="left"/>
        <w:textAlignment w:val="auto"/>
        <w:rPr>
          <w:rFonts w:hint="eastAsia" w:ascii="宋体" w:hAnsi="宋体" w:eastAsia="宋体" w:cs="宋体"/>
          <w:color w:val="000000"/>
          <w:kern w:val="2"/>
          <w:sz w:val="24"/>
          <w:szCs w:val="24"/>
          <w:lang w:val="en-US" w:eastAsia="zh-CN"/>
        </w:rPr>
      </w:pPr>
    </w:p>
    <w:p w14:paraId="7E0C606B">
      <w:pPr>
        <w:pStyle w:val="3"/>
        <w:widowControl/>
        <w:numPr>
          <w:ilvl w:val="0"/>
          <w:numId w:val="0"/>
        </w:numPr>
        <w:adjustRightInd/>
        <w:spacing w:after="0" w:line="360" w:lineRule="auto"/>
        <w:ind w:left="0" w:leftChars="0" w:right="63" w:rightChars="30"/>
        <w:jc w:val="left"/>
        <w:textAlignment w:val="auto"/>
        <w:rPr>
          <w:rFonts w:hint="eastAsia" w:ascii="宋体" w:hAnsi="宋体" w:eastAsia="宋体" w:cs="宋体"/>
          <w:color w:val="000000"/>
          <w:sz w:val="24"/>
          <w:szCs w:val="24"/>
        </w:rPr>
      </w:pPr>
      <w:r>
        <w:rPr>
          <w:rFonts w:hint="eastAsia" w:ascii="宋体" w:hAnsi="宋体" w:eastAsia="宋体" w:cs="宋体"/>
          <w:color w:val="000000"/>
          <w:kern w:val="2"/>
          <w:sz w:val="24"/>
          <w:szCs w:val="24"/>
          <w:lang w:val="en-US" w:eastAsia="zh-CN"/>
        </w:rPr>
        <w:t>（3）在国家企业信用信息公示系统（www.gsxt.gov.cn）网站出具的“企业信用信息公示报告”</w:t>
      </w:r>
    </w:p>
    <w:p w14:paraId="21D3F433">
      <w:pPr>
        <w:keepNext w:val="0"/>
        <w:keepLines w:val="0"/>
        <w:pageBreakBefore w:val="0"/>
        <w:numPr>
          <w:ilvl w:val="0"/>
          <w:numId w:val="0"/>
        </w:numPr>
        <w:kinsoku/>
        <w:wordWrap/>
        <w:overflowPunct/>
        <w:topLinePunct w:val="0"/>
        <w:autoSpaceDE/>
        <w:autoSpaceDN/>
        <w:bidi w:val="0"/>
        <w:spacing w:line="400" w:lineRule="exact"/>
        <w:ind w:left="0" w:leftChars="0" w:right="0" w:rightChars="0" w:firstLine="0" w:firstLineChars="0"/>
        <w:jc w:val="both"/>
        <w:rPr>
          <w:rFonts w:hint="eastAsia" w:ascii="宋体" w:hAnsi="宋体" w:eastAsia="宋体" w:cs="宋体"/>
          <w:b/>
          <w:bCs/>
          <w:color w:val="auto"/>
          <w:sz w:val="24"/>
          <w:szCs w:val="24"/>
          <w:lang w:val="en-US" w:eastAsia="zh-CN"/>
        </w:rPr>
      </w:pPr>
    </w:p>
    <w:p w14:paraId="6D111370">
      <w:pPr>
        <w:adjustRightInd w:val="0"/>
        <w:snapToGrid w:val="0"/>
        <w:spacing w:line="300" w:lineRule="auto"/>
        <w:ind w:firstLine="0" w:firstLineChars="0"/>
        <w:rPr>
          <w:sz w:val="24"/>
          <w:szCs w:val="20"/>
        </w:rPr>
      </w:pPr>
      <w:r>
        <w:rPr>
          <w:rFonts w:hint="eastAsia" w:ascii="宋体" w:hAnsi="宋体" w:eastAsia="宋体" w:cs="宋体"/>
          <w:b w:val="0"/>
          <w:bCs/>
          <w:color w:val="000000"/>
          <w:sz w:val="24"/>
          <w:lang w:eastAsia="zh-CN"/>
        </w:rPr>
        <w:t>（</w:t>
      </w:r>
      <w:r>
        <w:rPr>
          <w:rFonts w:hint="eastAsia" w:ascii="宋体" w:hAnsi="宋体" w:eastAsia="宋体" w:cs="宋体"/>
          <w:b w:val="0"/>
          <w:bCs/>
          <w:color w:val="000000"/>
          <w:sz w:val="24"/>
          <w:lang w:val="en-US" w:eastAsia="zh-CN"/>
        </w:rPr>
        <w:t>4</w:t>
      </w:r>
      <w:r>
        <w:rPr>
          <w:rFonts w:hint="eastAsia" w:ascii="宋体" w:hAnsi="宋体" w:eastAsia="宋体" w:cs="宋体"/>
          <w:b w:val="0"/>
          <w:bCs/>
          <w:color w:val="000000"/>
          <w:sz w:val="24"/>
          <w:lang w:eastAsia="zh-CN"/>
        </w:rPr>
        <w:t>）</w:t>
      </w:r>
      <w:r>
        <w:rPr>
          <w:rFonts w:hint="eastAsia" w:eastAsia="宋体"/>
          <w:sz w:val="24"/>
          <w:szCs w:val="20"/>
          <w:lang w:val="en-US" w:eastAsia="zh-CN"/>
        </w:rPr>
        <w:t>供应商</w:t>
      </w:r>
      <w:r>
        <w:rPr>
          <w:rFonts w:hint="eastAsia"/>
          <w:sz w:val="24"/>
          <w:szCs w:val="20"/>
        </w:rPr>
        <w:t>应根据</w:t>
      </w:r>
      <w:r>
        <w:rPr>
          <w:rFonts w:hint="eastAsia" w:ascii="宋体" w:hAnsi="宋体" w:cs="宋体"/>
          <w:sz w:val="24"/>
          <w:szCs w:val="24"/>
          <w:highlight w:val="none"/>
          <w:lang w:val="en-US" w:eastAsia="zh-CN"/>
        </w:rPr>
        <w:t>第一章</w:t>
      </w:r>
      <w:r>
        <w:rPr>
          <w:rFonts w:hint="eastAsia"/>
          <w:sz w:val="24"/>
          <w:szCs w:val="20"/>
          <w:lang w:val="en-US" w:eastAsia="zh-CN"/>
        </w:rPr>
        <w:t>采购</w:t>
      </w:r>
      <w:r>
        <w:rPr>
          <w:rFonts w:hint="eastAsia"/>
          <w:sz w:val="24"/>
          <w:szCs w:val="20"/>
        </w:rPr>
        <w:t>公告</w:t>
      </w:r>
      <w:r>
        <w:rPr>
          <w:rFonts w:hint="eastAsia" w:ascii="宋体" w:hAnsi="宋体" w:cs="宋体"/>
          <w:sz w:val="24"/>
          <w:szCs w:val="24"/>
          <w:highlight w:val="none"/>
          <w:lang w:val="en-US" w:eastAsia="zh-CN"/>
        </w:rPr>
        <w:t>“</w:t>
      </w:r>
      <w:r>
        <w:rPr>
          <w:rFonts w:hint="eastAsia" w:ascii="宋体" w:hAnsi="宋体" w:eastAsia="宋体" w:cs="宋体"/>
          <w:kern w:val="2"/>
          <w:sz w:val="24"/>
          <w:szCs w:val="24"/>
          <w:highlight w:val="none"/>
          <w:u w:val="none"/>
          <w:lang w:val="en-US" w:eastAsia="zh-CN" w:bidi="ar-SA"/>
        </w:rPr>
        <w:t>3.1</w:t>
      </w:r>
      <w:r>
        <w:rPr>
          <w:rFonts w:hint="eastAsia" w:ascii="宋体" w:hAnsi="宋体" w:cs="宋体"/>
          <w:sz w:val="24"/>
          <w:szCs w:val="24"/>
          <w:highlight w:val="none"/>
          <w:lang w:val="en-US" w:eastAsia="zh-CN"/>
        </w:rPr>
        <w:t>款</w:t>
      </w:r>
      <w:r>
        <w:rPr>
          <w:rFonts w:hint="eastAsia" w:ascii="宋体" w:hAnsi="宋体" w:eastAsia="宋体" w:cs="宋体"/>
          <w:kern w:val="2"/>
          <w:sz w:val="24"/>
          <w:szCs w:val="24"/>
          <w:highlight w:val="none"/>
          <w:u w:val="none"/>
          <w:lang w:val="en-US" w:eastAsia="zh-CN" w:bidi="ar-SA"/>
        </w:rPr>
        <w:t xml:space="preserve"> 供应商资格要求</w:t>
      </w:r>
      <w:r>
        <w:rPr>
          <w:rFonts w:hint="eastAsia"/>
          <w:sz w:val="24"/>
          <w:szCs w:val="20"/>
          <w:lang w:eastAsia="zh-CN"/>
        </w:rPr>
        <w:t>，</w:t>
      </w:r>
      <w:r>
        <w:rPr>
          <w:rFonts w:hint="eastAsia"/>
          <w:sz w:val="24"/>
          <w:szCs w:val="20"/>
        </w:rPr>
        <w:t>提供加盖</w:t>
      </w:r>
      <w:r>
        <w:rPr>
          <w:rFonts w:hint="eastAsia"/>
          <w:sz w:val="24"/>
          <w:szCs w:val="20"/>
          <w:lang w:val="en-US" w:eastAsia="zh-CN"/>
        </w:rPr>
        <w:t>供应商</w:t>
      </w:r>
      <w:r>
        <w:rPr>
          <w:rFonts w:hint="eastAsia"/>
          <w:sz w:val="24"/>
          <w:szCs w:val="20"/>
        </w:rPr>
        <w:t>公章的承诺书，格式建议如下：</w:t>
      </w:r>
    </w:p>
    <w:p w14:paraId="7896ABF4">
      <w:pPr>
        <w:adjustRightInd w:val="0"/>
        <w:snapToGrid w:val="0"/>
        <w:spacing w:line="300" w:lineRule="auto"/>
        <w:ind w:firstLine="480" w:firstLineChars="200"/>
        <w:rPr>
          <w:sz w:val="24"/>
          <w:szCs w:val="20"/>
        </w:rPr>
      </w:pPr>
    </w:p>
    <w:p w14:paraId="0076B590">
      <w:pPr>
        <w:adjustRightInd w:val="0"/>
        <w:snapToGrid w:val="0"/>
        <w:spacing w:line="300" w:lineRule="auto"/>
        <w:ind w:firstLine="480" w:firstLineChars="200"/>
        <w:jc w:val="center"/>
        <w:rPr>
          <w:sz w:val="24"/>
          <w:szCs w:val="20"/>
        </w:rPr>
      </w:pPr>
      <w:r>
        <w:rPr>
          <w:rFonts w:hint="eastAsia"/>
          <w:sz w:val="24"/>
          <w:szCs w:val="20"/>
        </w:rPr>
        <w:t>承诺书</w:t>
      </w:r>
    </w:p>
    <w:p w14:paraId="0E015B5F">
      <w:pPr>
        <w:adjustRightInd w:val="0"/>
        <w:snapToGrid w:val="0"/>
        <w:spacing w:line="300" w:lineRule="auto"/>
        <w:rPr>
          <w:sz w:val="24"/>
          <w:szCs w:val="20"/>
        </w:rPr>
      </w:pPr>
      <w:r>
        <w:rPr>
          <w:rFonts w:hint="eastAsia"/>
          <w:sz w:val="24"/>
          <w:szCs w:val="20"/>
        </w:rPr>
        <w:t xml:space="preserve">江苏苏盐井神股份有限公司： </w:t>
      </w:r>
    </w:p>
    <w:p w14:paraId="4931E439">
      <w:pPr>
        <w:adjustRightInd/>
        <w:snapToGrid/>
        <w:spacing w:line="400" w:lineRule="exact"/>
        <w:ind w:firstLine="480" w:firstLineChars="200"/>
        <w:rPr>
          <w:color w:val="000000"/>
          <w:sz w:val="24"/>
          <w:szCs w:val="20"/>
        </w:rPr>
      </w:pPr>
      <w:r>
        <w:rPr>
          <w:rFonts w:hint="eastAsia"/>
          <w:color w:val="000000"/>
          <w:sz w:val="24"/>
          <w:szCs w:val="20"/>
        </w:rPr>
        <w:t>我单位参加</w:t>
      </w:r>
      <w:r>
        <w:rPr>
          <w:rFonts w:hint="eastAsia"/>
          <w:color w:val="000000"/>
          <w:sz w:val="24"/>
          <w:szCs w:val="20"/>
          <w:u w:val="single"/>
          <w:lang w:val="en-US" w:eastAsia="zh-CN"/>
        </w:rPr>
        <w:t xml:space="preserve">                        </w:t>
      </w:r>
      <w:r>
        <w:rPr>
          <w:rFonts w:hint="eastAsia" w:ascii="宋体" w:hAnsi="宋体" w:cs="宋体"/>
          <w:b w:val="0"/>
          <w:bCs w:val="0"/>
          <w:color w:val="000000"/>
          <w:sz w:val="24"/>
          <w:szCs w:val="24"/>
          <w:highlight w:val="none"/>
          <w:lang w:val="en-US" w:eastAsia="zh-CN"/>
        </w:rPr>
        <w:t>项目</w:t>
      </w:r>
      <w:r>
        <w:rPr>
          <w:rFonts w:hint="eastAsia"/>
          <w:color w:val="000000"/>
          <w:sz w:val="24"/>
          <w:szCs w:val="20"/>
        </w:rPr>
        <w:t>的</w:t>
      </w:r>
      <w:r>
        <w:rPr>
          <w:rFonts w:hint="eastAsia" w:ascii="宋体" w:hAnsi="宋体" w:eastAsia="宋体" w:cs="宋体"/>
          <w:color w:val="000000"/>
          <w:kern w:val="2"/>
          <w:sz w:val="24"/>
          <w:szCs w:val="24"/>
        </w:rPr>
        <w:t>采购响应</w:t>
      </w:r>
      <w:r>
        <w:rPr>
          <w:rFonts w:hint="eastAsia"/>
          <w:color w:val="000000"/>
          <w:sz w:val="24"/>
          <w:szCs w:val="20"/>
        </w:rPr>
        <w:t>，承诺如下：</w:t>
      </w:r>
    </w:p>
    <w:p w14:paraId="503559AE">
      <w:pPr>
        <w:spacing w:line="400" w:lineRule="exact"/>
        <w:ind w:firstLine="420" w:firstLineChars="200"/>
        <w:rPr>
          <w:rFonts w:hint="eastAsia" w:ascii="宋体" w:hAnsi="宋体"/>
          <w:color w:val="000000"/>
          <w:sz w:val="24"/>
        </w:rPr>
      </w:pPr>
      <w:r>
        <w:rPr>
          <w:rFonts w:hint="eastAsia"/>
          <w:color w:val="000000"/>
        </w:rPr>
        <w:t xml:space="preserve"> </w:t>
      </w:r>
      <w:r>
        <w:rPr>
          <w:rFonts w:hint="eastAsia" w:cs="仿宋"/>
          <w:bCs/>
          <w:color w:val="000000"/>
          <w:kern w:val="0"/>
          <w:sz w:val="24"/>
          <w:szCs w:val="21"/>
          <w:lang w:val="zh-CN" w:bidi="zh-CN"/>
        </w:rPr>
        <w:fldChar w:fldCharType="begin"/>
      </w:r>
      <w:r>
        <w:rPr>
          <w:rFonts w:hint="eastAsia" w:cs="仿宋"/>
          <w:bCs/>
          <w:color w:val="000000"/>
          <w:kern w:val="0"/>
          <w:sz w:val="24"/>
          <w:szCs w:val="21"/>
          <w:lang w:val="zh-CN" w:bidi="zh-CN"/>
        </w:rPr>
        <w:instrText xml:space="preserve"> = 1 \* GB3 </w:instrText>
      </w:r>
      <w:r>
        <w:rPr>
          <w:rFonts w:hint="eastAsia" w:cs="仿宋"/>
          <w:bCs/>
          <w:color w:val="000000"/>
          <w:kern w:val="0"/>
          <w:sz w:val="24"/>
          <w:szCs w:val="21"/>
          <w:lang w:val="zh-CN" w:bidi="zh-CN"/>
        </w:rPr>
        <w:fldChar w:fldCharType="separate"/>
      </w:r>
      <w:r>
        <w:rPr>
          <w:rFonts w:hint="eastAsia" w:cs="仿宋"/>
          <w:bCs/>
          <w:color w:val="000000"/>
          <w:kern w:val="0"/>
          <w:sz w:val="24"/>
          <w:szCs w:val="21"/>
          <w:lang w:val="zh-CN" w:bidi="zh-CN"/>
        </w:rPr>
        <w:t>①</w:t>
      </w:r>
      <w:r>
        <w:rPr>
          <w:rFonts w:hint="eastAsia" w:cs="仿宋"/>
          <w:bCs/>
          <w:color w:val="000000"/>
          <w:kern w:val="0"/>
          <w:sz w:val="24"/>
          <w:szCs w:val="21"/>
          <w:lang w:val="zh-CN" w:bidi="zh-CN"/>
        </w:rPr>
        <w:fldChar w:fldCharType="end"/>
      </w:r>
      <w:r>
        <w:rPr>
          <w:rFonts w:hint="eastAsia" w:ascii="宋体" w:hAnsi="宋体"/>
          <w:color w:val="000000"/>
          <w:sz w:val="24"/>
        </w:rPr>
        <w:t>投入到本项目的项目</w:t>
      </w:r>
      <w:r>
        <w:rPr>
          <w:rFonts w:hint="eastAsia" w:ascii="宋体" w:hAnsi="宋体"/>
          <w:color w:val="000000"/>
          <w:sz w:val="24"/>
          <w:lang w:val="en-US" w:eastAsia="zh-CN"/>
        </w:rPr>
        <w:t>负责人具有</w:t>
      </w:r>
      <w:r>
        <w:rPr>
          <w:rFonts w:hint="eastAsia" w:ascii="宋体" w:hAnsi="宋体" w:cs="宋体"/>
          <w:color w:val="000000"/>
          <w:sz w:val="24"/>
          <w:lang w:val="en-US" w:eastAsia="zh-CN"/>
        </w:rPr>
        <w:t>相关资质证书、</w:t>
      </w:r>
      <w:r>
        <w:rPr>
          <w:rFonts w:hint="eastAsia" w:ascii="宋体" w:hAnsi="宋体" w:eastAsia="宋体" w:cs="宋体"/>
          <w:color w:val="000000"/>
          <w:kern w:val="2"/>
          <w:sz w:val="24"/>
          <w:szCs w:val="24"/>
          <w:highlight w:val="none"/>
          <w:lang w:val="en-US" w:eastAsia="zh-CN" w:bidi="ar-SA"/>
        </w:rPr>
        <w:t>缴纳社保证明等要求</w:t>
      </w:r>
      <w:r>
        <w:rPr>
          <w:rFonts w:hint="eastAsia" w:cs="Times New Roman"/>
          <w:color w:val="000000"/>
          <w:sz w:val="24"/>
          <w:szCs w:val="20"/>
          <w:lang w:eastAsia="zh-CN"/>
        </w:rPr>
        <w:t>。</w:t>
      </w:r>
    </w:p>
    <w:p w14:paraId="136E9CB9">
      <w:pPr>
        <w:pStyle w:val="3"/>
        <w:adjustRightInd w:val="0"/>
        <w:snapToGrid w:val="0"/>
        <w:spacing w:after="0" w:line="400" w:lineRule="exact"/>
        <w:ind w:firstLine="480" w:firstLineChars="200"/>
        <w:jc w:val="both"/>
        <w:rPr>
          <w:rFonts w:hint="eastAsia"/>
          <w:color w:val="000000"/>
          <w:sz w:val="24"/>
          <w:szCs w:val="20"/>
        </w:rPr>
      </w:pPr>
      <w:r>
        <w:rPr>
          <w:rFonts w:hint="eastAsia" w:cs="仿宋"/>
          <w:bCs/>
          <w:color w:val="000000"/>
          <w:sz w:val="24"/>
        </w:rPr>
        <w:fldChar w:fldCharType="begin"/>
      </w:r>
      <w:r>
        <w:rPr>
          <w:rFonts w:hint="eastAsia" w:ascii="Times New Roman" w:hAnsi="Times New Roman" w:cs="仿宋"/>
          <w:bCs/>
          <w:color w:val="000000"/>
          <w:sz w:val="24"/>
        </w:rPr>
        <w:instrText xml:space="preserve"> = 2 \* GB3 </w:instrText>
      </w:r>
      <w:r>
        <w:rPr>
          <w:rFonts w:hint="eastAsia" w:cs="仿宋"/>
          <w:bCs/>
          <w:color w:val="000000"/>
          <w:sz w:val="24"/>
        </w:rPr>
        <w:fldChar w:fldCharType="separate"/>
      </w:r>
      <w:r>
        <w:rPr>
          <w:rFonts w:hint="eastAsia" w:ascii="Times New Roman" w:hAnsi="Times New Roman" w:cs="仿宋"/>
          <w:bCs/>
          <w:color w:val="000000"/>
          <w:sz w:val="24"/>
        </w:rPr>
        <w:t>②</w:t>
      </w:r>
      <w:r>
        <w:rPr>
          <w:rFonts w:hint="eastAsia" w:cs="仿宋"/>
          <w:bCs/>
          <w:color w:val="000000"/>
          <w:sz w:val="24"/>
        </w:rPr>
        <w:fldChar w:fldCharType="end"/>
      </w:r>
      <w:r>
        <w:rPr>
          <w:rFonts w:hint="eastAsia"/>
          <w:color w:val="000000"/>
          <w:sz w:val="24"/>
          <w:szCs w:val="20"/>
        </w:rPr>
        <w:t>我单位</w:t>
      </w:r>
      <w:r>
        <w:rPr>
          <w:rFonts w:hint="eastAsia"/>
          <w:color w:val="000000"/>
          <w:sz w:val="24"/>
          <w:szCs w:val="20"/>
          <w:lang w:val="en-US" w:eastAsia="zh-CN"/>
        </w:rPr>
        <w:t>响应</w:t>
      </w:r>
      <w:r>
        <w:rPr>
          <w:rFonts w:hint="eastAsia"/>
          <w:color w:val="000000"/>
          <w:sz w:val="24"/>
          <w:szCs w:val="20"/>
        </w:rPr>
        <w:t>文件中所提供的发票均已在“国家税务总局全国增值税发票</w:t>
      </w:r>
    </w:p>
    <w:p w14:paraId="460F144E">
      <w:pPr>
        <w:pStyle w:val="3"/>
        <w:adjustRightInd w:val="0"/>
        <w:snapToGrid w:val="0"/>
        <w:spacing w:after="0" w:line="400" w:lineRule="exact"/>
        <w:ind w:left="0" w:leftChars="0" w:firstLine="0" w:firstLineChars="0"/>
        <w:jc w:val="both"/>
        <w:rPr>
          <w:color w:val="000000"/>
          <w:sz w:val="24"/>
          <w:szCs w:val="20"/>
        </w:rPr>
      </w:pPr>
      <w:r>
        <w:rPr>
          <w:rFonts w:hint="eastAsia"/>
          <w:color w:val="000000"/>
          <w:sz w:val="24"/>
          <w:szCs w:val="20"/>
        </w:rPr>
        <w:t>查验平台”上传。</w:t>
      </w:r>
    </w:p>
    <w:p w14:paraId="0833D4D4">
      <w:pPr>
        <w:adjustRightInd w:val="0"/>
        <w:snapToGrid w:val="0"/>
        <w:spacing w:line="300" w:lineRule="auto"/>
        <w:ind w:firstLine="5520" w:firstLineChars="2300"/>
        <w:rPr>
          <w:sz w:val="24"/>
          <w:szCs w:val="20"/>
        </w:rPr>
      </w:pPr>
      <w:r>
        <w:rPr>
          <w:rFonts w:hint="eastAsia"/>
          <w:sz w:val="24"/>
          <w:szCs w:val="20"/>
          <w:lang w:val="en-US" w:eastAsia="zh-CN"/>
        </w:rPr>
        <w:t>供应商</w:t>
      </w:r>
      <w:r>
        <w:rPr>
          <w:rFonts w:hint="eastAsia"/>
          <w:sz w:val="24"/>
          <w:szCs w:val="20"/>
        </w:rPr>
        <w:t>（加盖</w:t>
      </w:r>
      <w:r>
        <w:rPr>
          <w:rFonts w:hint="eastAsia"/>
          <w:sz w:val="24"/>
          <w:szCs w:val="20"/>
          <w:lang w:val="en-US" w:eastAsia="zh-CN"/>
        </w:rPr>
        <w:t>供应商</w:t>
      </w:r>
      <w:r>
        <w:rPr>
          <w:rFonts w:hint="eastAsia"/>
          <w:sz w:val="24"/>
          <w:szCs w:val="20"/>
        </w:rPr>
        <w:t>公章）</w:t>
      </w:r>
    </w:p>
    <w:p w14:paraId="429C7CE2">
      <w:pPr>
        <w:pStyle w:val="3"/>
        <w:spacing w:after="0" w:line="400" w:lineRule="exact"/>
        <w:ind w:left="0" w:leftChars="0" w:right="0" w:rightChars="0" w:firstLine="5520" w:firstLineChars="2300"/>
        <w:jc w:val="both"/>
        <w:rPr>
          <w:rFonts w:hint="eastAsia" w:ascii="宋体" w:hAnsi="宋体" w:eastAsia="宋体" w:cs="宋体"/>
          <w:color w:val="000000"/>
          <w:sz w:val="24"/>
          <w:szCs w:val="24"/>
        </w:rPr>
      </w:pP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20556A8C">
      <w:pPr>
        <w:keepNext w:val="0"/>
        <w:keepLines w:val="0"/>
        <w:pageBreakBefore w:val="0"/>
        <w:numPr>
          <w:ilvl w:val="0"/>
          <w:numId w:val="0"/>
        </w:numPr>
        <w:kinsoku/>
        <w:wordWrap/>
        <w:overflowPunct/>
        <w:topLinePunct w:val="0"/>
        <w:autoSpaceDE/>
        <w:autoSpaceDN/>
        <w:bidi w:val="0"/>
        <w:spacing w:line="400" w:lineRule="exact"/>
        <w:ind w:left="0" w:leftChars="0" w:right="0" w:rightChars="0" w:firstLine="0" w:firstLineChars="0"/>
        <w:jc w:val="both"/>
        <w:rPr>
          <w:rFonts w:hint="eastAsia" w:ascii="宋体" w:hAnsi="宋体" w:eastAsia="宋体" w:cs="宋体"/>
          <w:b/>
          <w:bCs/>
          <w:color w:val="auto"/>
          <w:sz w:val="24"/>
          <w:szCs w:val="24"/>
          <w:lang w:val="en-US" w:eastAsia="zh-CN"/>
        </w:rPr>
      </w:pPr>
    </w:p>
    <w:p w14:paraId="09245F4E">
      <w:pPr>
        <w:keepNext w:val="0"/>
        <w:keepLines w:val="0"/>
        <w:pageBreakBefore w:val="0"/>
        <w:numPr>
          <w:ilvl w:val="0"/>
          <w:numId w:val="0"/>
        </w:numPr>
        <w:kinsoku/>
        <w:wordWrap/>
        <w:overflowPunct/>
        <w:topLinePunct w:val="0"/>
        <w:autoSpaceDE/>
        <w:autoSpaceDN/>
        <w:bidi w:val="0"/>
        <w:spacing w:line="400" w:lineRule="exact"/>
        <w:ind w:left="0" w:leftChars="0" w:right="0" w:rightChars="0" w:firstLine="0" w:firstLineChars="0"/>
        <w:jc w:val="both"/>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rPr>
        <w:t>代表人证明或授权委托书</w:t>
      </w:r>
    </w:p>
    <w:p w14:paraId="0C1DCEA6">
      <w:pPr>
        <w:keepNext w:val="0"/>
        <w:keepLines w:val="0"/>
        <w:pageBreakBefore w:val="0"/>
        <w:kinsoku/>
        <w:wordWrap/>
        <w:overflowPunct/>
        <w:topLinePunct w:val="0"/>
        <w:autoSpaceDE/>
        <w:autoSpaceDN/>
        <w:bidi w:val="0"/>
        <w:adjustRightInd w:val="0"/>
        <w:snapToGrid w:val="0"/>
        <w:spacing w:line="400" w:lineRule="exact"/>
        <w:ind w:left="0" w:leftChars="0" w:right="0" w:rightChars="0"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2.1法定代表人证明格式</w:t>
      </w:r>
    </w:p>
    <w:p w14:paraId="45276BA6">
      <w:pPr>
        <w:keepNext w:val="0"/>
        <w:keepLines w:val="0"/>
        <w:pageBreakBefore w:val="0"/>
        <w:kinsoku/>
        <w:wordWrap/>
        <w:overflowPunct/>
        <w:topLinePunct w:val="0"/>
        <w:autoSpaceDE/>
        <w:autoSpaceDN/>
        <w:bidi w:val="0"/>
        <w:adjustRightInd w:val="0"/>
        <w:snapToGrid w:val="0"/>
        <w:spacing w:line="400" w:lineRule="exact"/>
        <w:ind w:left="0" w:leftChars="0" w:right="0" w:righ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法定代表人证明</w:t>
      </w:r>
    </w:p>
    <w:p w14:paraId="13D824C7">
      <w:pPr>
        <w:keepNext w:val="0"/>
        <w:keepLines w:val="0"/>
        <w:pageBreakBefore w:val="0"/>
        <w:kinsoku/>
        <w:wordWrap/>
        <w:overflowPunct/>
        <w:topLinePunct w:val="0"/>
        <w:autoSpaceDE/>
        <w:autoSpaceDN/>
        <w:bidi w:val="0"/>
        <w:adjustRightInd w:val="0"/>
        <w:snapToGrid w:val="0"/>
        <w:spacing w:line="400" w:lineRule="exact"/>
        <w:ind w:left="0" w:leftChars="0" w:right="0" w:rightChars="0" w:firstLine="0" w:firstLineChars="0"/>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供应商： </w:t>
      </w:r>
      <w:r>
        <w:rPr>
          <w:rFonts w:hint="eastAsia" w:ascii="宋体" w:hAnsi="宋体" w:eastAsia="宋体" w:cs="宋体"/>
          <w:color w:val="000000"/>
          <w:sz w:val="24"/>
          <w:szCs w:val="24"/>
          <w:u w:val="single"/>
        </w:rPr>
        <w:t xml:space="preserve">                                             </w:t>
      </w:r>
    </w:p>
    <w:p w14:paraId="413A5FAB">
      <w:pPr>
        <w:keepNext w:val="0"/>
        <w:keepLines w:val="0"/>
        <w:pageBreakBefore w:val="0"/>
        <w:kinsoku/>
        <w:wordWrap/>
        <w:overflowPunct/>
        <w:topLinePunct w:val="0"/>
        <w:autoSpaceDE/>
        <w:autoSpaceDN/>
        <w:bidi w:val="0"/>
        <w:adjustRightInd w:val="0"/>
        <w:snapToGrid w:val="0"/>
        <w:spacing w:line="400" w:lineRule="exact"/>
        <w:ind w:left="0" w:leftChars="0" w:right="0" w:rightChars="0"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单位性质：</w:t>
      </w:r>
      <w:r>
        <w:rPr>
          <w:rFonts w:hint="eastAsia" w:ascii="宋体" w:hAnsi="宋体" w:eastAsia="宋体" w:cs="宋体"/>
          <w:color w:val="000000"/>
          <w:sz w:val="24"/>
          <w:szCs w:val="24"/>
          <w:u w:val="single"/>
        </w:rPr>
        <w:t xml:space="preserve">                                             </w:t>
      </w:r>
    </w:p>
    <w:p w14:paraId="257BE069">
      <w:pPr>
        <w:keepNext w:val="0"/>
        <w:keepLines w:val="0"/>
        <w:pageBreakBefore w:val="0"/>
        <w:kinsoku/>
        <w:wordWrap/>
        <w:overflowPunct/>
        <w:topLinePunct w:val="0"/>
        <w:autoSpaceDE/>
        <w:autoSpaceDN/>
        <w:bidi w:val="0"/>
        <w:adjustRightInd w:val="0"/>
        <w:snapToGrid w:val="0"/>
        <w:spacing w:line="400" w:lineRule="exact"/>
        <w:ind w:left="0" w:leftChars="0" w:right="0" w:rightChars="0" w:firstLine="0" w:firstLineChars="0"/>
        <w:rPr>
          <w:rFonts w:hint="eastAsia" w:ascii="宋体" w:hAnsi="宋体" w:eastAsia="宋体" w:cs="宋体"/>
          <w:color w:val="000000"/>
          <w:sz w:val="24"/>
          <w:szCs w:val="24"/>
          <w:u w:val="single"/>
        </w:rPr>
      </w:pPr>
      <w:r>
        <w:rPr>
          <w:rFonts w:hint="eastAsia" w:ascii="宋体" w:hAnsi="宋体" w:eastAsia="宋体" w:cs="宋体"/>
          <w:color w:val="000000"/>
          <w:sz w:val="24"/>
          <w:szCs w:val="24"/>
        </w:rPr>
        <w:t>地  址：</w:t>
      </w:r>
      <w:r>
        <w:rPr>
          <w:rFonts w:hint="eastAsia" w:ascii="宋体" w:hAnsi="宋体" w:eastAsia="宋体" w:cs="宋体"/>
          <w:color w:val="000000"/>
          <w:sz w:val="24"/>
          <w:szCs w:val="24"/>
          <w:u w:val="single"/>
        </w:rPr>
        <w:t xml:space="preserve">                                                 </w:t>
      </w:r>
    </w:p>
    <w:p w14:paraId="67E17573">
      <w:pPr>
        <w:keepNext w:val="0"/>
        <w:keepLines w:val="0"/>
        <w:pageBreakBefore w:val="0"/>
        <w:kinsoku/>
        <w:wordWrap/>
        <w:overflowPunct/>
        <w:topLinePunct w:val="0"/>
        <w:autoSpaceDE/>
        <w:autoSpaceDN/>
        <w:bidi w:val="0"/>
        <w:adjustRightInd w:val="0"/>
        <w:snapToGrid w:val="0"/>
        <w:spacing w:line="400" w:lineRule="exact"/>
        <w:ind w:left="0" w:leftChars="0" w:right="0" w:rightChars="0"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成立时间：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p>
    <w:p w14:paraId="3367B991">
      <w:pPr>
        <w:keepNext w:val="0"/>
        <w:keepLines w:val="0"/>
        <w:pageBreakBefore w:val="0"/>
        <w:kinsoku/>
        <w:wordWrap/>
        <w:overflowPunct/>
        <w:topLinePunct w:val="0"/>
        <w:autoSpaceDE/>
        <w:autoSpaceDN/>
        <w:bidi w:val="0"/>
        <w:adjustRightInd w:val="0"/>
        <w:snapToGrid w:val="0"/>
        <w:spacing w:line="400" w:lineRule="exact"/>
        <w:ind w:left="0" w:leftChars="0" w:right="0" w:rightChars="0"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经营期限：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p>
    <w:p w14:paraId="420C315F">
      <w:pPr>
        <w:keepNext w:val="0"/>
        <w:keepLines w:val="0"/>
        <w:pageBreakBefore w:val="0"/>
        <w:kinsoku/>
        <w:wordWrap/>
        <w:overflowPunct/>
        <w:topLinePunct w:val="0"/>
        <w:autoSpaceDE/>
        <w:autoSpaceDN/>
        <w:bidi w:val="0"/>
        <w:adjustRightInd w:val="0"/>
        <w:snapToGrid w:val="0"/>
        <w:spacing w:line="400" w:lineRule="exact"/>
        <w:ind w:left="0" w:leftChars="0" w:right="0" w:rightChars="0" w:firstLine="0" w:firstLineChars="0"/>
        <w:rPr>
          <w:rFonts w:hint="eastAsia" w:ascii="宋体" w:hAnsi="宋体" w:eastAsia="宋体" w:cs="宋体"/>
          <w:color w:val="000000"/>
          <w:sz w:val="24"/>
          <w:szCs w:val="24"/>
          <w:u w:val="single"/>
        </w:rPr>
      </w:pPr>
      <w:r>
        <w:rPr>
          <w:rFonts w:hint="eastAsia" w:ascii="宋体" w:hAnsi="宋体" w:eastAsia="宋体" w:cs="宋体"/>
          <w:color w:val="000000"/>
          <w:sz w:val="24"/>
          <w:szCs w:val="24"/>
        </w:rPr>
        <w:t>姓  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性  别：</w:t>
      </w:r>
      <w:r>
        <w:rPr>
          <w:rFonts w:hint="eastAsia" w:ascii="宋体" w:hAnsi="宋体" w:eastAsia="宋体" w:cs="宋体"/>
          <w:color w:val="000000"/>
          <w:sz w:val="24"/>
          <w:szCs w:val="24"/>
          <w:u w:val="single"/>
        </w:rPr>
        <w:t xml:space="preserve">                             </w:t>
      </w:r>
    </w:p>
    <w:p w14:paraId="40B3DD15">
      <w:pPr>
        <w:keepNext w:val="0"/>
        <w:keepLines w:val="0"/>
        <w:pageBreakBefore w:val="0"/>
        <w:kinsoku/>
        <w:wordWrap/>
        <w:overflowPunct/>
        <w:topLinePunct w:val="0"/>
        <w:autoSpaceDE/>
        <w:autoSpaceDN/>
        <w:bidi w:val="0"/>
        <w:adjustRightInd w:val="0"/>
        <w:snapToGrid w:val="0"/>
        <w:spacing w:line="400" w:lineRule="exact"/>
        <w:ind w:left="0" w:leftChars="0" w:right="0" w:rightChars="0"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年  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职  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p>
    <w:p w14:paraId="18D822A1">
      <w:pPr>
        <w:keepNext w:val="0"/>
        <w:keepLines w:val="0"/>
        <w:pageBreakBefore w:val="0"/>
        <w:kinsoku/>
        <w:wordWrap/>
        <w:overflowPunct/>
        <w:topLinePunct w:val="0"/>
        <w:autoSpaceDE/>
        <w:autoSpaceDN/>
        <w:bidi w:val="0"/>
        <w:adjustRightInd w:val="0"/>
        <w:snapToGrid w:val="0"/>
        <w:spacing w:line="400" w:lineRule="exact"/>
        <w:ind w:left="0" w:leftChars="0" w:right="0" w:rightChars="0"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系</w:t>
      </w:r>
      <w:r>
        <w:rPr>
          <w:rFonts w:hint="eastAsia" w:ascii="宋体" w:hAnsi="宋体" w:eastAsia="宋体" w:cs="宋体"/>
          <w:color w:val="000000"/>
          <w:sz w:val="24"/>
          <w:szCs w:val="24"/>
          <w:u w:val="single"/>
        </w:rPr>
        <w:t xml:space="preserve">               （供应商名称）                          </w:t>
      </w:r>
      <w:r>
        <w:rPr>
          <w:rFonts w:hint="eastAsia" w:ascii="宋体" w:hAnsi="宋体" w:eastAsia="宋体" w:cs="宋体"/>
          <w:color w:val="000000"/>
          <w:sz w:val="24"/>
          <w:szCs w:val="24"/>
        </w:rPr>
        <w:t>的法定代表人。</w:t>
      </w:r>
    </w:p>
    <w:p w14:paraId="7215E5D7">
      <w:pPr>
        <w:keepNext w:val="0"/>
        <w:keepLines w:val="0"/>
        <w:pageBreakBefore w:val="0"/>
        <w:kinsoku/>
        <w:wordWrap/>
        <w:overflowPunct/>
        <w:topLinePunct w:val="0"/>
        <w:autoSpaceDE/>
        <w:autoSpaceDN/>
        <w:bidi w:val="0"/>
        <w:adjustRightInd w:val="0"/>
        <w:snapToGrid w:val="0"/>
        <w:spacing w:line="400" w:lineRule="exact"/>
        <w:ind w:left="0" w:leftChars="0" w:right="0" w:rightChars="0"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特此证明。</w:t>
      </w:r>
    </w:p>
    <w:p w14:paraId="61B64384">
      <w:pPr>
        <w:keepNext w:val="0"/>
        <w:keepLines w:val="0"/>
        <w:pageBreakBefore w:val="0"/>
        <w:kinsoku/>
        <w:wordWrap/>
        <w:overflowPunct/>
        <w:topLinePunct w:val="0"/>
        <w:autoSpaceDE/>
        <w:autoSpaceDN/>
        <w:bidi w:val="0"/>
        <w:adjustRightInd w:val="0"/>
        <w:snapToGrid w:val="0"/>
        <w:spacing w:line="400" w:lineRule="exact"/>
        <w:ind w:left="0" w:leftChars="0" w:right="0" w:rightChars="0"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pict>
          <v:rect id="_x0000_s2050" o:spid="_x0000_s2050" o:spt="1" style="position:absolute;left:0pt;margin-left:31.5pt;margin-top:4.3pt;height:128.95pt;width:298.3pt;z-index:251659264;v-text-anchor:middle;mso-width-relative:page;mso-height-relative:page;" filled="f" stroked="t" coordsize="21600,21600" o:gfxdata="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">
            <v:path/>
            <v:fill on="f" focussize="0,0"/>
            <v:stroke weight="1pt" color="#2D5171" joinstyle="miter"/>
            <v:imagedata o:title=""/>
            <o:lock v:ext="edit" aspectratio="f"/>
          </v:rect>
        </w:pict>
      </w:r>
    </w:p>
    <w:p w14:paraId="64D2D1AC">
      <w:pPr>
        <w:keepNext w:val="0"/>
        <w:keepLines w:val="0"/>
        <w:pageBreakBefore w:val="0"/>
        <w:kinsoku/>
        <w:wordWrap/>
        <w:overflowPunct/>
        <w:topLinePunct w:val="0"/>
        <w:autoSpaceDE/>
        <w:autoSpaceDN/>
        <w:bidi w:val="0"/>
        <w:adjustRightInd w:val="0"/>
        <w:snapToGrid w:val="0"/>
        <w:spacing w:line="400" w:lineRule="exact"/>
        <w:ind w:left="0" w:leftChars="0" w:right="0" w:rightChars="0" w:firstLine="0" w:firstLineChars="0"/>
        <w:rPr>
          <w:rFonts w:hint="eastAsia" w:ascii="宋体" w:hAnsi="宋体" w:eastAsia="宋体" w:cs="宋体"/>
          <w:color w:val="000000"/>
          <w:sz w:val="24"/>
          <w:szCs w:val="24"/>
        </w:rPr>
      </w:pPr>
    </w:p>
    <w:p w14:paraId="7939E4E7">
      <w:pPr>
        <w:keepNext w:val="0"/>
        <w:keepLines w:val="0"/>
        <w:pageBreakBefore w:val="0"/>
        <w:kinsoku/>
        <w:wordWrap/>
        <w:overflowPunct/>
        <w:topLinePunct w:val="0"/>
        <w:autoSpaceDE/>
        <w:autoSpaceDN/>
        <w:bidi w:val="0"/>
        <w:adjustRightInd w:val="0"/>
        <w:snapToGrid w:val="0"/>
        <w:spacing w:line="400" w:lineRule="exact"/>
        <w:ind w:left="0" w:leftChars="0" w:right="0" w:rightChars="0" w:firstLine="0" w:firstLineChars="0"/>
        <w:rPr>
          <w:rFonts w:hint="eastAsia" w:ascii="宋体" w:hAnsi="宋体" w:eastAsia="宋体" w:cs="宋体"/>
          <w:color w:val="000000"/>
          <w:sz w:val="24"/>
          <w:szCs w:val="24"/>
        </w:rPr>
      </w:pPr>
    </w:p>
    <w:p w14:paraId="30B9575A">
      <w:pPr>
        <w:keepNext w:val="0"/>
        <w:keepLines w:val="0"/>
        <w:pageBreakBefore w:val="0"/>
        <w:kinsoku/>
        <w:wordWrap/>
        <w:overflowPunct/>
        <w:topLinePunct w:val="0"/>
        <w:autoSpaceDE/>
        <w:autoSpaceDN/>
        <w:bidi w:val="0"/>
        <w:adjustRightInd w:val="0"/>
        <w:snapToGrid w:val="0"/>
        <w:spacing w:line="400" w:lineRule="exact"/>
        <w:ind w:left="0" w:leftChars="0" w:right="0" w:rightChars="0" w:firstLine="1200" w:firstLineChars="500"/>
        <w:rPr>
          <w:rFonts w:hint="eastAsia" w:ascii="宋体" w:hAnsi="宋体" w:eastAsia="宋体" w:cs="宋体"/>
          <w:color w:val="000000"/>
          <w:sz w:val="24"/>
          <w:szCs w:val="24"/>
        </w:rPr>
      </w:pPr>
      <w:r>
        <w:rPr>
          <w:rFonts w:hint="eastAsia" w:ascii="宋体" w:hAnsi="宋体" w:eastAsia="宋体" w:cs="宋体"/>
          <w:color w:val="000000"/>
          <w:sz w:val="24"/>
          <w:szCs w:val="24"/>
        </w:rPr>
        <w:t>粘贴法定代表人身份证原件正反面的扫描件</w:t>
      </w:r>
    </w:p>
    <w:p w14:paraId="1765DC02">
      <w:pPr>
        <w:keepNext w:val="0"/>
        <w:keepLines w:val="0"/>
        <w:pageBreakBefore w:val="0"/>
        <w:kinsoku/>
        <w:wordWrap/>
        <w:overflowPunct/>
        <w:topLinePunct w:val="0"/>
        <w:autoSpaceDE/>
        <w:autoSpaceDN/>
        <w:bidi w:val="0"/>
        <w:adjustRightInd w:val="0"/>
        <w:snapToGrid w:val="0"/>
        <w:spacing w:line="400" w:lineRule="exact"/>
        <w:ind w:left="0" w:leftChars="0" w:right="0" w:rightChars="0" w:firstLine="0" w:firstLineChars="0"/>
        <w:jc w:val="right"/>
        <w:rPr>
          <w:rFonts w:hint="eastAsia" w:ascii="宋体" w:hAnsi="宋体" w:eastAsia="宋体" w:cs="宋体"/>
          <w:color w:val="000000"/>
          <w:sz w:val="24"/>
          <w:szCs w:val="24"/>
        </w:rPr>
      </w:pPr>
    </w:p>
    <w:p w14:paraId="36C8CD54">
      <w:pPr>
        <w:keepNext w:val="0"/>
        <w:keepLines w:val="0"/>
        <w:pageBreakBefore w:val="0"/>
        <w:kinsoku/>
        <w:wordWrap/>
        <w:overflowPunct/>
        <w:topLinePunct w:val="0"/>
        <w:autoSpaceDE/>
        <w:autoSpaceDN/>
        <w:bidi w:val="0"/>
        <w:adjustRightInd w:val="0"/>
        <w:snapToGrid w:val="0"/>
        <w:spacing w:line="400" w:lineRule="exact"/>
        <w:ind w:left="0" w:leftChars="0" w:right="0" w:rightChars="0" w:firstLine="0" w:firstLineChars="0"/>
        <w:jc w:val="right"/>
        <w:rPr>
          <w:rFonts w:hint="eastAsia" w:ascii="宋体" w:hAnsi="宋体" w:eastAsia="宋体" w:cs="宋体"/>
          <w:color w:val="000000"/>
          <w:sz w:val="24"/>
          <w:szCs w:val="24"/>
        </w:rPr>
      </w:pPr>
    </w:p>
    <w:p w14:paraId="4C5C81F8">
      <w:pPr>
        <w:keepNext w:val="0"/>
        <w:keepLines w:val="0"/>
        <w:pageBreakBefore w:val="0"/>
        <w:kinsoku/>
        <w:wordWrap/>
        <w:overflowPunct/>
        <w:topLinePunct w:val="0"/>
        <w:autoSpaceDE/>
        <w:autoSpaceDN/>
        <w:bidi w:val="0"/>
        <w:adjustRightInd w:val="0"/>
        <w:snapToGrid w:val="0"/>
        <w:spacing w:line="400" w:lineRule="exact"/>
        <w:ind w:left="0" w:leftChars="0" w:right="0" w:rightChars="0" w:firstLine="0" w:firstLineChars="0"/>
        <w:jc w:val="right"/>
        <w:rPr>
          <w:rFonts w:hint="eastAsia" w:ascii="宋体" w:hAnsi="宋体" w:eastAsia="宋体" w:cs="宋体"/>
          <w:color w:val="000000"/>
          <w:sz w:val="24"/>
          <w:szCs w:val="24"/>
        </w:rPr>
      </w:pPr>
    </w:p>
    <w:p w14:paraId="247A421A">
      <w:pPr>
        <w:keepNext w:val="0"/>
        <w:keepLines w:val="0"/>
        <w:pageBreakBefore w:val="0"/>
        <w:kinsoku/>
        <w:wordWrap/>
        <w:overflowPunct/>
        <w:topLinePunct w:val="0"/>
        <w:autoSpaceDE/>
        <w:autoSpaceDN/>
        <w:bidi w:val="0"/>
        <w:adjustRightInd w:val="0"/>
        <w:snapToGrid w:val="0"/>
        <w:spacing w:line="400" w:lineRule="exact"/>
        <w:ind w:left="0" w:leftChars="0" w:right="0" w:rightChars="0" w:firstLine="0" w:firstLineChars="0"/>
        <w:jc w:val="righ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（单位公章）</w:t>
      </w:r>
    </w:p>
    <w:p w14:paraId="29780F8C">
      <w:pPr>
        <w:keepNext w:val="0"/>
        <w:keepLines w:val="0"/>
        <w:pageBreakBefore w:val="0"/>
        <w:kinsoku/>
        <w:wordWrap/>
        <w:overflowPunct/>
        <w:topLinePunct w:val="0"/>
        <w:autoSpaceDE/>
        <w:autoSpaceDN/>
        <w:bidi w:val="0"/>
        <w:adjustRightInd w:val="0"/>
        <w:snapToGrid w:val="0"/>
        <w:spacing w:line="400" w:lineRule="exact"/>
        <w:ind w:left="0" w:leftChars="0" w:right="0" w:rightChars="0" w:firstLine="0" w:firstLineChars="0"/>
        <w:jc w:val="right"/>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w:t>
      </w:r>
    </w:p>
    <w:p w14:paraId="0E8CAD1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2.2法人授权委托书</w:t>
      </w:r>
    </w:p>
    <w:p w14:paraId="34AD4072">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bCs/>
          <w:sz w:val="24"/>
          <w:szCs w:val="24"/>
          <w:highlight w:val="none"/>
        </w:rPr>
      </w:pPr>
    </w:p>
    <w:p w14:paraId="4B3423E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授权委托书</w:t>
      </w:r>
    </w:p>
    <w:p w14:paraId="26F2A06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4"/>
          <w:szCs w:val="24"/>
          <w:highlight w:val="none"/>
        </w:rPr>
      </w:pPr>
    </w:p>
    <w:p w14:paraId="72E52BE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本人</w:t>
      </w:r>
      <w:r>
        <w:rPr>
          <w:rFonts w:hint="eastAsia" w:ascii="宋体" w:hAnsi="宋体" w:eastAsia="宋体" w:cs="宋体"/>
          <w:sz w:val="24"/>
          <w:szCs w:val="24"/>
          <w:highlight w:val="none"/>
          <w:u w:val="single"/>
        </w:rPr>
        <w:t xml:space="preserve">（姓名） </w:t>
      </w:r>
      <w:r>
        <w:rPr>
          <w:rFonts w:hint="eastAsia" w:ascii="宋体" w:hAnsi="宋体" w:eastAsia="宋体" w:cs="宋体"/>
          <w:sz w:val="24"/>
          <w:szCs w:val="24"/>
          <w:highlight w:val="none"/>
        </w:rPr>
        <w:t>系</w:t>
      </w:r>
      <w:r>
        <w:rPr>
          <w:rFonts w:hint="eastAsia" w:ascii="宋体" w:hAnsi="宋体" w:eastAsia="宋体" w:cs="宋体"/>
          <w:sz w:val="24"/>
          <w:szCs w:val="24"/>
          <w:highlight w:val="none"/>
          <w:u w:val="single"/>
        </w:rPr>
        <w:t>（供应商名称）</w:t>
      </w:r>
      <w:r>
        <w:rPr>
          <w:rFonts w:hint="eastAsia" w:ascii="宋体" w:hAnsi="宋体" w:eastAsia="宋体" w:cs="宋体"/>
          <w:sz w:val="24"/>
          <w:szCs w:val="24"/>
          <w:highlight w:val="none"/>
        </w:rPr>
        <w:t>的法定代表人，现授权</w:t>
      </w:r>
      <w:r>
        <w:rPr>
          <w:rFonts w:hint="eastAsia" w:ascii="宋体" w:hAnsi="宋体" w:eastAsia="宋体" w:cs="宋体"/>
          <w:sz w:val="24"/>
          <w:szCs w:val="24"/>
          <w:highlight w:val="none"/>
          <w:u w:val="single"/>
        </w:rPr>
        <w:t xml:space="preserve">（姓名） </w:t>
      </w:r>
      <w:r>
        <w:rPr>
          <w:rFonts w:hint="eastAsia" w:ascii="宋体" w:hAnsi="宋体" w:eastAsia="宋体" w:cs="宋体"/>
          <w:sz w:val="24"/>
          <w:szCs w:val="24"/>
          <w:highlight w:val="none"/>
        </w:rPr>
        <w:t>为我方代理人。代理人根据授权，以我方名义签署、澄清、说明、提交、撤回、修改</w:t>
      </w:r>
      <w:r>
        <w:rPr>
          <w:rFonts w:hint="eastAsia" w:ascii="宋体" w:hAnsi="宋体" w:eastAsia="宋体" w:cs="宋体"/>
          <w:sz w:val="24"/>
          <w:szCs w:val="24"/>
          <w:highlight w:val="none"/>
          <w:u w:val="single"/>
        </w:rPr>
        <w:t>（项目名称、项目编号、标段/标包号）</w:t>
      </w:r>
      <w:r>
        <w:rPr>
          <w:rFonts w:hint="eastAsia" w:ascii="宋体" w:hAnsi="宋体" w:eastAsia="宋体" w:cs="宋体"/>
          <w:sz w:val="24"/>
          <w:szCs w:val="24"/>
          <w:highlight w:val="none"/>
        </w:rPr>
        <w:t>的</w:t>
      </w:r>
      <w:r>
        <w:rPr>
          <w:rFonts w:hint="eastAsia" w:ascii="宋体" w:hAnsi="宋体" w:eastAsia="宋体" w:cs="宋体"/>
          <w:sz w:val="24"/>
          <w:szCs w:val="24"/>
          <w:highlight w:val="none"/>
          <w:lang w:eastAsia="zh-CN"/>
        </w:rPr>
        <w:t>服务</w:t>
      </w:r>
      <w:r>
        <w:rPr>
          <w:rFonts w:hint="eastAsia" w:ascii="宋体" w:hAnsi="宋体" w:eastAsia="宋体" w:cs="宋体"/>
          <w:sz w:val="24"/>
          <w:szCs w:val="24"/>
          <w:highlight w:val="none"/>
        </w:rPr>
        <w:t xml:space="preserve">响应文件、签订合同和处理有关事宜，其法律后果由我方承担。 </w:t>
      </w:r>
    </w:p>
    <w:p w14:paraId="7F6B6BD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本授权书于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日有效，代理人无转委托权。</w:t>
      </w:r>
    </w:p>
    <w:p w14:paraId="0394D9D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特此声明。</w:t>
      </w:r>
    </w:p>
    <w:p w14:paraId="6B71B0BA">
      <w:pPr>
        <w:keepNext w:val="0"/>
        <w:keepLines w:val="0"/>
        <w:pageBreakBefore w:val="0"/>
        <w:kinsoku/>
        <w:wordWrap/>
        <w:overflowPunct/>
        <w:topLinePunct w:val="0"/>
        <w:autoSpaceDE/>
        <w:autoSpaceDN/>
        <w:bidi w:val="0"/>
        <w:adjustRightInd w:val="0"/>
        <w:snapToGrid w:val="0"/>
        <w:spacing w:line="400" w:lineRule="exact"/>
        <w:ind w:left="0" w:leftChars="0" w:right="0" w:rightChars="0"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pict>
          <v:rect id="_x0000_s2051" o:spid="_x0000_s2051" o:spt="1" style="position:absolute;left:0pt;margin-left:-7.45pt;margin-top:15.05pt;height:130.8pt;width:299.4pt;z-index:251660288;v-text-anchor:middle;mso-width-relative:page;mso-height-relative:page;" filled="f" stroked="t" coordsize="21600,21600" o:gfxdata="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">
            <v:path/>
            <v:fill on="f" focussize="0,0"/>
            <v:stroke weight="1pt" color="#2D5171" joinstyle="miter"/>
            <v:imagedata o:title=""/>
            <o:lock v:ext="edit" aspectratio="f"/>
          </v:rect>
        </w:pict>
      </w:r>
    </w:p>
    <w:p w14:paraId="7DCA23B0">
      <w:pPr>
        <w:keepNext w:val="0"/>
        <w:keepLines w:val="0"/>
        <w:pageBreakBefore w:val="0"/>
        <w:kinsoku/>
        <w:wordWrap/>
        <w:overflowPunct/>
        <w:topLinePunct w:val="0"/>
        <w:autoSpaceDE/>
        <w:autoSpaceDN/>
        <w:bidi w:val="0"/>
        <w:adjustRightInd w:val="0"/>
        <w:snapToGrid w:val="0"/>
        <w:spacing w:line="400" w:lineRule="exact"/>
        <w:ind w:left="0" w:leftChars="0" w:right="0" w:rightChars="0" w:firstLine="0" w:firstLineChars="0"/>
        <w:rPr>
          <w:rFonts w:hint="eastAsia" w:ascii="宋体" w:hAnsi="宋体" w:eastAsia="宋体" w:cs="宋体"/>
          <w:color w:val="000000"/>
          <w:sz w:val="24"/>
          <w:szCs w:val="24"/>
        </w:rPr>
      </w:pPr>
    </w:p>
    <w:p w14:paraId="7A3761D9">
      <w:pPr>
        <w:keepNext w:val="0"/>
        <w:keepLines w:val="0"/>
        <w:pageBreakBefore w:val="0"/>
        <w:kinsoku/>
        <w:wordWrap/>
        <w:overflowPunct/>
        <w:topLinePunct w:val="0"/>
        <w:autoSpaceDE/>
        <w:autoSpaceDN/>
        <w:bidi w:val="0"/>
        <w:adjustRightInd w:val="0"/>
        <w:snapToGrid w:val="0"/>
        <w:spacing w:line="400" w:lineRule="exact"/>
        <w:ind w:left="0" w:leftChars="0" w:right="0" w:rightChars="0" w:firstLine="0" w:firstLineChars="0"/>
        <w:rPr>
          <w:rFonts w:hint="eastAsia" w:ascii="宋体" w:hAnsi="宋体" w:eastAsia="宋体" w:cs="宋体"/>
          <w:color w:val="000000"/>
          <w:sz w:val="24"/>
          <w:szCs w:val="24"/>
        </w:rPr>
      </w:pPr>
    </w:p>
    <w:p w14:paraId="3C90FE94">
      <w:pPr>
        <w:keepNext w:val="0"/>
        <w:keepLines w:val="0"/>
        <w:pageBreakBefore w:val="0"/>
        <w:kinsoku/>
        <w:wordWrap/>
        <w:overflowPunct/>
        <w:topLinePunct w:val="0"/>
        <w:autoSpaceDE/>
        <w:autoSpaceDN/>
        <w:bidi w:val="0"/>
        <w:adjustRightInd w:val="0"/>
        <w:snapToGrid w:val="0"/>
        <w:spacing w:line="400" w:lineRule="exact"/>
        <w:ind w:left="0" w:leftChars="0" w:right="0" w:rightChars="0" w:firstLine="0" w:firstLineChars="0"/>
        <w:rPr>
          <w:rFonts w:hint="eastAsia" w:ascii="宋体" w:hAnsi="宋体" w:eastAsia="宋体" w:cs="宋体"/>
          <w:color w:val="000000"/>
          <w:sz w:val="24"/>
          <w:szCs w:val="24"/>
        </w:rPr>
      </w:pPr>
    </w:p>
    <w:p w14:paraId="0601C4A6">
      <w:pPr>
        <w:keepNext w:val="0"/>
        <w:keepLines w:val="0"/>
        <w:pageBreakBefore w:val="0"/>
        <w:kinsoku/>
        <w:wordWrap/>
        <w:overflowPunct/>
        <w:topLinePunct w:val="0"/>
        <w:autoSpaceDE/>
        <w:autoSpaceDN/>
        <w:bidi w:val="0"/>
        <w:adjustRightInd w:val="0"/>
        <w:snapToGrid w:val="0"/>
        <w:spacing w:line="400" w:lineRule="exact"/>
        <w:ind w:left="0" w:leftChars="0" w:right="0" w:rightChars="0"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粘贴被授权人身份证原件正反面的扫描件</w:t>
      </w:r>
    </w:p>
    <w:p w14:paraId="52937525">
      <w:pPr>
        <w:keepNext w:val="0"/>
        <w:keepLines w:val="0"/>
        <w:pageBreakBefore w:val="0"/>
        <w:kinsoku/>
        <w:wordWrap/>
        <w:overflowPunct/>
        <w:topLinePunct w:val="0"/>
        <w:autoSpaceDE/>
        <w:autoSpaceDN/>
        <w:bidi w:val="0"/>
        <w:adjustRightInd w:val="0"/>
        <w:snapToGrid w:val="0"/>
        <w:spacing w:line="400" w:lineRule="exact"/>
        <w:ind w:left="0" w:leftChars="0" w:right="0" w:rightChars="0" w:firstLine="0" w:firstLineChars="0"/>
        <w:jc w:val="right"/>
        <w:rPr>
          <w:rFonts w:hint="eastAsia" w:ascii="宋体" w:hAnsi="宋体" w:eastAsia="宋体" w:cs="宋体"/>
          <w:color w:val="000000"/>
          <w:sz w:val="24"/>
          <w:szCs w:val="24"/>
        </w:rPr>
      </w:pPr>
    </w:p>
    <w:p w14:paraId="095E2FCA">
      <w:pPr>
        <w:keepNext w:val="0"/>
        <w:keepLines w:val="0"/>
        <w:pageBreakBefore w:val="0"/>
        <w:kinsoku/>
        <w:wordWrap/>
        <w:overflowPunct/>
        <w:topLinePunct w:val="0"/>
        <w:autoSpaceDE/>
        <w:autoSpaceDN/>
        <w:bidi w:val="0"/>
        <w:adjustRightInd w:val="0"/>
        <w:snapToGrid w:val="0"/>
        <w:spacing w:line="400" w:lineRule="exact"/>
        <w:ind w:left="0" w:leftChars="0" w:right="0" w:rightChars="0" w:firstLine="0" w:firstLineChars="0"/>
        <w:jc w:val="right"/>
        <w:rPr>
          <w:rFonts w:hint="eastAsia" w:ascii="宋体" w:hAnsi="宋体" w:eastAsia="宋体" w:cs="宋体"/>
          <w:color w:val="000000"/>
          <w:sz w:val="24"/>
          <w:szCs w:val="24"/>
        </w:rPr>
      </w:pPr>
    </w:p>
    <w:p w14:paraId="156067B3">
      <w:pPr>
        <w:keepNext w:val="0"/>
        <w:keepLines w:val="0"/>
        <w:pageBreakBefore w:val="0"/>
        <w:kinsoku/>
        <w:wordWrap/>
        <w:overflowPunct/>
        <w:topLinePunct w:val="0"/>
        <w:autoSpaceDE/>
        <w:autoSpaceDN/>
        <w:bidi w:val="0"/>
        <w:adjustRightInd w:val="0"/>
        <w:snapToGrid w:val="0"/>
        <w:spacing w:line="400" w:lineRule="exact"/>
        <w:ind w:left="0" w:leftChars="0" w:right="0" w:rightChars="0" w:firstLine="0" w:firstLineChars="0"/>
        <w:jc w:val="right"/>
        <w:rPr>
          <w:rFonts w:hint="eastAsia" w:ascii="宋体" w:hAnsi="宋体" w:eastAsia="宋体" w:cs="宋体"/>
          <w:color w:val="000000"/>
          <w:sz w:val="24"/>
          <w:szCs w:val="24"/>
        </w:rPr>
      </w:pPr>
    </w:p>
    <w:p w14:paraId="30518779">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（单位公章）</w:t>
      </w:r>
    </w:p>
    <w:p w14:paraId="679ECAAA">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法定代表人：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（签字或盖章）</w:t>
      </w:r>
    </w:p>
    <w:p w14:paraId="3F3D3FE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身份证号码：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2C73CEC9">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（签字或盖章）</w:t>
      </w:r>
    </w:p>
    <w:p w14:paraId="15B76C9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身份证号码：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4263DAE6">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24B8E5C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highlight w:val="none"/>
          <w:lang w:val="en-US" w:eastAsia="zh-CN"/>
        </w:rPr>
      </w:pPr>
    </w:p>
    <w:p w14:paraId="7969297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3</w:t>
      </w:r>
      <w:r>
        <w:rPr>
          <w:rFonts w:hint="eastAsia" w:ascii="宋体" w:hAnsi="宋体" w:eastAsia="宋体" w:cs="宋体"/>
          <w:b/>
          <w:bCs/>
          <w:sz w:val="24"/>
          <w:szCs w:val="24"/>
          <w:highlight w:val="none"/>
          <w:lang w:eastAsia="zh-CN"/>
        </w:rPr>
        <w:t>.商务条件/技术参数偏离表</w:t>
      </w:r>
    </w:p>
    <w:p w14:paraId="3E6770F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商务条件偏离表</w:t>
      </w:r>
    </w:p>
    <w:p w14:paraId="3BEE7915">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宋体" w:hAnsi="宋体" w:eastAsia="宋体" w:cs="宋体"/>
          <w:sz w:val="24"/>
          <w:u w:val="none"/>
          <w:lang w:val="en-US" w:eastAsia="zh-CN"/>
        </w:rPr>
      </w:pPr>
      <w:r>
        <w:rPr>
          <w:rFonts w:hint="eastAsia" w:ascii="宋体" w:hAnsi="宋体" w:eastAsia="宋体" w:cs="宋体"/>
          <w:sz w:val="24"/>
          <w:szCs w:val="24"/>
          <w:highlight w:val="none"/>
          <w:lang w:eastAsia="zh-CN"/>
        </w:rPr>
        <w:t>项目名称：</w:t>
      </w:r>
      <w:r>
        <w:rPr>
          <w:rFonts w:hint="eastAsia" w:ascii="宋体" w:hAnsi="宋体" w:eastAsia="宋体" w:cs="宋体"/>
          <w:i w:val="0"/>
          <w:iCs w:val="0"/>
          <w:caps w:val="0"/>
          <w:spacing w:val="0"/>
          <w:kern w:val="2"/>
          <w:sz w:val="24"/>
          <w:szCs w:val="24"/>
          <w:u w:val="single"/>
          <w:lang w:val="en-US" w:eastAsia="zh-CN"/>
        </w:rPr>
        <w:t>淮安片区提质增效项目环保</w:t>
      </w:r>
      <w:r>
        <w:rPr>
          <w:rFonts w:hint="eastAsia" w:ascii="宋体" w:hAnsi="宋体" w:eastAsia="宋体" w:cs="宋体"/>
          <w:i w:val="0"/>
          <w:iCs w:val="0"/>
          <w:caps w:val="0"/>
          <w:spacing w:val="0"/>
          <w:kern w:val="2"/>
          <w:sz w:val="24"/>
          <w:szCs w:val="24"/>
          <w:u w:val="single"/>
          <w:lang w:eastAsia="zh-CN"/>
        </w:rPr>
        <w:t>验收评价</w:t>
      </w:r>
    </w:p>
    <w:tbl>
      <w:tblPr>
        <w:tblStyle w:val="12"/>
        <w:tblW w:w="827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35"/>
        <w:gridCol w:w="2241"/>
        <w:gridCol w:w="2736"/>
        <w:gridCol w:w="1536"/>
        <w:gridCol w:w="1224"/>
      </w:tblGrid>
      <w:tr w14:paraId="56ECCF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trPr>
        <w:tc>
          <w:tcPr>
            <w:tcW w:w="535" w:type="dxa"/>
            <w:tcBorders>
              <w:top w:val="single" w:color="000000" w:sz="4" w:space="0"/>
              <w:left w:val="single" w:color="000000" w:sz="4" w:space="0"/>
              <w:bottom w:val="single" w:color="000000" w:sz="4" w:space="0"/>
              <w:right w:val="single" w:color="000000" w:sz="4" w:space="0"/>
            </w:tcBorders>
            <w:noWrap w:val="0"/>
            <w:vAlign w:val="center"/>
          </w:tcPr>
          <w:p w14:paraId="1314B24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序号</w:t>
            </w:r>
          </w:p>
        </w:tc>
        <w:tc>
          <w:tcPr>
            <w:tcW w:w="2241" w:type="dxa"/>
            <w:tcBorders>
              <w:top w:val="single" w:color="000000" w:sz="4" w:space="0"/>
              <w:left w:val="single" w:color="000000" w:sz="4" w:space="0"/>
              <w:bottom w:val="single" w:color="000000" w:sz="4" w:space="0"/>
              <w:right w:val="single" w:color="000000" w:sz="4" w:space="0"/>
            </w:tcBorders>
            <w:noWrap w:val="0"/>
            <w:vAlign w:val="center"/>
          </w:tcPr>
          <w:p w14:paraId="7209445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采购文件商务条款</w:t>
            </w:r>
          </w:p>
        </w:tc>
        <w:tc>
          <w:tcPr>
            <w:tcW w:w="2736" w:type="dxa"/>
            <w:tcBorders>
              <w:top w:val="single" w:color="000000" w:sz="4" w:space="0"/>
              <w:left w:val="single" w:color="000000" w:sz="4" w:space="0"/>
              <w:bottom w:val="single" w:color="000000" w:sz="4" w:space="0"/>
              <w:right w:val="single" w:color="000000" w:sz="4" w:space="0"/>
            </w:tcBorders>
            <w:noWrap w:val="0"/>
            <w:vAlign w:val="center"/>
          </w:tcPr>
          <w:p w14:paraId="11B0797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响应文件的商务条款</w:t>
            </w:r>
          </w:p>
        </w:tc>
        <w:tc>
          <w:tcPr>
            <w:tcW w:w="1536" w:type="dxa"/>
            <w:tcBorders>
              <w:top w:val="single" w:color="000000" w:sz="4" w:space="0"/>
              <w:left w:val="single" w:color="000000" w:sz="4" w:space="0"/>
              <w:bottom w:val="single" w:color="000000" w:sz="4" w:space="0"/>
              <w:right w:val="single" w:color="000000" w:sz="4" w:space="0"/>
            </w:tcBorders>
            <w:noWrap w:val="0"/>
            <w:vAlign w:val="center"/>
          </w:tcPr>
          <w:p w14:paraId="6E9379C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偏离</w:t>
            </w:r>
          </w:p>
        </w:tc>
        <w:tc>
          <w:tcPr>
            <w:tcW w:w="1224" w:type="dxa"/>
            <w:tcBorders>
              <w:top w:val="single" w:color="000000" w:sz="4" w:space="0"/>
              <w:left w:val="single" w:color="000000" w:sz="4" w:space="0"/>
              <w:bottom w:val="single" w:color="000000" w:sz="4" w:space="0"/>
              <w:right w:val="single" w:color="000000" w:sz="4" w:space="0"/>
            </w:tcBorders>
            <w:noWrap w:val="0"/>
            <w:vAlign w:val="center"/>
          </w:tcPr>
          <w:p w14:paraId="368B394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说明</w:t>
            </w:r>
          </w:p>
        </w:tc>
      </w:tr>
      <w:tr w14:paraId="4DC9A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trPr>
        <w:tc>
          <w:tcPr>
            <w:tcW w:w="535" w:type="dxa"/>
            <w:tcBorders>
              <w:top w:val="single" w:color="000000" w:sz="4" w:space="0"/>
              <w:left w:val="single" w:color="000000" w:sz="4" w:space="0"/>
              <w:bottom w:val="single" w:color="000000" w:sz="4" w:space="0"/>
              <w:right w:val="single" w:color="000000" w:sz="4" w:space="0"/>
            </w:tcBorders>
            <w:noWrap w:val="0"/>
            <w:vAlign w:val="center"/>
          </w:tcPr>
          <w:p w14:paraId="1B935CB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p>
        </w:tc>
        <w:tc>
          <w:tcPr>
            <w:tcW w:w="2241" w:type="dxa"/>
            <w:tcBorders>
              <w:top w:val="single" w:color="000000" w:sz="4" w:space="0"/>
              <w:left w:val="single" w:color="000000" w:sz="4" w:space="0"/>
              <w:bottom w:val="single" w:color="000000" w:sz="4" w:space="0"/>
              <w:right w:val="single" w:color="000000" w:sz="4" w:space="0"/>
            </w:tcBorders>
            <w:noWrap w:val="0"/>
            <w:vAlign w:val="center"/>
          </w:tcPr>
          <w:p w14:paraId="2901045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服务期限</w:t>
            </w:r>
          </w:p>
        </w:tc>
        <w:tc>
          <w:tcPr>
            <w:tcW w:w="2736" w:type="dxa"/>
            <w:tcBorders>
              <w:top w:val="single" w:color="000000" w:sz="4" w:space="0"/>
              <w:left w:val="single" w:color="000000" w:sz="4" w:space="0"/>
              <w:bottom w:val="single" w:color="000000" w:sz="4" w:space="0"/>
              <w:right w:val="single" w:color="000000" w:sz="4" w:space="0"/>
            </w:tcBorders>
            <w:noWrap w:val="0"/>
            <w:vAlign w:val="center"/>
          </w:tcPr>
          <w:p w14:paraId="0D7D3C1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合同第</w:t>
            </w:r>
            <w:r>
              <w:rPr>
                <w:rFonts w:hint="eastAsia" w:ascii="宋体" w:hAnsi="宋体" w:cs="宋体"/>
                <w:sz w:val="24"/>
                <w:szCs w:val="24"/>
                <w:highlight w:val="none"/>
                <w:lang w:val="en-US" w:eastAsia="zh-CN"/>
              </w:rPr>
              <w:t>二</w:t>
            </w:r>
            <w:r>
              <w:rPr>
                <w:rFonts w:hint="eastAsia" w:ascii="宋体" w:hAnsi="宋体" w:eastAsia="宋体" w:cs="宋体"/>
                <w:sz w:val="24"/>
                <w:szCs w:val="24"/>
                <w:highlight w:val="none"/>
                <w:lang w:val="en-US" w:eastAsia="zh-CN"/>
              </w:rPr>
              <w:t>条</w:t>
            </w:r>
          </w:p>
        </w:tc>
        <w:tc>
          <w:tcPr>
            <w:tcW w:w="1536" w:type="dxa"/>
            <w:tcBorders>
              <w:top w:val="single" w:color="000000" w:sz="4" w:space="0"/>
              <w:left w:val="single" w:color="000000" w:sz="4" w:space="0"/>
              <w:bottom w:val="single" w:color="000000" w:sz="4" w:space="0"/>
              <w:right w:val="single" w:color="000000" w:sz="4" w:space="0"/>
            </w:tcBorders>
            <w:noWrap w:val="0"/>
            <w:vAlign w:val="center"/>
          </w:tcPr>
          <w:p w14:paraId="19649BCF">
            <w:pPr>
              <w:keepNext w:val="0"/>
              <w:keepLines w:val="0"/>
              <w:pageBreakBefore w:val="0"/>
              <w:widowControl w:val="0"/>
              <w:kinsoku/>
              <w:wordWrap/>
              <w:overflowPunct/>
              <w:topLinePunct w:val="0"/>
              <w:autoSpaceDE/>
              <w:autoSpaceDN/>
              <w:bidi w:val="0"/>
              <w:adjustRightInd/>
              <w:snapToGrid/>
              <w:spacing w:line="400" w:lineRule="exact"/>
              <w:ind w:firstLine="240" w:firstLineChars="10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无偏离</w:t>
            </w:r>
          </w:p>
        </w:tc>
        <w:tc>
          <w:tcPr>
            <w:tcW w:w="1224" w:type="dxa"/>
            <w:tcBorders>
              <w:top w:val="single" w:color="000000" w:sz="4" w:space="0"/>
              <w:left w:val="single" w:color="000000" w:sz="4" w:space="0"/>
              <w:bottom w:val="single" w:color="000000" w:sz="4" w:space="0"/>
              <w:right w:val="single" w:color="000000" w:sz="4" w:space="0"/>
            </w:tcBorders>
            <w:noWrap w:val="0"/>
            <w:vAlign w:val="center"/>
          </w:tcPr>
          <w:p w14:paraId="1914969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p>
        </w:tc>
      </w:tr>
      <w:tr w14:paraId="649A6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trPr>
        <w:tc>
          <w:tcPr>
            <w:tcW w:w="535" w:type="dxa"/>
            <w:tcBorders>
              <w:top w:val="single" w:color="000000" w:sz="4" w:space="0"/>
              <w:left w:val="single" w:color="000000" w:sz="4" w:space="0"/>
              <w:bottom w:val="single" w:color="000000" w:sz="4" w:space="0"/>
              <w:right w:val="single" w:color="000000" w:sz="4" w:space="0"/>
            </w:tcBorders>
            <w:noWrap w:val="0"/>
            <w:vAlign w:val="center"/>
          </w:tcPr>
          <w:p w14:paraId="00837B6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p>
        </w:tc>
        <w:tc>
          <w:tcPr>
            <w:tcW w:w="2241" w:type="dxa"/>
            <w:tcBorders>
              <w:top w:val="single" w:color="000000" w:sz="4" w:space="0"/>
              <w:left w:val="single" w:color="000000" w:sz="4" w:space="0"/>
              <w:bottom w:val="single" w:color="000000" w:sz="4" w:space="0"/>
              <w:right w:val="single" w:color="000000" w:sz="4" w:space="0"/>
            </w:tcBorders>
            <w:noWrap w:val="0"/>
            <w:vAlign w:val="center"/>
          </w:tcPr>
          <w:p w14:paraId="2FA65CE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付款方式</w:t>
            </w:r>
          </w:p>
        </w:tc>
        <w:tc>
          <w:tcPr>
            <w:tcW w:w="2736" w:type="dxa"/>
            <w:tcBorders>
              <w:top w:val="single" w:color="000000" w:sz="4" w:space="0"/>
              <w:left w:val="single" w:color="000000" w:sz="4" w:space="0"/>
              <w:bottom w:val="single" w:color="000000" w:sz="4" w:space="0"/>
              <w:right w:val="single" w:color="000000" w:sz="4" w:space="0"/>
            </w:tcBorders>
            <w:noWrap w:val="0"/>
            <w:vAlign w:val="center"/>
          </w:tcPr>
          <w:p w14:paraId="387604E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合同第</w:t>
            </w:r>
            <w:r>
              <w:rPr>
                <w:rFonts w:hint="eastAsia" w:ascii="宋体" w:hAnsi="宋体" w:cs="宋体"/>
                <w:sz w:val="24"/>
                <w:szCs w:val="24"/>
                <w:highlight w:val="none"/>
                <w:lang w:val="en-US" w:eastAsia="zh-CN"/>
              </w:rPr>
              <w:t>五</w:t>
            </w:r>
            <w:r>
              <w:rPr>
                <w:rFonts w:hint="eastAsia" w:ascii="宋体" w:hAnsi="宋体" w:eastAsia="宋体" w:cs="宋体"/>
                <w:sz w:val="24"/>
                <w:szCs w:val="24"/>
                <w:highlight w:val="none"/>
                <w:lang w:val="en-US" w:eastAsia="zh-CN"/>
              </w:rPr>
              <w:t>条</w:t>
            </w:r>
          </w:p>
        </w:tc>
        <w:tc>
          <w:tcPr>
            <w:tcW w:w="1536" w:type="dxa"/>
            <w:tcBorders>
              <w:top w:val="single" w:color="000000" w:sz="4" w:space="0"/>
              <w:left w:val="single" w:color="000000" w:sz="4" w:space="0"/>
              <w:bottom w:val="single" w:color="000000" w:sz="4" w:space="0"/>
              <w:right w:val="single" w:color="000000" w:sz="4" w:space="0"/>
            </w:tcBorders>
            <w:noWrap w:val="0"/>
            <w:vAlign w:val="center"/>
          </w:tcPr>
          <w:p w14:paraId="4E0A3813">
            <w:pPr>
              <w:keepNext w:val="0"/>
              <w:keepLines w:val="0"/>
              <w:pageBreakBefore w:val="0"/>
              <w:widowControl w:val="0"/>
              <w:kinsoku/>
              <w:wordWrap/>
              <w:overflowPunct/>
              <w:topLinePunct w:val="0"/>
              <w:autoSpaceDE/>
              <w:autoSpaceDN/>
              <w:bidi w:val="0"/>
              <w:adjustRightInd/>
              <w:snapToGrid/>
              <w:spacing w:line="400" w:lineRule="exact"/>
              <w:ind w:firstLine="240" w:firstLineChars="10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无偏离</w:t>
            </w:r>
          </w:p>
        </w:tc>
        <w:tc>
          <w:tcPr>
            <w:tcW w:w="1224" w:type="dxa"/>
            <w:tcBorders>
              <w:top w:val="single" w:color="000000" w:sz="4" w:space="0"/>
              <w:left w:val="single" w:color="000000" w:sz="4" w:space="0"/>
              <w:bottom w:val="single" w:color="000000" w:sz="4" w:space="0"/>
              <w:right w:val="single" w:color="000000" w:sz="4" w:space="0"/>
            </w:tcBorders>
            <w:noWrap w:val="0"/>
            <w:vAlign w:val="center"/>
          </w:tcPr>
          <w:p w14:paraId="69473C4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p>
        </w:tc>
      </w:tr>
    </w:tbl>
    <w:p w14:paraId="03C5EE6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注：</w:t>
      </w:r>
      <w:r>
        <w:rPr>
          <w:rFonts w:hint="eastAsia" w:ascii="宋体" w:hAnsi="宋体" w:eastAsia="宋体" w:cs="宋体"/>
          <w:b w:val="0"/>
          <w:bCs w:val="0"/>
          <w:sz w:val="24"/>
          <w:szCs w:val="24"/>
          <w:highlight w:val="none"/>
          <w:lang w:eastAsia="zh-CN"/>
        </w:rPr>
        <w:t>对不满足采购文件要求的部分，必须明确如实填写并说明原因。</w:t>
      </w:r>
    </w:p>
    <w:p w14:paraId="132D389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4</w:t>
      </w:r>
      <w:r>
        <w:rPr>
          <w:rFonts w:hint="eastAsia" w:ascii="宋体" w:hAnsi="宋体" w:eastAsia="宋体" w:cs="宋体"/>
          <w:b/>
          <w:bCs/>
          <w:sz w:val="24"/>
          <w:szCs w:val="24"/>
          <w:highlight w:val="none"/>
        </w:rPr>
        <w:t>.资格审查资料</w:t>
      </w:r>
    </w:p>
    <w:p w14:paraId="7CA7097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1供应商基本情况表</w:t>
      </w:r>
    </w:p>
    <w:tbl>
      <w:tblPr>
        <w:tblStyle w:val="13"/>
        <w:tblW w:w="0" w:type="auto"/>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744"/>
        <w:gridCol w:w="1128"/>
        <w:gridCol w:w="776"/>
        <w:gridCol w:w="1216"/>
        <w:gridCol w:w="1923"/>
        <w:gridCol w:w="870"/>
        <w:gridCol w:w="859"/>
      </w:tblGrid>
      <w:tr w14:paraId="7078D13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tcBorders>
              <w:left w:val="single" w:color="auto" w:sz="4" w:space="0"/>
              <w:tl2br w:val="nil"/>
              <w:tr2bl w:val="nil"/>
            </w:tcBorders>
            <w:noWrap w:val="0"/>
            <w:vAlign w:val="center"/>
          </w:tcPr>
          <w:p w14:paraId="2B5C4FA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供应商名称</w:t>
            </w:r>
          </w:p>
        </w:tc>
        <w:tc>
          <w:tcPr>
            <w:tcW w:w="6772" w:type="dxa"/>
            <w:gridSpan w:val="6"/>
            <w:tcBorders>
              <w:right w:val="single" w:color="auto" w:sz="4" w:space="0"/>
              <w:tl2br w:val="nil"/>
              <w:tr2bl w:val="nil"/>
            </w:tcBorders>
            <w:noWrap w:val="0"/>
            <w:vAlign w:val="center"/>
          </w:tcPr>
          <w:p w14:paraId="7130D9A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395D33B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744" w:type="dxa"/>
            <w:tcBorders>
              <w:left w:val="single" w:color="auto" w:sz="4" w:space="0"/>
              <w:tl2br w:val="nil"/>
              <w:tr2bl w:val="nil"/>
            </w:tcBorders>
            <w:noWrap w:val="0"/>
            <w:vAlign w:val="center"/>
          </w:tcPr>
          <w:p w14:paraId="7038950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注册地址</w:t>
            </w:r>
          </w:p>
        </w:tc>
        <w:tc>
          <w:tcPr>
            <w:tcW w:w="3120" w:type="dxa"/>
            <w:gridSpan w:val="3"/>
            <w:tcBorders>
              <w:tl2br w:val="nil"/>
              <w:tr2bl w:val="nil"/>
            </w:tcBorders>
            <w:noWrap w:val="0"/>
            <w:vAlign w:val="center"/>
          </w:tcPr>
          <w:p w14:paraId="747EAC3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923" w:type="dxa"/>
            <w:tcBorders>
              <w:tl2br w:val="nil"/>
              <w:tr2bl w:val="nil"/>
            </w:tcBorders>
            <w:noWrap w:val="0"/>
            <w:vAlign w:val="center"/>
          </w:tcPr>
          <w:p w14:paraId="707F6BA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邮政编码</w:t>
            </w:r>
          </w:p>
        </w:tc>
        <w:tc>
          <w:tcPr>
            <w:tcW w:w="1729" w:type="dxa"/>
            <w:gridSpan w:val="2"/>
            <w:tcBorders>
              <w:right w:val="single" w:color="auto" w:sz="4" w:space="0"/>
              <w:tl2br w:val="nil"/>
              <w:tr2bl w:val="nil"/>
            </w:tcBorders>
            <w:noWrap w:val="0"/>
            <w:vAlign w:val="center"/>
          </w:tcPr>
          <w:p w14:paraId="00933CE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244E48B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6" w:hRule="atLeast"/>
          <w:jc w:val="center"/>
        </w:trPr>
        <w:tc>
          <w:tcPr>
            <w:tcW w:w="1744" w:type="dxa"/>
            <w:vMerge w:val="restart"/>
            <w:tcBorders>
              <w:left w:val="single" w:color="auto" w:sz="4" w:space="0"/>
              <w:tl2br w:val="nil"/>
              <w:tr2bl w:val="nil"/>
            </w:tcBorders>
            <w:noWrap w:val="0"/>
            <w:vAlign w:val="center"/>
          </w:tcPr>
          <w:p w14:paraId="7287CFB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联系方式</w:t>
            </w:r>
          </w:p>
        </w:tc>
        <w:tc>
          <w:tcPr>
            <w:tcW w:w="1128" w:type="dxa"/>
            <w:tcBorders>
              <w:tl2br w:val="nil"/>
              <w:tr2bl w:val="nil"/>
            </w:tcBorders>
            <w:noWrap w:val="0"/>
            <w:vAlign w:val="center"/>
          </w:tcPr>
          <w:p w14:paraId="1459DB9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联系人</w:t>
            </w:r>
          </w:p>
        </w:tc>
        <w:tc>
          <w:tcPr>
            <w:tcW w:w="1992" w:type="dxa"/>
            <w:gridSpan w:val="2"/>
            <w:tcBorders>
              <w:tl2br w:val="nil"/>
              <w:tr2bl w:val="nil"/>
            </w:tcBorders>
            <w:noWrap w:val="0"/>
            <w:vAlign w:val="center"/>
          </w:tcPr>
          <w:p w14:paraId="6A7CCE8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923" w:type="dxa"/>
            <w:tcBorders>
              <w:tl2br w:val="nil"/>
              <w:tr2bl w:val="nil"/>
            </w:tcBorders>
            <w:noWrap w:val="0"/>
            <w:vAlign w:val="center"/>
          </w:tcPr>
          <w:p w14:paraId="62E7542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p>
        </w:tc>
        <w:tc>
          <w:tcPr>
            <w:tcW w:w="1729" w:type="dxa"/>
            <w:gridSpan w:val="2"/>
            <w:tcBorders>
              <w:right w:val="single" w:color="auto" w:sz="4" w:space="0"/>
              <w:tl2br w:val="nil"/>
              <w:tr2bl w:val="nil"/>
            </w:tcBorders>
            <w:noWrap w:val="0"/>
            <w:vAlign w:val="center"/>
          </w:tcPr>
          <w:p w14:paraId="464C1EA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053687D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44" w:type="dxa"/>
            <w:vMerge w:val="continue"/>
            <w:tcBorders>
              <w:left w:val="single" w:color="auto" w:sz="4" w:space="0"/>
              <w:tl2br w:val="nil"/>
              <w:tr2bl w:val="nil"/>
            </w:tcBorders>
            <w:noWrap w:val="0"/>
            <w:vAlign w:val="center"/>
          </w:tcPr>
          <w:p w14:paraId="3648F46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128" w:type="dxa"/>
            <w:tcBorders>
              <w:tl2br w:val="nil"/>
              <w:tr2bl w:val="nil"/>
            </w:tcBorders>
            <w:noWrap w:val="0"/>
            <w:vAlign w:val="center"/>
          </w:tcPr>
          <w:p w14:paraId="19AD7D6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传真</w:t>
            </w:r>
          </w:p>
        </w:tc>
        <w:tc>
          <w:tcPr>
            <w:tcW w:w="1992" w:type="dxa"/>
            <w:gridSpan w:val="2"/>
            <w:tcBorders>
              <w:tl2br w:val="nil"/>
              <w:tr2bl w:val="nil"/>
            </w:tcBorders>
            <w:noWrap w:val="0"/>
            <w:vAlign w:val="center"/>
          </w:tcPr>
          <w:p w14:paraId="28FA0C6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923" w:type="dxa"/>
            <w:tcBorders>
              <w:tl2br w:val="nil"/>
              <w:tr2bl w:val="nil"/>
            </w:tcBorders>
            <w:noWrap w:val="0"/>
            <w:vAlign w:val="center"/>
          </w:tcPr>
          <w:p w14:paraId="6F6DB0F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网址</w:t>
            </w:r>
          </w:p>
        </w:tc>
        <w:tc>
          <w:tcPr>
            <w:tcW w:w="1729" w:type="dxa"/>
            <w:gridSpan w:val="2"/>
            <w:tcBorders>
              <w:right w:val="single" w:color="auto" w:sz="4" w:space="0"/>
              <w:tl2br w:val="nil"/>
              <w:tr2bl w:val="nil"/>
            </w:tcBorders>
            <w:noWrap w:val="0"/>
            <w:vAlign w:val="center"/>
          </w:tcPr>
          <w:p w14:paraId="05D5006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69F7490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tcBorders>
              <w:left w:val="single" w:color="auto" w:sz="4" w:space="0"/>
              <w:tl2br w:val="nil"/>
              <w:tr2bl w:val="nil"/>
            </w:tcBorders>
            <w:noWrap w:val="0"/>
            <w:vAlign w:val="center"/>
          </w:tcPr>
          <w:p w14:paraId="1F8B415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组织结构</w:t>
            </w:r>
          </w:p>
        </w:tc>
        <w:tc>
          <w:tcPr>
            <w:tcW w:w="6772" w:type="dxa"/>
            <w:gridSpan w:val="6"/>
            <w:tcBorders>
              <w:right w:val="single" w:color="auto" w:sz="4" w:space="0"/>
              <w:tl2br w:val="nil"/>
              <w:tr2bl w:val="nil"/>
            </w:tcBorders>
            <w:noWrap w:val="0"/>
            <w:vAlign w:val="center"/>
          </w:tcPr>
          <w:p w14:paraId="7FB7CE9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736DDE0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tcBorders>
              <w:left w:val="single" w:color="auto" w:sz="4" w:space="0"/>
              <w:tl2br w:val="nil"/>
              <w:tr2bl w:val="nil"/>
            </w:tcBorders>
            <w:noWrap w:val="0"/>
            <w:vAlign w:val="center"/>
          </w:tcPr>
          <w:p w14:paraId="1BC4272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p>
        </w:tc>
        <w:tc>
          <w:tcPr>
            <w:tcW w:w="1128" w:type="dxa"/>
            <w:tcBorders>
              <w:tl2br w:val="nil"/>
              <w:tr2bl w:val="nil"/>
            </w:tcBorders>
            <w:noWrap w:val="0"/>
            <w:vAlign w:val="center"/>
          </w:tcPr>
          <w:p w14:paraId="17C2207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姓名</w:t>
            </w:r>
          </w:p>
        </w:tc>
        <w:tc>
          <w:tcPr>
            <w:tcW w:w="776" w:type="dxa"/>
            <w:tcBorders>
              <w:tl2br w:val="nil"/>
              <w:tr2bl w:val="nil"/>
            </w:tcBorders>
            <w:noWrap w:val="0"/>
            <w:vAlign w:val="center"/>
          </w:tcPr>
          <w:p w14:paraId="3A9D0E8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16" w:type="dxa"/>
            <w:tcBorders>
              <w:tl2br w:val="nil"/>
              <w:tr2bl w:val="nil"/>
            </w:tcBorders>
            <w:noWrap w:val="0"/>
            <w:vAlign w:val="center"/>
          </w:tcPr>
          <w:p w14:paraId="37AA989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技术职称</w:t>
            </w:r>
          </w:p>
        </w:tc>
        <w:tc>
          <w:tcPr>
            <w:tcW w:w="1923" w:type="dxa"/>
            <w:tcBorders>
              <w:tl2br w:val="nil"/>
              <w:tr2bl w:val="nil"/>
            </w:tcBorders>
            <w:noWrap w:val="0"/>
            <w:vAlign w:val="center"/>
          </w:tcPr>
          <w:p w14:paraId="13D69CE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870" w:type="dxa"/>
            <w:tcBorders>
              <w:tl2br w:val="nil"/>
              <w:tr2bl w:val="nil"/>
            </w:tcBorders>
            <w:noWrap w:val="0"/>
            <w:vAlign w:val="center"/>
          </w:tcPr>
          <w:p w14:paraId="170506F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p>
        </w:tc>
        <w:tc>
          <w:tcPr>
            <w:tcW w:w="859" w:type="dxa"/>
            <w:tcBorders>
              <w:right w:val="single" w:color="auto" w:sz="4" w:space="0"/>
              <w:tl2br w:val="nil"/>
              <w:tr2bl w:val="nil"/>
            </w:tcBorders>
            <w:noWrap w:val="0"/>
            <w:vAlign w:val="center"/>
          </w:tcPr>
          <w:p w14:paraId="256C385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3AA45D2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tcBorders>
              <w:left w:val="single" w:color="auto" w:sz="4" w:space="0"/>
              <w:tl2br w:val="nil"/>
              <w:tr2bl w:val="nil"/>
            </w:tcBorders>
            <w:noWrap w:val="0"/>
            <w:vAlign w:val="center"/>
          </w:tcPr>
          <w:p w14:paraId="645A378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技术负责人</w:t>
            </w:r>
          </w:p>
        </w:tc>
        <w:tc>
          <w:tcPr>
            <w:tcW w:w="1128" w:type="dxa"/>
            <w:tcBorders>
              <w:tl2br w:val="nil"/>
              <w:tr2bl w:val="nil"/>
            </w:tcBorders>
            <w:noWrap w:val="0"/>
            <w:vAlign w:val="center"/>
          </w:tcPr>
          <w:p w14:paraId="5188A9C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姓名</w:t>
            </w:r>
          </w:p>
        </w:tc>
        <w:tc>
          <w:tcPr>
            <w:tcW w:w="776" w:type="dxa"/>
            <w:tcBorders>
              <w:tl2br w:val="nil"/>
              <w:tr2bl w:val="nil"/>
            </w:tcBorders>
            <w:noWrap w:val="0"/>
            <w:vAlign w:val="center"/>
          </w:tcPr>
          <w:p w14:paraId="65375B5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16" w:type="dxa"/>
            <w:tcBorders>
              <w:tl2br w:val="nil"/>
              <w:tr2bl w:val="nil"/>
            </w:tcBorders>
            <w:noWrap w:val="0"/>
            <w:vAlign w:val="center"/>
          </w:tcPr>
          <w:p w14:paraId="5E910B8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技术职称</w:t>
            </w:r>
          </w:p>
        </w:tc>
        <w:tc>
          <w:tcPr>
            <w:tcW w:w="1923" w:type="dxa"/>
            <w:tcBorders>
              <w:tl2br w:val="nil"/>
              <w:tr2bl w:val="nil"/>
            </w:tcBorders>
            <w:noWrap w:val="0"/>
            <w:vAlign w:val="center"/>
          </w:tcPr>
          <w:p w14:paraId="7317F7F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870" w:type="dxa"/>
            <w:tcBorders>
              <w:tl2br w:val="nil"/>
              <w:tr2bl w:val="nil"/>
            </w:tcBorders>
            <w:noWrap w:val="0"/>
            <w:vAlign w:val="center"/>
          </w:tcPr>
          <w:p w14:paraId="1CE5BD7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p>
        </w:tc>
        <w:tc>
          <w:tcPr>
            <w:tcW w:w="859" w:type="dxa"/>
            <w:tcBorders>
              <w:right w:val="single" w:color="auto" w:sz="4" w:space="0"/>
              <w:tl2br w:val="nil"/>
              <w:tr2bl w:val="nil"/>
            </w:tcBorders>
            <w:noWrap w:val="0"/>
            <w:vAlign w:val="center"/>
          </w:tcPr>
          <w:p w14:paraId="7D1056F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7F70C3B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tcBorders>
              <w:left w:val="single" w:color="auto" w:sz="4" w:space="0"/>
              <w:tl2br w:val="nil"/>
              <w:tr2bl w:val="nil"/>
            </w:tcBorders>
            <w:noWrap w:val="0"/>
            <w:vAlign w:val="center"/>
          </w:tcPr>
          <w:p w14:paraId="60039D0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成立时间</w:t>
            </w:r>
          </w:p>
        </w:tc>
        <w:tc>
          <w:tcPr>
            <w:tcW w:w="1904" w:type="dxa"/>
            <w:gridSpan w:val="2"/>
            <w:tcBorders>
              <w:tl2br w:val="nil"/>
              <w:tr2bl w:val="nil"/>
            </w:tcBorders>
            <w:noWrap w:val="0"/>
            <w:vAlign w:val="center"/>
          </w:tcPr>
          <w:p w14:paraId="2B47BC7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4868" w:type="dxa"/>
            <w:gridSpan w:val="4"/>
            <w:tcBorders>
              <w:right w:val="single" w:color="auto" w:sz="4" w:space="0"/>
              <w:tl2br w:val="nil"/>
              <w:tr2bl w:val="nil"/>
            </w:tcBorders>
            <w:noWrap w:val="0"/>
            <w:vAlign w:val="center"/>
          </w:tcPr>
          <w:p w14:paraId="7A3DE0C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员工总人数：</w:t>
            </w:r>
          </w:p>
        </w:tc>
      </w:tr>
      <w:tr w14:paraId="329A483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0" w:hRule="atLeast"/>
          <w:jc w:val="center"/>
        </w:trPr>
        <w:tc>
          <w:tcPr>
            <w:tcW w:w="1744" w:type="dxa"/>
            <w:tcBorders>
              <w:left w:val="single" w:color="auto" w:sz="4" w:space="0"/>
              <w:tl2br w:val="nil"/>
              <w:tr2bl w:val="nil"/>
            </w:tcBorders>
            <w:noWrap w:val="0"/>
            <w:vAlign w:val="center"/>
          </w:tcPr>
          <w:p w14:paraId="68AB014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企业资质等级</w:t>
            </w:r>
          </w:p>
        </w:tc>
        <w:tc>
          <w:tcPr>
            <w:tcW w:w="1904" w:type="dxa"/>
            <w:gridSpan w:val="2"/>
            <w:tcBorders>
              <w:tl2br w:val="nil"/>
              <w:tr2bl w:val="nil"/>
            </w:tcBorders>
            <w:noWrap w:val="0"/>
            <w:vAlign w:val="center"/>
          </w:tcPr>
          <w:p w14:paraId="1DCEF5C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16" w:type="dxa"/>
            <w:vMerge w:val="restart"/>
            <w:tcBorders>
              <w:tl2br w:val="nil"/>
              <w:tr2bl w:val="nil"/>
            </w:tcBorders>
            <w:noWrap w:val="0"/>
            <w:vAlign w:val="center"/>
          </w:tcPr>
          <w:p w14:paraId="70311BF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其中</w:t>
            </w:r>
          </w:p>
        </w:tc>
        <w:tc>
          <w:tcPr>
            <w:tcW w:w="1923" w:type="dxa"/>
            <w:tcBorders>
              <w:tl2br w:val="nil"/>
              <w:tr2bl w:val="nil"/>
            </w:tcBorders>
            <w:noWrap w:val="0"/>
            <w:vAlign w:val="center"/>
          </w:tcPr>
          <w:p w14:paraId="7C95A5A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sym w:font="Wingdings 2" w:char="00A3"/>
            </w:r>
            <w:r>
              <w:rPr>
                <w:rFonts w:hint="eastAsia" w:ascii="宋体" w:hAnsi="宋体" w:eastAsia="宋体" w:cs="宋体"/>
                <w:b w:val="0"/>
                <w:bCs w:val="0"/>
                <w:sz w:val="24"/>
                <w:szCs w:val="24"/>
                <w:highlight w:val="none"/>
              </w:rPr>
              <w:t>项目负责人</w:t>
            </w:r>
          </w:p>
        </w:tc>
        <w:tc>
          <w:tcPr>
            <w:tcW w:w="1729" w:type="dxa"/>
            <w:gridSpan w:val="2"/>
            <w:tcBorders>
              <w:right w:val="single" w:color="auto" w:sz="4" w:space="0"/>
              <w:tl2br w:val="nil"/>
              <w:tr2bl w:val="nil"/>
            </w:tcBorders>
            <w:noWrap w:val="0"/>
            <w:vAlign w:val="center"/>
          </w:tcPr>
          <w:p w14:paraId="0F3D8FB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1523419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tcBorders>
              <w:left w:val="single" w:color="auto" w:sz="4" w:space="0"/>
              <w:tl2br w:val="nil"/>
              <w:tr2bl w:val="nil"/>
            </w:tcBorders>
            <w:noWrap w:val="0"/>
            <w:vAlign w:val="center"/>
          </w:tcPr>
          <w:p w14:paraId="26F30A8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营业执照号</w:t>
            </w:r>
          </w:p>
        </w:tc>
        <w:tc>
          <w:tcPr>
            <w:tcW w:w="1904" w:type="dxa"/>
            <w:gridSpan w:val="2"/>
            <w:tcBorders>
              <w:tl2br w:val="nil"/>
              <w:tr2bl w:val="nil"/>
            </w:tcBorders>
            <w:noWrap w:val="0"/>
            <w:vAlign w:val="center"/>
          </w:tcPr>
          <w:p w14:paraId="5750183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16" w:type="dxa"/>
            <w:vMerge w:val="continue"/>
            <w:tcBorders>
              <w:tl2br w:val="nil"/>
              <w:tr2bl w:val="nil"/>
            </w:tcBorders>
            <w:noWrap w:val="0"/>
            <w:vAlign w:val="center"/>
          </w:tcPr>
          <w:p w14:paraId="6C253A1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923" w:type="dxa"/>
            <w:tcBorders>
              <w:tl2br w:val="nil"/>
              <w:tr2bl w:val="nil"/>
            </w:tcBorders>
            <w:noWrap w:val="0"/>
            <w:vAlign w:val="center"/>
          </w:tcPr>
          <w:p w14:paraId="7E580D3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sym w:font="Wingdings 2" w:char="00A3"/>
            </w:r>
            <w:r>
              <w:rPr>
                <w:rFonts w:hint="eastAsia" w:ascii="宋体" w:hAnsi="宋体" w:eastAsia="宋体" w:cs="宋体"/>
                <w:b w:val="0"/>
                <w:bCs w:val="0"/>
                <w:sz w:val="24"/>
                <w:szCs w:val="24"/>
                <w:highlight w:val="none"/>
              </w:rPr>
              <w:t>高级职称人员</w:t>
            </w:r>
          </w:p>
        </w:tc>
        <w:tc>
          <w:tcPr>
            <w:tcW w:w="1729" w:type="dxa"/>
            <w:gridSpan w:val="2"/>
            <w:tcBorders>
              <w:right w:val="single" w:color="auto" w:sz="4" w:space="0"/>
              <w:tl2br w:val="nil"/>
              <w:tr2bl w:val="nil"/>
            </w:tcBorders>
            <w:noWrap w:val="0"/>
            <w:vAlign w:val="center"/>
          </w:tcPr>
          <w:p w14:paraId="686CD26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503C850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2" w:hRule="atLeast"/>
          <w:jc w:val="center"/>
        </w:trPr>
        <w:tc>
          <w:tcPr>
            <w:tcW w:w="1744" w:type="dxa"/>
            <w:tcBorders>
              <w:left w:val="single" w:color="auto" w:sz="4" w:space="0"/>
              <w:tl2br w:val="nil"/>
              <w:tr2bl w:val="nil"/>
            </w:tcBorders>
            <w:noWrap w:val="0"/>
            <w:vAlign w:val="center"/>
          </w:tcPr>
          <w:p w14:paraId="137A462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注册资金</w:t>
            </w:r>
          </w:p>
        </w:tc>
        <w:tc>
          <w:tcPr>
            <w:tcW w:w="1904" w:type="dxa"/>
            <w:gridSpan w:val="2"/>
            <w:tcBorders>
              <w:tl2br w:val="nil"/>
              <w:tr2bl w:val="nil"/>
            </w:tcBorders>
            <w:noWrap w:val="0"/>
            <w:vAlign w:val="center"/>
          </w:tcPr>
          <w:p w14:paraId="50C3750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16" w:type="dxa"/>
            <w:vMerge w:val="continue"/>
            <w:tcBorders>
              <w:tl2br w:val="nil"/>
              <w:tr2bl w:val="nil"/>
            </w:tcBorders>
            <w:noWrap w:val="0"/>
            <w:vAlign w:val="center"/>
          </w:tcPr>
          <w:p w14:paraId="64270C6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923" w:type="dxa"/>
            <w:tcBorders>
              <w:tl2br w:val="nil"/>
              <w:tr2bl w:val="nil"/>
            </w:tcBorders>
            <w:noWrap w:val="0"/>
            <w:vAlign w:val="center"/>
          </w:tcPr>
          <w:p w14:paraId="411CEF9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sym w:font="Wingdings 2" w:char="00A3"/>
            </w:r>
            <w:r>
              <w:rPr>
                <w:rFonts w:hint="eastAsia" w:ascii="宋体" w:hAnsi="宋体" w:eastAsia="宋体" w:cs="宋体"/>
                <w:b w:val="0"/>
                <w:bCs w:val="0"/>
                <w:sz w:val="24"/>
                <w:szCs w:val="24"/>
                <w:highlight w:val="none"/>
              </w:rPr>
              <w:t>中级职称人员</w:t>
            </w:r>
          </w:p>
        </w:tc>
        <w:tc>
          <w:tcPr>
            <w:tcW w:w="1729" w:type="dxa"/>
            <w:gridSpan w:val="2"/>
            <w:tcBorders>
              <w:right w:val="single" w:color="auto" w:sz="4" w:space="0"/>
              <w:tl2br w:val="nil"/>
              <w:tr2bl w:val="nil"/>
            </w:tcBorders>
            <w:noWrap w:val="0"/>
            <w:vAlign w:val="center"/>
          </w:tcPr>
          <w:p w14:paraId="453F593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5106818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tcBorders>
              <w:left w:val="single" w:color="auto" w:sz="4" w:space="0"/>
              <w:tl2br w:val="nil"/>
              <w:tr2bl w:val="nil"/>
            </w:tcBorders>
            <w:noWrap w:val="0"/>
            <w:vAlign w:val="center"/>
          </w:tcPr>
          <w:p w14:paraId="7DCF801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开户银行</w:t>
            </w:r>
          </w:p>
        </w:tc>
        <w:tc>
          <w:tcPr>
            <w:tcW w:w="1904" w:type="dxa"/>
            <w:gridSpan w:val="2"/>
            <w:tcBorders>
              <w:tl2br w:val="nil"/>
              <w:tr2bl w:val="nil"/>
            </w:tcBorders>
            <w:noWrap w:val="0"/>
            <w:vAlign w:val="center"/>
          </w:tcPr>
          <w:p w14:paraId="0AA59E0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16" w:type="dxa"/>
            <w:vMerge w:val="continue"/>
            <w:tcBorders>
              <w:tl2br w:val="nil"/>
              <w:tr2bl w:val="nil"/>
            </w:tcBorders>
            <w:noWrap w:val="0"/>
            <w:vAlign w:val="center"/>
          </w:tcPr>
          <w:p w14:paraId="24C79F8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923" w:type="dxa"/>
            <w:tcBorders>
              <w:tl2br w:val="nil"/>
              <w:tr2bl w:val="nil"/>
            </w:tcBorders>
            <w:noWrap w:val="0"/>
            <w:vAlign w:val="center"/>
          </w:tcPr>
          <w:p w14:paraId="1A1EACA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sym w:font="Wingdings 2" w:char="00A3"/>
            </w:r>
            <w:r>
              <w:rPr>
                <w:rFonts w:hint="eastAsia" w:ascii="宋体" w:hAnsi="宋体" w:eastAsia="宋体" w:cs="宋体"/>
                <w:b w:val="0"/>
                <w:bCs w:val="0"/>
                <w:sz w:val="24"/>
                <w:szCs w:val="24"/>
                <w:highlight w:val="none"/>
              </w:rPr>
              <w:t>初级职称人员</w:t>
            </w:r>
          </w:p>
        </w:tc>
        <w:tc>
          <w:tcPr>
            <w:tcW w:w="1729" w:type="dxa"/>
            <w:gridSpan w:val="2"/>
            <w:tcBorders>
              <w:right w:val="single" w:color="auto" w:sz="4" w:space="0"/>
              <w:tl2br w:val="nil"/>
              <w:tr2bl w:val="nil"/>
            </w:tcBorders>
            <w:noWrap w:val="0"/>
            <w:vAlign w:val="center"/>
          </w:tcPr>
          <w:p w14:paraId="014B958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605CBA7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tcBorders>
              <w:left w:val="single" w:color="auto" w:sz="4" w:space="0"/>
              <w:tl2br w:val="nil"/>
              <w:tr2bl w:val="nil"/>
            </w:tcBorders>
            <w:noWrap w:val="0"/>
            <w:vAlign w:val="center"/>
          </w:tcPr>
          <w:p w14:paraId="34AD019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账号</w:t>
            </w:r>
          </w:p>
        </w:tc>
        <w:tc>
          <w:tcPr>
            <w:tcW w:w="1904" w:type="dxa"/>
            <w:gridSpan w:val="2"/>
            <w:tcBorders>
              <w:tl2br w:val="nil"/>
              <w:tr2bl w:val="nil"/>
            </w:tcBorders>
            <w:noWrap w:val="0"/>
            <w:vAlign w:val="center"/>
          </w:tcPr>
          <w:p w14:paraId="13F55E4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16" w:type="dxa"/>
            <w:vMerge w:val="continue"/>
            <w:tcBorders>
              <w:tl2br w:val="nil"/>
              <w:tr2bl w:val="nil"/>
            </w:tcBorders>
            <w:noWrap w:val="0"/>
            <w:vAlign w:val="center"/>
          </w:tcPr>
          <w:p w14:paraId="07E485B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923" w:type="dxa"/>
            <w:tcBorders>
              <w:tl2br w:val="nil"/>
              <w:tr2bl w:val="nil"/>
            </w:tcBorders>
            <w:noWrap w:val="0"/>
            <w:vAlign w:val="center"/>
          </w:tcPr>
          <w:p w14:paraId="028BF90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sym w:font="Wingdings 2" w:char="00A3"/>
            </w:r>
            <w:r>
              <w:rPr>
                <w:rFonts w:hint="eastAsia" w:ascii="宋体" w:hAnsi="宋体" w:eastAsia="宋体" w:cs="宋体"/>
                <w:b w:val="0"/>
                <w:bCs w:val="0"/>
                <w:sz w:val="24"/>
                <w:szCs w:val="24"/>
                <w:highlight w:val="none"/>
              </w:rPr>
              <w:t>技工</w:t>
            </w:r>
          </w:p>
        </w:tc>
        <w:tc>
          <w:tcPr>
            <w:tcW w:w="1729" w:type="dxa"/>
            <w:gridSpan w:val="2"/>
            <w:tcBorders>
              <w:right w:val="single" w:color="auto" w:sz="4" w:space="0"/>
              <w:tl2br w:val="nil"/>
              <w:tr2bl w:val="nil"/>
            </w:tcBorders>
            <w:noWrap w:val="0"/>
            <w:vAlign w:val="center"/>
          </w:tcPr>
          <w:p w14:paraId="242E725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6CC48B2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744" w:type="dxa"/>
            <w:tcBorders>
              <w:left w:val="single" w:color="auto" w:sz="4" w:space="0"/>
              <w:tl2br w:val="nil"/>
              <w:tr2bl w:val="nil"/>
            </w:tcBorders>
            <w:noWrap w:val="0"/>
            <w:vAlign w:val="center"/>
          </w:tcPr>
          <w:p w14:paraId="016B436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经营范围</w:t>
            </w:r>
          </w:p>
        </w:tc>
        <w:tc>
          <w:tcPr>
            <w:tcW w:w="6772" w:type="dxa"/>
            <w:gridSpan w:val="6"/>
            <w:tcBorders>
              <w:right w:val="single" w:color="auto" w:sz="4" w:space="0"/>
              <w:tl2br w:val="nil"/>
              <w:tr2bl w:val="nil"/>
            </w:tcBorders>
            <w:noWrap w:val="0"/>
            <w:vAlign w:val="center"/>
          </w:tcPr>
          <w:p w14:paraId="0CB99E7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66A38FF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6" w:hRule="atLeast"/>
          <w:jc w:val="center"/>
        </w:trPr>
        <w:tc>
          <w:tcPr>
            <w:tcW w:w="1744" w:type="dxa"/>
            <w:tcBorders>
              <w:left w:val="single" w:color="auto" w:sz="4" w:space="0"/>
              <w:tl2br w:val="nil"/>
              <w:tr2bl w:val="nil"/>
            </w:tcBorders>
            <w:noWrap w:val="0"/>
            <w:vAlign w:val="center"/>
          </w:tcPr>
          <w:p w14:paraId="73FCF72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c>
          <w:tcPr>
            <w:tcW w:w="6772" w:type="dxa"/>
            <w:gridSpan w:val="6"/>
            <w:tcBorders>
              <w:right w:val="single" w:color="auto" w:sz="4" w:space="0"/>
              <w:tl2br w:val="nil"/>
              <w:tr2bl w:val="nil"/>
            </w:tcBorders>
            <w:noWrap w:val="0"/>
            <w:vAlign w:val="center"/>
          </w:tcPr>
          <w:p w14:paraId="51D93A8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bl>
    <w:p w14:paraId="311B3333">
      <w:pPr>
        <w:keepNext w:val="0"/>
        <w:keepLines w:val="0"/>
        <w:pageBreakBefore w:val="0"/>
        <w:widowControl w:val="0"/>
        <w:shd w:val="clear" w:color="auto" w:fill="auto"/>
        <w:kinsoku/>
        <w:wordWrap/>
        <w:overflowPunct/>
        <w:topLinePunct w:val="0"/>
        <w:autoSpaceDE/>
        <w:autoSpaceDN/>
        <w:bidi w:val="0"/>
        <w:adjustRightInd/>
        <w:snapToGrid/>
        <w:spacing w:line="400" w:lineRule="exact"/>
        <w:ind w:left="0"/>
        <w:jc w:val="both"/>
        <w:textAlignment w:val="auto"/>
        <w:rPr>
          <w:rFonts w:hint="eastAsia" w:ascii="宋体" w:hAnsi="宋体" w:eastAsia="宋体" w:cs="宋体"/>
          <w:kern w:val="2"/>
          <w:sz w:val="24"/>
          <w:szCs w:val="24"/>
          <w:highlight w:val="none"/>
          <w:lang w:val="en-US" w:eastAsia="zh-CN"/>
        </w:rPr>
      </w:pPr>
      <w:r>
        <w:rPr>
          <w:rFonts w:hint="eastAsia" w:ascii="宋体" w:hAnsi="宋体" w:eastAsia="宋体" w:cs="宋体"/>
          <w:b/>
          <w:bCs/>
          <w:sz w:val="24"/>
          <w:szCs w:val="24"/>
          <w:highlight w:val="none"/>
        </w:rPr>
        <w:t>注：</w:t>
      </w:r>
      <w:r>
        <w:rPr>
          <w:rFonts w:hint="eastAsia" w:ascii="宋体" w:hAnsi="宋体" w:eastAsia="宋体" w:cs="宋体"/>
          <w:b w:val="0"/>
          <w:bCs w:val="0"/>
          <w:sz w:val="24"/>
          <w:szCs w:val="24"/>
          <w:highlight w:val="none"/>
        </w:rPr>
        <w:t>本表后应附企业法人营业执照、资质证书等材料</w:t>
      </w:r>
      <w:r>
        <w:rPr>
          <w:rFonts w:hint="eastAsia" w:ascii="宋体" w:hAnsi="宋体" w:eastAsia="宋体" w:cs="宋体"/>
          <w:b w:val="0"/>
          <w:bCs w:val="0"/>
          <w:sz w:val="24"/>
          <w:szCs w:val="24"/>
          <w:highlight w:val="none"/>
          <w:lang w:val="en-US" w:eastAsia="zh-CN"/>
        </w:rPr>
        <w:t>加盖单位公章的</w:t>
      </w:r>
      <w:r>
        <w:rPr>
          <w:rFonts w:hint="eastAsia" w:ascii="宋体" w:hAnsi="宋体" w:eastAsia="宋体" w:cs="宋体"/>
          <w:b w:val="0"/>
          <w:bCs w:val="0"/>
          <w:sz w:val="24"/>
          <w:szCs w:val="24"/>
          <w:highlight w:val="none"/>
        </w:rPr>
        <w:t>复印件。</w:t>
      </w:r>
    </w:p>
    <w:p w14:paraId="3F725ADB">
      <w:pPr>
        <w:adjustRightInd w:val="0"/>
        <w:snapToGrid w:val="0"/>
        <w:spacing w:line="400" w:lineRule="exact"/>
        <w:jc w:val="left"/>
        <w:rPr>
          <w:rFonts w:ascii="宋体" w:hAnsi="宋体" w:cs="宋体"/>
          <w:b/>
          <w:bCs/>
          <w:sz w:val="24"/>
        </w:rPr>
      </w:pPr>
      <w:r>
        <w:rPr>
          <w:rFonts w:hint="eastAsia" w:ascii="宋体" w:hAnsi="宋体" w:cs="宋体"/>
          <w:b/>
          <w:bCs/>
          <w:sz w:val="24"/>
          <w:lang w:val="en-US" w:eastAsia="zh-CN"/>
        </w:rPr>
        <w:t>4</w:t>
      </w:r>
      <w:r>
        <w:rPr>
          <w:rFonts w:hint="eastAsia" w:ascii="宋体" w:hAnsi="宋体" w:cs="宋体"/>
          <w:b/>
          <w:bCs/>
          <w:sz w:val="24"/>
        </w:rPr>
        <w:t>.2类似项目情况表</w:t>
      </w:r>
    </w:p>
    <w:tbl>
      <w:tblPr>
        <w:tblStyle w:val="13"/>
        <w:tblpPr w:leftFromText="180" w:rightFromText="180" w:vertAnchor="text" w:horzAnchor="page" w:tblpX="1780" w:tblpY="28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4"/>
        <w:gridCol w:w="795"/>
        <w:gridCol w:w="1049"/>
        <w:gridCol w:w="1124"/>
        <w:gridCol w:w="1034"/>
        <w:gridCol w:w="1095"/>
        <w:gridCol w:w="2605"/>
      </w:tblGrid>
      <w:tr w14:paraId="46C83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4" w:type="dxa"/>
            <w:tcBorders>
              <w:tl2br w:val="nil"/>
              <w:tr2bl w:val="nil"/>
            </w:tcBorders>
            <w:noWrap w:val="0"/>
            <w:vAlign w:val="center"/>
          </w:tcPr>
          <w:p w14:paraId="29E78924">
            <w:pPr>
              <w:adjustRightInd w:val="0"/>
              <w:snapToGrid w:val="0"/>
              <w:spacing w:line="400" w:lineRule="exact"/>
              <w:ind w:firstLine="0"/>
              <w:jc w:val="both"/>
              <w:rPr>
                <w:rFonts w:ascii="宋体" w:hAnsi="宋体" w:cs="宋体"/>
                <w:sz w:val="24"/>
              </w:rPr>
            </w:pPr>
            <w:r>
              <w:rPr>
                <w:rFonts w:hint="eastAsia" w:ascii="宋体" w:hAnsi="宋体" w:cs="宋体"/>
                <w:sz w:val="24"/>
              </w:rPr>
              <w:t>序号</w:t>
            </w:r>
          </w:p>
        </w:tc>
        <w:tc>
          <w:tcPr>
            <w:tcW w:w="795" w:type="dxa"/>
            <w:tcBorders>
              <w:tl2br w:val="nil"/>
              <w:tr2bl w:val="nil"/>
            </w:tcBorders>
            <w:noWrap w:val="0"/>
            <w:vAlign w:val="center"/>
          </w:tcPr>
          <w:p w14:paraId="79FACB4C">
            <w:pPr>
              <w:adjustRightInd w:val="0"/>
              <w:snapToGrid w:val="0"/>
              <w:spacing w:line="400" w:lineRule="exact"/>
              <w:ind w:firstLine="0"/>
              <w:jc w:val="both"/>
              <w:rPr>
                <w:rFonts w:ascii="宋体" w:hAnsi="宋体" w:cs="宋体"/>
                <w:sz w:val="24"/>
              </w:rPr>
            </w:pPr>
            <w:r>
              <w:rPr>
                <w:rFonts w:hint="eastAsia" w:ascii="宋体" w:hAnsi="宋体" w:cs="宋体"/>
                <w:sz w:val="24"/>
              </w:rPr>
              <w:t>年份</w:t>
            </w:r>
          </w:p>
        </w:tc>
        <w:tc>
          <w:tcPr>
            <w:tcW w:w="1049" w:type="dxa"/>
            <w:tcBorders>
              <w:tl2br w:val="nil"/>
              <w:tr2bl w:val="nil"/>
            </w:tcBorders>
            <w:noWrap w:val="0"/>
            <w:vAlign w:val="center"/>
          </w:tcPr>
          <w:p w14:paraId="4B787ED9">
            <w:pPr>
              <w:adjustRightInd w:val="0"/>
              <w:snapToGrid w:val="0"/>
              <w:spacing w:line="400" w:lineRule="exact"/>
              <w:ind w:firstLine="0"/>
              <w:jc w:val="both"/>
              <w:rPr>
                <w:rFonts w:ascii="宋体" w:hAnsi="宋体" w:cs="宋体"/>
                <w:sz w:val="24"/>
              </w:rPr>
            </w:pPr>
            <w:r>
              <w:rPr>
                <w:rFonts w:hint="eastAsia" w:ascii="宋体" w:hAnsi="宋体" w:cs="宋体"/>
                <w:sz w:val="24"/>
              </w:rPr>
              <w:t>项目名称</w:t>
            </w:r>
          </w:p>
        </w:tc>
        <w:tc>
          <w:tcPr>
            <w:tcW w:w="1124" w:type="dxa"/>
            <w:tcBorders>
              <w:tl2br w:val="nil"/>
              <w:tr2bl w:val="nil"/>
            </w:tcBorders>
            <w:noWrap w:val="0"/>
            <w:vAlign w:val="center"/>
          </w:tcPr>
          <w:p w14:paraId="5037446D">
            <w:pPr>
              <w:adjustRightInd w:val="0"/>
              <w:snapToGrid w:val="0"/>
              <w:spacing w:line="400" w:lineRule="exact"/>
              <w:ind w:firstLine="0"/>
              <w:jc w:val="both"/>
              <w:rPr>
                <w:rFonts w:ascii="宋体" w:hAnsi="宋体" w:cs="宋体"/>
                <w:sz w:val="24"/>
              </w:rPr>
            </w:pPr>
            <w:r>
              <w:rPr>
                <w:rFonts w:hint="eastAsia" w:ascii="宋体" w:hAnsi="宋体" w:cs="宋体"/>
                <w:sz w:val="24"/>
              </w:rPr>
              <w:t>合同金额</w:t>
            </w:r>
          </w:p>
        </w:tc>
        <w:tc>
          <w:tcPr>
            <w:tcW w:w="1034" w:type="dxa"/>
            <w:tcBorders>
              <w:tl2br w:val="nil"/>
              <w:tr2bl w:val="nil"/>
            </w:tcBorders>
            <w:noWrap w:val="0"/>
            <w:vAlign w:val="center"/>
          </w:tcPr>
          <w:p w14:paraId="5772FBDB">
            <w:pPr>
              <w:adjustRightInd w:val="0"/>
              <w:snapToGrid w:val="0"/>
              <w:spacing w:line="400" w:lineRule="exact"/>
              <w:ind w:firstLine="0"/>
              <w:jc w:val="both"/>
              <w:rPr>
                <w:rFonts w:ascii="宋体" w:hAnsi="宋体" w:cs="宋体"/>
                <w:sz w:val="24"/>
              </w:rPr>
            </w:pPr>
            <w:r>
              <w:rPr>
                <w:rFonts w:hint="eastAsia" w:ascii="宋体" w:hAnsi="宋体" w:cs="宋体"/>
                <w:sz w:val="24"/>
              </w:rPr>
              <w:t>委托</w:t>
            </w:r>
          </w:p>
          <w:p w14:paraId="22008882">
            <w:pPr>
              <w:adjustRightInd w:val="0"/>
              <w:snapToGrid w:val="0"/>
              <w:spacing w:line="400" w:lineRule="exact"/>
              <w:ind w:firstLine="0"/>
              <w:jc w:val="both"/>
              <w:rPr>
                <w:rFonts w:ascii="宋体" w:hAnsi="宋体" w:cs="宋体"/>
                <w:sz w:val="24"/>
              </w:rPr>
            </w:pPr>
            <w:r>
              <w:rPr>
                <w:rFonts w:hint="eastAsia" w:ascii="宋体" w:hAnsi="宋体" w:cs="宋体"/>
                <w:sz w:val="24"/>
              </w:rPr>
              <w:t>内容</w:t>
            </w:r>
          </w:p>
        </w:tc>
        <w:tc>
          <w:tcPr>
            <w:tcW w:w="1095" w:type="dxa"/>
            <w:tcBorders>
              <w:tl2br w:val="nil"/>
              <w:tr2bl w:val="nil"/>
            </w:tcBorders>
            <w:noWrap w:val="0"/>
            <w:vAlign w:val="center"/>
          </w:tcPr>
          <w:p w14:paraId="02845527">
            <w:pPr>
              <w:adjustRightInd w:val="0"/>
              <w:snapToGrid w:val="0"/>
              <w:spacing w:line="400" w:lineRule="exact"/>
              <w:ind w:firstLine="0"/>
              <w:jc w:val="both"/>
              <w:rPr>
                <w:rFonts w:ascii="宋体" w:hAnsi="宋体" w:cs="宋体"/>
                <w:sz w:val="24"/>
              </w:rPr>
            </w:pPr>
            <w:r>
              <w:rPr>
                <w:rFonts w:hint="eastAsia" w:ascii="宋体" w:hAnsi="宋体" w:cs="宋体"/>
                <w:sz w:val="24"/>
              </w:rPr>
              <w:t>委托</w:t>
            </w:r>
          </w:p>
          <w:p w14:paraId="2FAF182A">
            <w:pPr>
              <w:adjustRightInd w:val="0"/>
              <w:snapToGrid w:val="0"/>
              <w:spacing w:line="400" w:lineRule="exact"/>
              <w:ind w:firstLine="0"/>
              <w:jc w:val="both"/>
              <w:rPr>
                <w:rFonts w:ascii="宋体" w:hAnsi="宋体" w:cs="宋体"/>
                <w:sz w:val="24"/>
              </w:rPr>
            </w:pPr>
            <w:r>
              <w:rPr>
                <w:rFonts w:hint="eastAsia" w:ascii="宋体" w:hAnsi="宋体" w:cs="宋体"/>
                <w:sz w:val="24"/>
              </w:rPr>
              <w:t>单位</w:t>
            </w:r>
          </w:p>
        </w:tc>
        <w:tc>
          <w:tcPr>
            <w:tcW w:w="2605" w:type="dxa"/>
            <w:tcBorders>
              <w:tl2br w:val="nil"/>
              <w:tr2bl w:val="nil"/>
            </w:tcBorders>
            <w:noWrap w:val="0"/>
            <w:vAlign w:val="center"/>
          </w:tcPr>
          <w:p w14:paraId="32D98758">
            <w:pPr>
              <w:adjustRightInd w:val="0"/>
              <w:snapToGrid w:val="0"/>
              <w:spacing w:line="400" w:lineRule="exact"/>
              <w:ind w:firstLine="0"/>
              <w:jc w:val="both"/>
              <w:rPr>
                <w:rFonts w:ascii="宋体" w:hAnsi="宋体" w:cs="宋体"/>
                <w:sz w:val="24"/>
              </w:rPr>
            </w:pPr>
            <w:r>
              <w:rPr>
                <w:rFonts w:hint="eastAsia" w:ascii="宋体" w:hAnsi="宋体" w:cs="宋体"/>
                <w:sz w:val="24"/>
              </w:rPr>
              <w:t>所附证明材料在本响应文件中的页码</w:t>
            </w:r>
          </w:p>
        </w:tc>
      </w:tr>
      <w:tr w14:paraId="53045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814" w:type="dxa"/>
            <w:tcBorders>
              <w:tl2br w:val="nil"/>
              <w:tr2bl w:val="nil"/>
            </w:tcBorders>
            <w:noWrap w:val="0"/>
            <w:vAlign w:val="center"/>
          </w:tcPr>
          <w:p w14:paraId="4713F1A4">
            <w:pPr>
              <w:adjustRightInd w:val="0"/>
              <w:snapToGrid w:val="0"/>
              <w:spacing w:line="400" w:lineRule="exact"/>
              <w:ind w:firstLine="480"/>
              <w:jc w:val="center"/>
              <w:rPr>
                <w:rFonts w:ascii="宋体" w:hAnsi="宋体" w:cs="宋体"/>
                <w:sz w:val="24"/>
              </w:rPr>
            </w:pPr>
          </w:p>
        </w:tc>
        <w:tc>
          <w:tcPr>
            <w:tcW w:w="795" w:type="dxa"/>
            <w:tcBorders>
              <w:tl2br w:val="nil"/>
              <w:tr2bl w:val="nil"/>
            </w:tcBorders>
            <w:noWrap w:val="0"/>
            <w:vAlign w:val="center"/>
          </w:tcPr>
          <w:p w14:paraId="4082FE0B">
            <w:pPr>
              <w:adjustRightInd w:val="0"/>
              <w:snapToGrid w:val="0"/>
              <w:spacing w:line="400" w:lineRule="exact"/>
              <w:ind w:firstLine="480"/>
              <w:jc w:val="center"/>
              <w:rPr>
                <w:rFonts w:ascii="宋体" w:hAnsi="宋体" w:cs="宋体"/>
                <w:sz w:val="24"/>
              </w:rPr>
            </w:pPr>
          </w:p>
        </w:tc>
        <w:tc>
          <w:tcPr>
            <w:tcW w:w="1049" w:type="dxa"/>
            <w:tcBorders>
              <w:tl2br w:val="nil"/>
              <w:tr2bl w:val="nil"/>
            </w:tcBorders>
            <w:noWrap w:val="0"/>
            <w:vAlign w:val="center"/>
          </w:tcPr>
          <w:p w14:paraId="0A3728B2">
            <w:pPr>
              <w:adjustRightInd w:val="0"/>
              <w:snapToGrid w:val="0"/>
              <w:spacing w:line="400" w:lineRule="exact"/>
              <w:ind w:firstLine="480"/>
              <w:jc w:val="center"/>
              <w:rPr>
                <w:rFonts w:ascii="宋体" w:hAnsi="宋体" w:cs="宋体"/>
                <w:sz w:val="24"/>
              </w:rPr>
            </w:pPr>
          </w:p>
        </w:tc>
        <w:tc>
          <w:tcPr>
            <w:tcW w:w="1124" w:type="dxa"/>
            <w:tcBorders>
              <w:tl2br w:val="nil"/>
              <w:tr2bl w:val="nil"/>
            </w:tcBorders>
            <w:noWrap w:val="0"/>
            <w:vAlign w:val="center"/>
          </w:tcPr>
          <w:p w14:paraId="08912249">
            <w:pPr>
              <w:adjustRightInd w:val="0"/>
              <w:snapToGrid w:val="0"/>
              <w:spacing w:line="400" w:lineRule="exact"/>
              <w:ind w:firstLine="480"/>
              <w:jc w:val="center"/>
              <w:rPr>
                <w:rFonts w:ascii="宋体" w:hAnsi="宋体" w:cs="宋体"/>
                <w:sz w:val="24"/>
              </w:rPr>
            </w:pPr>
          </w:p>
        </w:tc>
        <w:tc>
          <w:tcPr>
            <w:tcW w:w="1034" w:type="dxa"/>
            <w:tcBorders>
              <w:tl2br w:val="nil"/>
              <w:tr2bl w:val="nil"/>
            </w:tcBorders>
            <w:noWrap w:val="0"/>
            <w:vAlign w:val="center"/>
          </w:tcPr>
          <w:p w14:paraId="10C2CE77">
            <w:pPr>
              <w:adjustRightInd w:val="0"/>
              <w:snapToGrid w:val="0"/>
              <w:spacing w:line="400" w:lineRule="exact"/>
              <w:ind w:firstLine="480"/>
              <w:jc w:val="center"/>
              <w:rPr>
                <w:rFonts w:ascii="宋体" w:hAnsi="宋体" w:cs="宋体"/>
                <w:sz w:val="24"/>
              </w:rPr>
            </w:pPr>
          </w:p>
        </w:tc>
        <w:tc>
          <w:tcPr>
            <w:tcW w:w="1095" w:type="dxa"/>
            <w:tcBorders>
              <w:tl2br w:val="nil"/>
              <w:tr2bl w:val="nil"/>
            </w:tcBorders>
            <w:noWrap w:val="0"/>
            <w:vAlign w:val="center"/>
          </w:tcPr>
          <w:p w14:paraId="209FF390">
            <w:pPr>
              <w:adjustRightInd w:val="0"/>
              <w:snapToGrid w:val="0"/>
              <w:spacing w:line="400" w:lineRule="exact"/>
              <w:ind w:firstLine="480"/>
              <w:jc w:val="center"/>
              <w:rPr>
                <w:rFonts w:ascii="宋体" w:hAnsi="宋体" w:cs="宋体"/>
                <w:sz w:val="24"/>
              </w:rPr>
            </w:pPr>
          </w:p>
        </w:tc>
        <w:tc>
          <w:tcPr>
            <w:tcW w:w="2605" w:type="dxa"/>
            <w:tcBorders>
              <w:tl2br w:val="nil"/>
              <w:tr2bl w:val="nil"/>
            </w:tcBorders>
            <w:noWrap w:val="0"/>
            <w:vAlign w:val="center"/>
          </w:tcPr>
          <w:p w14:paraId="5F9E244E">
            <w:pPr>
              <w:adjustRightInd w:val="0"/>
              <w:snapToGrid w:val="0"/>
              <w:spacing w:line="400" w:lineRule="exact"/>
              <w:ind w:firstLine="480"/>
              <w:jc w:val="center"/>
              <w:rPr>
                <w:rFonts w:ascii="宋体" w:hAnsi="宋体" w:cs="宋体"/>
                <w:sz w:val="24"/>
              </w:rPr>
            </w:pPr>
          </w:p>
        </w:tc>
      </w:tr>
      <w:tr w14:paraId="3B209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 w:hRule="atLeast"/>
        </w:trPr>
        <w:tc>
          <w:tcPr>
            <w:tcW w:w="814" w:type="dxa"/>
            <w:tcBorders>
              <w:tl2br w:val="nil"/>
              <w:tr2bl w:val="nil"/>
            </w:tcBorders>
            <w:noWrap w:val="0"/>
            <w:vAlign w:val="center"/>
          </w:tcPr>
          <w:p w14:paraId="5120D8C6">
            <w:pPr>
              <w:adjustRightInd w:val="0"/>
              <w:snapToGrid w:val="0"/>
              <w:spacing w:line="400" w:lineRule="exact"/>
              <w:ind w:firstLine="480"/>
              <w:jc w:val="center"/>
              <w:rPr>
                <w:rFonts w:ascii="宋体" w:hAnsi="宋体" w:cs="宋体"/>
                <w:sz w:val="24"/>
              </w:rPr>
            </w:pPr>
          </w:p>
        </w:tc>
        <w:tc>
          <w:tcPr>
            <w:tcW w:w="795" w:type="dxa"/>
            <w:tcBorders>
              <w:tl2br w:val="nil"/>
              <w:tr2bl w:val="nil"/>
            </w:tcBorders>
            <w:noWrap w:val="0"/>
            <w:vAlign w:val="center"/>
          </w:tcPr>
          <w:p w14:paraId="51B83FD6">
            <w:pPr>
              <w:adjustRightInd w:val="0"/>
              <w:snapToGrid w:val="0"/>
              <w:spacing w:line="400" w:lineRule="exact"/>
              <w:ind w:firstLine="480"/>
              <w:jc w:val="center"/>
              <w:rPr>
                <w:rFonts w:ascii="宋体" w:hAnsi="宋体" w:cs="宋体"/>
                <w:sz w:val="24"/>
              </w:rPr>
            </w:pPr>
          </w:p>
        </w:tc>
        <w:tc>
          <w:tcPr>
            <w:tcW w:w="1049" w:type="dxa"/>
            <w:tcBorders>
              <w:tl2br w:val="nil"/>
              <w:tr2bl w:val="nil"/>
            </w:tcBorders>
            <w:noWrap w:val="0"/>
            <w:vAlign w:val="center"/>
          </w:tcPr>
          <w:p w14:paraId="7269BDC0">
            <w:pPr>
              <w:adjustRightInd w:val="0"/>
              <w:snapToGrid w:val="0"/>
              <w:spacing w:line="400" w:lineRule="exact"/>
              <w:ind w:firstLine="480"/>
              <w:jc w:val="center"/>
              <w:rPr>
                <w:rFonts w:ascii="宋体" w:hAnsi="宋体" w:cs="宋体"/>
                <w:sz w:val="24"/>
              </w:rPr>
            </w:pPr>
          </w:p>
        </w:tc>
        <w:tc>
          <w:tcPr>
            <w:tcW w:w="1124" w:type="dxa"/>
            <w:tcBorders>
              <w:tl2br w:val="nil"/>
              <w:tr2bl w:val="nil"/>
            </w:tcBorders>
            <w:noWrap w:val="0"/>
            <w:vAlign w:val="center"/>
          </w:tcPr>
          <w:p w14:paraId="4FC2368C">
            <w:pPr>
              <w:adjustRightInd w:val="0"/>
              <w:snapToGrid w:val="0"/>
              <w:spacing w:line="400" w:lineRule="exact"/>
              <w:ind w:firstLine="480"/>
              <w:jc w:val="center"/>
              <w:rPr>
                <w:rFonts w:ascii="宋体" w:hAnsi="宋体" w:cs="宋体"/>
                <w:sz w:val="24"/>
              </w:rPr>
            </w:pPr>
          </w:p>
        </w:tc>
        <w:tc>
          <w:tcPr>
            <w:tcW w:w="1034" w:type="dxa"/>
            <w:tcBorders>
              <w:tl2br w:val="nil"/>
              <w:tr2bl w:val="nil"/>
            </w:tcBorders>
            <w:noWrap w:val="0"/>
            <w:vAlign w:val="center"/>
          </w:tcPr>
          <w:p w14:paraId="3BE6D25E">
            <w:pPr>
              <w:adjustRightInd w:val="0"/>
              <w:snapToGrid w:val="0"/>
              <w:spacing w:line="400" w:lineRule="exact"/>
              <w:ind w:firstLine="480"/>
              <w:jc w:val="center"/>
              <w:rPr>
                <w:rFonts w:ascii="宋体" w:hAnsi="宋体" w:cs="宋体"/>
                <w:sz w:val="24"/>
              </w:rPr>
            </w:pPr>
          </w:p>
        </w:tc>
        <w:tc>
          <w:tcPr>
            <w:tcW w:w="1095" w:type="dxa"/>
            <w:tcBorders>
              <w:tl2br w:val="nil"/>
              <w:tr2bl w:val="nil"/>
            </w:tcBorders>
            <w:noWrap w:val="0"/>
            <w:vAlign w:val="center"/>
          </w:tcPr>
          <w:p w14:paraId="16428F28">
            <w:pPr>
              <w:adjustRightInd w:val="0"/>
              <w:snapToGrid w:val="0"/>
              <w:spacing w:line="400" w:lineRule="exact"/>
              <w:ind w:firstLine="480"/>
              <w:jc w:val="center"/>
              <w:rPr>
                <w:rFonts w:ascii="宋体" w:hAnsi="宋体" w:cs="宋体"/>
                <w:sz w:val="24"/>
              </w:rPr>
            </w:pPr>
          </w:p>
        </w:tc>
        <w:tc>
          <w:tcPr>
            <w:tcW w:w="2605" w:type="dxa"/>
            <w:tcBorders>
              <w:tl2br w:val="nil"/>
              <w:tr2bl w:val="nil"/>
            </w:tcBorders>
            <w:noWrap w:val="0"/>
            <w:vAlign w:val="center"/>
          </w:tcPr>
          <w:p w14:paraId="732E401D">
            <w:pPr>
              <w:adjustRightInd w:val="0"/>
              <w:snapToGrid w:val="0"/>
              <w:spacing w:line="400" w:lineRule="exact"/>
              <w:ind w:firstLine="480"/>
              <w:jc w:val="center"/>
              <w:rPr>
                <w:rFonts w:ascii="宋体" w:hAnsi="宋体" w:cs="宋体"/>
                <w:sz w:val="24"/>
              </w:rPr>
            </w:pPr>
          </w:p>
        </w:tc>
      </w:tr>
      <w:tr w14:paraId="3BA0E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814" w:type="dxa"/>
            <w:tcBorders>
              <w:tl2br w:val="nil"/>
              <w:tr2bl w:val="nil"/>
            </w:tcBorders>
            <w:noWrap w:val="0"/>
            <w:vAlign w:val="center"/>
          </w:tcPr>
          <w:p w14:paraId="608790FF">
            <w:pPr>
              <w:adjustRightInd w:val="0"/>
              <w:snapToGrid w:val="0"/>
              <w:spacing w:line="400" w:lineRule="exact"/>
              <w:ind w:firstLine="480"/>
              <w:jc w:val="center"/>
              <w:rPr>
                <w:rFonts w:ascii="宋体" w:hAnsi="宋体" w:cs="宋体"/>
                <w:sz w:val="24"/>
              </w:rPr>
            </w:pPr>
          </w:p>
        </w:tc>
        <w:tc>
          <w:tcPr>
            <w:tcW w:w="795" w:type="dxa"/>
            <w:tcBorders>
              <w:tl2br w:val="nil"/>
              <w:tr2bl w:val="nil"/>
            </w:tcBorders>
            <w:noWrap w:val="0"/>
            <w:vAlign w:val="center"/>
          </w:tcPr>
          <w:p w14:paraId="6314A580">
            <w:pPr>
              <w:adjustRightInd w:val="0"/>
              <w:snapToGrid w:val="0"/>
              <w:spacing w:line="400" w:lineRule="exact"/>
              <w:ind w:firstLine="480"/>
              <w:jc w:val="center"/>
              <w:rPr>
                <w:rFonts w:ascii="宋体" w:hAnsi="宋体" w:cs="宋体"/>
                <w:sz w:val="24"/>
              </w:rPr>
            </w:pPr>
          </w:p>
        </w:tc>
        <w:tc>
          <w:tcPr>
            <w:tcW w:w="1049" w:type="dxa"/>
            <w:tcBorders>
              <w:tl2br w:val="nil"/>
              <w:tr2bl w:val="nil"/>
            </w:tcBorders>
            <w:noWrap w:val="0"/>
            <w:vAlign w:val="center"/>
          </w:tcPr>
          <w:p w14:paraId="3177E8C7">
            <w:pPr>
              <w:adjustRightInd w:val="0"/>
              <w:snapToGrid w:val="0"/>
              <w:spacing w:line="400" w:lineRule="exact"/>
              <w:ind w:firstLine="480"/>
              <w:jc w:val="center"/>
              <w:rPr>
                <w:rFonts w:ascii="宋体" w:hAnsi="宋体" w:cs="宋体"/>
                <w:sz w:val="24"/>
              </w:rPr>
            </w:pPr>
          </w:p>
        </w:tc>
        <w:tc>
          <w:tcPr>
            <w:tcW w:w="1124" w:type="dxa"/>
            <w:tcBorders>
              <w:tl2br w:val="nil"/>
              <w:tr2bl w:val="nil"/>
            </w:tcBorders>
            <w:noWrap w:val="0"/>
            <w:vAlign w:val="center"/>
          </w:tcPr>
          <w:p w14:paraId="2C70D863">
            <w:pPr>
              <w:adjustRightInd w:val="0"/>
              <w:snapToGrid w:val="0"/>
              <w:spacing w:line="400" w:lineRule="exact"/>
              <w:ind w:firstLine="480"/>
              <w:jc w:val="center"/>
              <w:rPr>
                <w:rFonts w:ascii="宋体" w:hAnsi="宋体" w:cs="宋体"/>
                <w:sz w:val="24"/>
              </w:rPr>
            </w:pPr>
          </w:p>
        </w:tc>
        <w:tc>
          <w:tcPr>
            <w:tcW w:w="1034" w:type="dxa"/>
            <w:tcBorders>
              <w:tl2br w:val="nil"/>
              <w:tr2bl w:val="nil"/>
            </w:tcBorders>
            <w:noWrap w:val="0"/>
            <w:vAlign w:val="center"/>
          </w:tcPr>
          <w:p w14:paraId="3CEF965B">
            <w:pPr>
              <w:adjustRightInd w:val="0"/>
              <w:snapToGrid w:val="0"/>
              <w:spacing w:line="400" w:lineRule="exact"/>
              <w:ind w:firstLine="480"/>
              <w:jc w:val="center"/>
              <w:rPr>
                <w:rFonts w:ascii="宋体" w:hAnsi="宋体" w:cs="宋体"/>
                <w:sz w:val="24"/>
              </w:rPr>
            </w:pPr>
          </w:p>
        </w:tc>
        <w:tc>
          <w:tcPr>
            <w:tcW w:w="1095" w:type="dxa"/>
            <w:tcBorders>
              <w:tl2br w:val="nil"/>
              <w:tr2bl w:val="nil"/>
            </w:tcBorders>
            <w:noWrap w:val="0"/>
            <w:vAlign w:val="center"/>
          </w:tcPr>
          <w:p w14:paraId="3BE83E79">
            <w:pPr>
              <w:adjustRightInd w:val="0"/>
              <w:snapToGrid w:val="0"/>
              <w:spacing w:line="400" w:lineRule="exact"/>
              <w:ind w:firstLine="480"/>
              <w:jc w:val="center"/>
              <w:rPr>
                <w:rFonts w:ascii="宋体" w:hAnsi="宋体" w:cs="宋体"/>
                <w:sz w:val="24"/>
              </w:rPr>
            </w:pPr>
          </w:p>
        </w:tc>
        <w:tc>
          <w:tcPr>
            <w:tcW w:w="2605" w:type="dxa"/>
            <w:tcBorders>
              <w:tl2br w:val="nil"/>
              <w:tr2bl w:val="nil"/>
            </w:tcBorders>
            <w:noWrap w:val="0"/>
            <w:vAlign w:val="center"/>
          </w:tcPr>
          <w:p w14:paraId="6161D5F5">
            <w:pPr>
              <w:adjustRightInd w:val="0"/>
              <w:snapToGrid w:val="0"/>
              <w:spacing w:line="400" w:lineRule="exact"/>
              <w:ind w:firstLine="480"/>
              <w:jc w:val="center"/>
              <w:rPr>
                <w:rFonts w:ascii="宋体" w:hAnsi="宋体" w:cs="宋体"/>
                <w:sz w:val="24"/>
              </w:rPr>
            </w:pPr>
          </w:p>
        </w:tc>
      </w:tr>
    </w:tbl>
    <w:p w14:paraId="647CC6E8">
      <w:pPr>
        <w:widowControl/>
        <w:numPr>
          <w:ilvl w:val="0"/>
          <w:numId w:val="0"/>
        </w:numPr>
        <w:jc w:val="left"/>
        <w:rPr>
          <w:rFonts w:hint="eastAsia" w:ascii="宋体" w:hAnsi="宋体" w:eastAsia="宋体" w:cs="宋体"/>
          <w:b w:val="0"/>
          <w:bCs w:val="0"/>
          <w:kern w:val="2"/>
          <w:sz w:val="24"/>
          <w:szCs w:val="24"/>
          <w:highlight w:val="none"/>
          <w:lang w:val="en-US" w:eastAsia="zh-CN"/>
        </w:rPr>
      </w:pPr>
      <w:r>
        <w:rPr>
          <w:rFonts w:hint="eastAsia" w:ascii="宋体" w:hAnsi="宋体" w:cs="宋体"/>
          <w:sz w:val="24"/>
        </w:rPr>
        <w:t>注：本表后应附合同、发票复印件</w:t>
      </w:r>
      <w:r>
        <w:rPr>
          <w:rFonts w:hint="eastAsia" w:ascii="宋体" w:hAnsi="宋体" w:eastAsia="宋体" w:cs="宋体"/>
          <w:sz w:val="24"/>
          <w:highlight w:val="none"/>
          <w:u w:val="none"/>
          <w:lang w:eastAsia="zh-CN"/>
        </w:rPr>
        <w:t>，</w:t>
      </w:r>
      <w:r>
        <w:rPr>
          <w:rFonts w:hint="eastAsia" w:ascii="宋体" w:hAnsi="宋体" w:eastAsia="宋体" w:cs="宋体"/>
          <w:sz w:val="24"/>
          <w:highlight w:val="none"/>
          <w:u w:val="none"/>
        </w:rPr>
        <w:t>所有复印件加盖单位公章。</w:t>
      </w:r>
    </w:p>
    <w:p w14:paraId="67448D5E">
      <w:pPr>
        <w:pStyle w:val="10"/>
        <w:keepNext w:val="0"/>
        <w:keepLines w:val="0"/>
        <w:pageBreakBefore w:val="0"/>
        <w:widowControl w:val="0"/>
        <w:shd w:val="clear" w:color="auto" w:fill="auto"/>
        <w:kinsoku/>
        <w:wordWrap/>
        <w:overflowPunct/>
        <w:topLinePunct w:val="0"/>
        <w:autoSpaceDE/>
        <w:autoSpaceDN/>
        <w:bidi w:val="0"/>
        <w:adjustRightInd/>
        <w:snapToGrid/>
        <w:spacing w:line="400" w:lineRule="exact"/>
        <w:ind w:left="0"/>
        <w:jc w:val="both"/>
        <w:textAlignment w:val="auto"/>
        <w:rPr>
          <w:rFonts w:hint="eastAsia" w:ascii="宋体" w:hAnsi="宋体" w:eastAsia="宋体" w:cs="宋体"/>
          <w:b/>
          <w:bCs/>
          <w:sz w:val="24"/>
          <w:szCs w:val="24"/>
          <w:highlight w:val="none"/>
        </w:rPr>
      </w:pPr>
      <w:r>
        <w:rPr>
          <w:rFonts w:hint="eastAsia" w:ascii="宋体" w:hAnsi="宋体" w:eastAsia="宋体" w:cs="宋体"/>
          <w:b/>
          <w:bCs/>
          <w:kern w:val="2"/>
          <w:sz w:val="24"/>
          <w:szCs w:val="24"/>
          <w:highlight w:val="none"/>
          <w:lang w:val="en-US" w:eastAsia="zh-CN"/>
        </w:rPr>
        <w:t>4.3</w:t>
      </w:r>
      <w:r>
        <w:rPr>
          <w:rFonts w:hint="eastAsia" w:ascii="宋体" w:hAnsi="宋体" w:eastAsia="宋体" w:cs="宋体"/>
          <w:b/>
          <w:bCs/>
          <w:sz w:val="24"/>
          <w:szCs w:val="24"/>
          <w:highlight w:val="none"/>
        </w:rPr>
        <w:t>拟</w:t>
      </w:r>
      <w:r>
        <w:rPr>
          <w:rFonts w:hint="eastAsia" w:ascii="宋体" w:hAnsi="宋体" w:cs="宋体"/>
          <w:b/>
          <w:bCs/>
          <w:sz w:val="24"/>
          <w:szCs w:val="24"/>
          <w:highlight w:val="none"/>
          <w:lang w:eastAsia="zh-CN"/>
        </w:rPr>
        <w:t>委派</w:t>
      </w:r>
      <w:r>
        <w:rPr>
          <w:rFonts w:hint="eastAsia" w:ascii="宋体" w:hAnsi="宋体" w:eastAsia="宋体" w:cs="宋体"/>
          <w:b/>
          <w:bCs/>
          <w:sz w:val="24"/>
          <w:szCs w:val="24"/>
          <w:highlight w:val="none"/>
        </w:rPr>
        <w:t>的主要人员汇总表</w:t>
      </w:r>
    </w:p>
    <w:tbl>
      <w:tblPr>
        <w:tblStyle w:val="13"/>
        <w:tblW w:w="0" w:type="auto"/>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945"/>
        <w:gridCol w:w="946"/>
        <w:gridCol w:w="946"/>
        <w:gridCol w:w="946"/>
        <w:gridCol w:w="845"/>
        <w:gridCol w:w="1274"/>
        <w:gridCol w:w="720"/>
        <w:gridCol w:w="947"/>
        <w:gridCol w:w="947"/>
      </w:tblGrid>
      <w:tr w14:paraId="5124643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945" w:type="dxa"/>
            <w:vMerge w:val="restart"/>
            <w:tcBorders>
              <w:left w:val="single" w:color="auto" w:sz="4" w:space="0"/>
              <w:tl2br w:val="nil"/>
              <w:tr2bl w:val="nil"/>
            </w:tcBorders>
            <w:noWrap w:val="0"/>
            <w:vAlign w:val="center"/>
          </w:tcPr>
          <w:p w14:paraId="41304E80">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946" w:type="dxa"/>
            <w:vMerge w:val="restart"/>
            <w:tcBorders>
              <w:tl2br w:val="nil"/>
              <w:tr2bl w:val="nil"/>
            </w:tcBorders>
            <w:noWrap w:val="0"/>
            <w:vAlign w:val="center"/>
          </w:tcPr>
          <w:p w14:paraId="7C5BD5C2">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本项目任职</w:t>
            </w:r>
          </w:p>
        </w:tc>
        <w:tc>
          <w:tcPr>
            <w:tcW w:w="946" w:type="dxa"/>
            <w:vMerge w:val="restart"/>
            <w:tcBorders>
              <w:tl2br w:val="nil"/>
              <w:tr2bl w:val="nil"/>
            </w:tcBorders>
            <w:noWrap w:val="0"/>
            <w:vAlign w:val="center"/>
          </w:tcPr>
          <w:p w14:paraId="6B5C9676">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姓名</w:t>
            </w:r>
          </w:p>
        </w:tc>
        <w:tc>
          <w:tcPr>
            <w:tcW w:w="946" w:type="dxa"/>
            <w:vMerge w:val="restart"/>
            <w:tcBorders>
              <w:tl2br w:val="nil"/>
              <w:tr2bl w:val="nil"/>
            </w:tcBorders>
            <w:noWrap w:val="0"/>
            <w:vAlign w:val="center"/>
          </w:tcPr>
          <w:p w14:paraId="0E0B3322">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职称</w:t>
            </w:r>
          </w:p>
        </w:tc>
        <w:tc>
          <w:tcPr>
            <w:tcW w:w="845" w:type="dxa"/>
            <w:vMerge w:val="restart"/>
            <w:tcBorders>
              <w:tl2br w:val="nil"/>
              <w:tr2bl w:val="nil"/>
            </w:tcBorders>
            <w:noWrap w:val="0"/>
            <w:vAlign w:val="center"/>
          </w:tcPr>
          <w:p w14:paraId="7730188D">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专业</w:t>
            </w:r>
          </w:p>
        </w:tc>
        <w:tc>
          <w:tcPr>
            <w:tcW w:w="2941" w:type="dxa"/>
            <w:gridSpan w:val="3"/>
            <w:tcBorders>
              <w:tl2br w:val="nil"/>
              <w:tr2bl w:val="nil"/>
            </w:tcBorders>
            <w:noWrap w:val="0"/>
            <w:vAlign w:val="center"/>
          </w:tcPr>
          <w:p w14:paraId="252BEFB3">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执业或职业资格证明</w:t>
            </w:r>
          </w:p>
        </w:tc>
        <w:tc>
          <w:tcPr>
            <w:tcW w:w="947" w:type="dxa"/>
            <w:vMerge w:val="restart"/>
            <w:tcBorders>
              <w:right w:val="single" w:color="auto" w:sz="4" w:space="0"/>
              <w:tl2br w:val="nil"/>
              <w:tr2bl w:val="nil"/>
            </w:tcBorders>
            <w:noWrap w:val="0"/>
            <w:vAlign w:val="center"/>
          </w:tcPr>
          <w:p w14:paraId="55FDB225">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r>
      <w:tr w14:paraId="4950EFB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945" w:type="dxa"/>
            <w:vMerge w:val="continue"/>
            <w:tcBorders>
              <w:left w:val="single" w:color="auto" w:sz="4" w:space="0"/>
              <w:tl2br w:val="nil"/>
              <w:tr2bl w:val="nil"/>
            </w:tcBorders>
            <w:noWrap w:val="0"/>
            <w:vAlign w:val="center"/>
          </w:tcPr>
          <w:p w14:paraId="02444904">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6" w:type="dxa"/>
            <w:vMerge w:val="continue"/>
            <w:tcBorders>
              <w:tl2br w:val="nil"/>
              <w:tr2bl w:val="nil"/>
            </w:tcBorders>
            <w:noWrap w:val="0"/>
            <w:vAlign w:val="center"/>
          </w:tcPr>
          <w:p w14:paraId="21E1D901">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6" w:type="dxa"/>
            <w:vMerge w:val="continue"/>
            <w:tcBorders>
              <w:tl2br w:val="nil"/>
              <w:tr2bl w:val="nil"/>
            </w:tcBorders>
            <w:noWrap w:val="0"/>
            <w:vAlign w:val="center"/>
          </w:tcPr>
          <w:p w14:paraId="7B927B64">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6" w:type="dxa"/>
            <w:vMerge w:val="continue"/>
            <w:tcBorders>
              <w:tl2br w:val="nil"/>
              <w:tr2bl w:val="nil"/>
            </w:tcBorders>
            <w:noWrap w:val="0"/>
            <w:vAlign w:val="center"/>
          </w:tcPr>
          <w:p w14:paraId="38161EF3">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845" w:type="dxa"/>
            <w:vMerge w:val="continue"/>
            <w:tcBorders>
              <w:tl2br w:val="nil"/>
              <w:tr2bl w:val="nil"/>
            </w:tcBorders>
            <w:noWrap w:val="0"/>
            <w:vAlign w:val="center"/>
          </w:tcPr>
          <w:p w14:paraId="681C43C9">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74" w:type="dxa"/>
            <w:tcBorders>
              <w:tl2br w:val="nil"/>
              <w:tr2bl w:val="nil"/>
            </w:tcBorders>
            <w:noWrap w:val="0"/>
            <w:vAlign w:val="center"/>
          </w:tcPr>
          <w:p w14:paraId="6622FF1E">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证书名称</w:t>
            </w:r>
          </w:p>
        </w:tc>
        <w:tc>
          <w:tcPr>
            <w:tcW w:w="720" w:type="dxa"/>
            <w:tcBorders>
              <w:tl2br w:val="nil"/>
              <w:tr2bl w:val="nil"/>
            </w:tcBorders>
            <w:noWrap w:val="0"/>
            <w:vAlign w:val="center"/>
          </w:tcPr>
          <w:p w14:paraId="31AC6FE4">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级别</w:t>
            </w:r>
          </w:p>
        </w:tc>
        <w:tc>
          <w:tcPr>
            <w:tcW w:w="947" w:type="dxa"/>
            <w:tcBorders>
              <w:tl2br w:val="nil"/>
              <w:tr2bl w:val="nil"/>
            </w:tcBorders>
            <w:noWrap w:val="0"/>
            <w:vAlign w:val="center"/>
          </w:tcPr>
          <w:p w14:paraId="22C32846">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证号</w:t>
            </w:r>
          </w:p>
        </w:tc>
        <w:tc>
          <w:tcPr>
            <w:tcW w:w="947" w:type="dxa"/>
            <w:vMerge w:val="continue"/>
            <w:tcBorders>
              <w:right w:val="single" w:color="auto" w:sz="4" w:space="0"/>
              <w:tl2br w:val="nil"/>
              <w:tr2bl w:val="nil"/>
            </w:tcBorders>
            <w:noWrap w:val="0"/>
            <w:vAlign w:val="center"/>
          </w:tcPr>
          <w:p w14:paraId="0BC59AB0">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40D73DB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45" w:type="dxa"/>
            <w:tcBorders>
              <w:left w:val="single" w:color="auto" w:sz="4" w:space="0"/>
              <w:tl2br w:val="nil"/>
              <w:tr2bl w:val="nil"/>
            </w:tcBorders>
            <w:noWrap w:val="0"/>
            <w:vAlign w:val="center"/>
          </w:tcPr>
          <w:p w14:paraId="6ABEA0E1">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6" w:type="dxa"/>
            <w:tcBorders>
              <w:tl2br w:val="nil"/>
              <w:tr2bl w:val="nil"/>
            </w:tcBorders>
            <w:noWrap w:val="0"/>
            <w:vAlign w:val="center"/>
          </w:tcPr>
          <w:p w14:paraId="49F6D748">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6" w:type="dxa"/>
            <w:tcBorders>
              <w:tl2br w:val="nil"/>
              <w:tr2bl w:val="nil"/>
            </w:tcBorders>
            <w:noWrap w:val="0"/>
            <w:vAlign w:val="center"/>
          </w:tcPr>
          <w:p w14:paraId="1F639997">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6" w:type="dxa"/>
            <w:tcBorders>
              <w:tl2br w:val="nil"/>
              <w:tr2bl w:val="nil"/>
            </w:tcBorders>
            <w:noWrap w:val="0"/>
            <w:vAlign w:val="center"/>
          </w:tcPr>
          <w:p w14:paraId="283E1C0E">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845" w:type="dxa"/>
            <w:tcBorders>
              <w:tl2br w:val="nil"/>
              <w:tr2bl w:val="nil"/>
            </w:tcBorders>
            <w:noWrap w:val="0"/>
            <w:vAlign w:val="center"/>
          </w:tcPr>
          <w:p w14:paraId="7A2543FC">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74" w:type="dxa"/>
            <w:tcBorders>
              <w:tl2br w:val="nil"/>
              <w:tr2bl w:val="nil"/>
            </w:tcBorders>
            <w:noWrap w:val="0"/>
            <w:vAlign w:val="center"/>
          </w:tcPr>
          <w:p w14:paraId="420708E0">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720" w:type="dxa"/>
            <w:tcBorders>
              <w:tl2br w:val="nil"/>
              <w:tr2bl w:val="nil"/>
            </w:tcBorders>
            <w:noWrap w:val="0"/>
            <w:vAlign w:val="center"/>
          </w:tcPr>
          <w:p w14:paraId="7580BA0B">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tl2br w:val="nil"/>
              <w:tr2bl w:val="nil"/>
            </w:tcBorders>
            <w:noWrap w:val="0"/>
            <w:vAlign w:val="center"/>
          </w:tcPr>
          <w:p w14:paraId="080EDB86">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right w:val="single" w:color="auto" w:sz="4" w:space="0"/>
              <w:tl2br w:val="nil"/>
              <w:tr2bl w:val="nil"/>
            </w:tcBorders>
            <w:noWrap w:val="0"/>
            <w:vAlign w:val="center"/>
          </w:tcPr>
          <w:p w14:paraId="599E14D3">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0241952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45" w:type="dxa"/>
            <w:tcBorders>
              <w:left w:val="single" w:color="auto" w:sz="4" w:space="0"/>
              <w:tl2br w:val="nil"/>
              <w:tr2bl w:val="nil"/>
            </w:tcBorders>
            <w:noWrap w:val="0"/>
            <w:vAlign w:val="center"/>
          </w:tcPr>
          <w:p w14:paraId="1A5DB83A">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6" w:type="dxa"/>
            <w:tcBorders>
              <w:tl2br w:val="nil"/>
              <w:tr2bl w:val="nil"/>
            </w:tcBorders>
            <w:noWrap w:val="0"/>
            <w:vAlign w:val="center"/>
          </w:tcPr>
          <w:p w14:paraId="3782831B">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6" w:type="dxa"/>
            <w:tcBorders>
              <w:tl2br w:val="nil"/>
              <w:tr2bl w:val="nil"/>
            </w:tcBorders>
            <w:noWrap w:val="0"/>
            <w:vAlign w:val="center"/>
          </w:tcPr>
          <w:p w14:paraId="3CD9DB36">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6" w:type="dxa"/>
            <w:tcBorders>
              <w:tl2br w:val="nil"/>
              <w:tr2bl w:val="nil"/>
            </w:tcBorders>
            <w:noWrap w:val="0"/>
            <w:vAlign w:val="center"/>
          </w:tcPr>
          <w:p w14:paraId="6252EAE6">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845" w:type="dxa"/>
            <w:tcBorders>
              <w:tl2br w:val="nil"/>
              <w:tr2bl w:val="nil"/>
            </w:tcBorders>
            <w:noWrap w:val="0"/>
            <w:vAlign w:val="center"/>
          </w:tcPr>
          <w:p w14:paraId="18D4461D">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74" w:type="dxa"/>
            <w:tcBorders>
              <w:tl2br w:val="nil"/>
              <w:tr2bl w:val="nil"/>
            </w:tcBorders>
            <w:noWrap w:val="0"/>
            <w:vAlign w:val="center"/>
          </w:tcPr>
          <w:p w14:paraId="566694FC">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720" w:type="dxa"/>
            <w:tcBorders>
              <w:tl2br w:val="nil"/>
              <w:tr2bl w:val="nil"/>
            </w:tcBorders>
            <w:noWrap w:val="0"/>
            <w:vAlign w:val="center"/>
          </w:tcPr>
          <w:p w14:paraId="6793C760">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tl2br w:val="nil"/>
              <w:tr2bl w:val="nil"/>
            </w:tcBorders>
            <w:noWrap w:val="0"/>
            <w:vAlign w:val="center"/>
          </w:tcPr>
          <w:p w14:paraId="1B78E877">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right w:val="single" w:color="auto" w:sz="4" w:space="0"/>
              <w:tl2br w:val="nil"/>
              <w:tr2bl w:val="nil"/>
            </w:tcBorders>
            <w:noWrap w:val="0"/>
            <w:vAlign w:val="center"/>
          </w:tcPr>
          <w:p w14:paraId="0A291068">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6DECE4A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45" w:type="dxa"/>
            <w:tcBorders>
              <w:left w:val="single" w:color="auto" w:sz="4" w:space="0"/>
              <w:tl2br w:val="nil"/>
              <w:tr2bl w:val="nil"/>
            </w:tcBorders>
            <w:noWrap w:val="0"/>
            <w:vAlign w:val="center"/>
          </w:tcPr>
          <w:p w14:paraId="6FC9EEE6">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6" w:type="dxa"/>
            <w:tcBorders>
              <w:tl2br w:val="nil"/>
              <w:tr2bl w:val="nil"/>
            </w:tcBorders>
            <w:noWrap w:val="0"/>
            <w:vAlign w:val="center"/>
          </w:tcPr>
          <w:p w14:paraId="4849F539">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6" w:type="dxa"/>
            <w:tcBorders>
              <w:tl2br w:val="nil"/>
              <w:tr2bl w:val="nil"/>
            </w:tcBorders>
            <w:noWrap w:val="0"/>
            <w:vAlign w:val="center"/>
          </w:tcPr>
          <w:p w14:paraId="2816422B">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6" w:type="dxa"/>
            <w:tcBorders>
              <w:tl2br w:val="nil"/>
              <w:tr2bl w:val="nil"/>
            </w:tcBorders>
            <w:noWrap w:val="0"/>
            <w:vAlign w:val="center"/>
          </w:tcPr>
          <w:p w14:paraId="3ACB8A85">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845" w:type="dxa"/>
            <w:tcBorders>
              <w:tl2br w:val="nil"/>
              <w:tr2bl w:val="nil"/>
            </w:tcBorders>
            <w:noWrap w:val="0"/>
            <w:vAlign w:val="center"/>
          </w:tcPr>
          <w:p w14:paraId="7B3B7BFB">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74" w:type="dxa"/>
            <w:tcBorders>
              <w:tl2br w:val="nil"/>
              <w:tr2bl w:val="nil"/>
            </w:tcBorders>
            <w:noWrap w:val="0"/>
            <w:vAlign w:val="center"/>
          </w:tcPr>
          <w:p w14:paraId="1CAF1627">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720" w:type="dxa"/>
            <w:tcBorders>
              <w:tl2br w:val="nil"/>
              <w:tr2bl w:val="nil"/>
            </w:tcBorders>
            <w:noWrap w:val="0"/>
            <w:vAlign w:val="center"/>
          </w:tcPr>
          <w:p w14:paraId="3CFF211B">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tl2br w:val="nil"/>
              <w:tr2bl w:val="nil"/>
            </w:tcBorders>
            <w:noWrap w:val="0"/>
            <w:vAlign w:val="center"/>
          </w:tcPr>
          <w:p w14:paraId="0D3B1721">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right w:val="single" w:color="auto" w:sz="4" w:space="0"/>
              <w:tl2br w:val="nil"/>
              <w:tr2bl w:val="nil"/>
            </w:tcBorders>
            <w:noWrap w:val="0"/>
            <w:vAlign w:val="center"/>
          </w:tcPr>
          <w:p w14:paraId="33457B66">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bl>
    <w:p w14:paraId="0FA5FEB1">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4.</w:t>
      </w:r>
      <w:r>
        <w:rPr>
          <w:rFonts w:hint="eastAsia" w:ascii="宋体" w:hAnsi="宋体" w:cs="宋体"/>
          <w:b/>
          <w:bCs/>
          <w:sz w:val="24"/>
          <w:szCs w:val="24"/>
          <w:highlight w:val="none"/>
          <w:lang w:val="en-US" w:eastAsia="zh-CN"/>
        </w:rPr>
        <w:t>4</w:t>
      </w:r>
      <w:r>
        <w:rPr>
          <w:rFonts w:hint="eastAsia" w:ascii="宋体" w:hAnsi="宋体" w:eastAsia="宋体" w:cs="宋体"/>
          <w:b/>
          <w:bCs/>
          <w:sz w:val="24"/>
          <w:szCs w:val="24"/>
          <w:highlight w:val="none"/>
        </w:rPr>
        <w:t>主要人员简历表</w:t>
      </w:r>
    </w:p>
    <w:tbl>
      <w:tblPr>
        <w:tblStyle w:val="13"/>
        <w:tblW w:w="0" w:type="auto"/>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788"/>
        <w:gridCol w:w="1198"/>
        <w:gridCol w:w="706"/>
        <w:gridCol w:w="1220"/>
        <w:gridCol w:w="2316"/>
        <w:gridCol w:w="1288"/>
      </w:tblGrid>
      <w:tr w14:paraId="516E99E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88" w:type="dxa"/>
            <w:tcBorders>
              <w:left w:val="single" w:color="auto" w:sz="4" w:space="0"/>
              <w:tl2br w:val="nil"/>
              <w:tr2bl w:val="nil"/>
            </w:tcBorders>
            <w:noWrap w:val="0"/>
            <w:vAlign w:val="center"/>
          </w:tcPr>
          <w:p w14:paraId="747DB375">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姓名</w:t>
            </w:r>
          </w:p>
        </w:tc>
        <w:tc>
          <w:tcPr>
            <w:tcW w:w="1198" w:type="dxa"/>
            <w:tcBorders>
              <w:tl2br w:val="nil"/>
              <w:tr2bl w:val="nil"/>
            </w:tcBorders>
            <w:noWrap w:val="0"/>
            <w:vAlign w:val="center"/>
          </w:tcPr>
          <w:p w14:paraId="2C758850">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p>
        </w:tc>
        <w:tc>
          <w:tcPr>
            <w:tcW w:w="706" w:type="dxa"/>
            <w:tcBorders>
              <w:tl2br w:val="nil"/>
              <w:tr2bl w:val="nil"/>
            </w:tcBorders>
            <w:noWrap w:val="0"/>
            <w:vAlign w:val="center"/>
          </w:tcPr>
          <w:p w14:paraId="3454BDCB">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年龄</w:t>
            </w:r>
          </w:p>
        </w:tc>
        <w:tc>
          <w:tcPr>
            <w:tcW w:w="1220" w:type="dxa"/>
            <w:tcBorders>
              <w:tl2br w:val="nil"/>
              <w:tr2bl w:val="nil"/>
            </w:tcBorders>
            <w:noWrap w:val="0"/>
            <w:vAlign w:val="center"/>
          </w:tcPr>
          <w:p w14:paraId="4A534F87">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p>
        </w:tc>
        <w:tc>
          <w:tcPr>
            <w:tcW w:w="2316" w:type="dxa"/>
            <w:tcBorders>
              <w:tl2br w:val="nil"/>
              <w:tr2bl w:val="nil"/>
            </w:tcBorders>
            <w:noWrap w:val="0"/>
            <w:vAlign w:val="center"/>
          </w:tcPr>
          <w:p w14:paraId="20D9122F">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执业或职业资格证书名称</w:t>
            </w:r>
          </w:p>
        </w:tc>
        <w:tc>
          <w:tcPr>
            <w:tcW w:w="1288" w:type="dxa"/>
            <w:tcBorders>
              <w:right w:val="single" w:color="auto" w:sz="4" w:space="0"/>
              <w:tl2br w:val="nil"/>
              <w:tr2bl w:val="nil"/>
            </w:tcBorders>
            <w:noWrap w:val="0"/>
            <w:vAlign w:val="center"/>
          </w:tcPr>
          <w:p w14:paraId="32E84903">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p>
        </w:tc>
      </w:tr>
      <w:tr w14:paraId="39716B0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88" w:type="dxa"/>
            <w:tcBorders>
              <w:left w:val="single" w:color="auto" w:sz="4" w:space="0"/>
              <w:tl2br w:val="nil"/>
              <w:tr2bl w:val="nil"/>
            </w:tcBorders>
            <w:noWrap w:val="0"/>
            <w:vAlign w:val="center"/>
          </w:tcPr>
          <w:p w14:paraId="500B939B">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职称</w:t>
            </w:r>
          </w:p>
        </w:tc>
        <w:tc>
          <w:tcPr>
            <w:tcW w:w="1198" w:type="dxa"/>
            <w:tcBorders>
              <w:tl2br w:val="nil"/>
              <w:tr2bl w:val="nil"/>
            </w:tcBorders>
            <w:noWrap w:val="0"/>
            <w:vAlign w:val="center"/>
          </w:tcPr>
          <w:p w14:paraId="20E6716A">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p>
        </w:tc>
        <w:tc>
          <w:tcPr>
            <w:tcW w:w="706" w:type="dxa"/>
            <w:tcBorders>
              <w:tl2br w:val="nil"/>
              <w:tr2bl w:val="nil"/>
            </w:tcBorders>
            <w:noWrap w:val="0"/>
            <w:vAlign w:val="center"/>
          </w:tcPr>
          <w:p w14:paraId="3C940917">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学历</w:t>
            </w:r>
          </w:p>
        </w:tc>
        <w:tc>
          <w:tcPr>
            <w:tcW w:w="1220" w:type="dxa"/>
            <w:tcBorders>
              <w:tl2br w:val="nil"/>
              <w:tr2bl w:val="nil"/>
            </w:tcBorders>
            <w:noWrap w:val="0"/>
            <w:vAlign w:val="center"/>
          </w:tcPr>
          <w:p w14:paraId="1BF64C5F">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p>
        </w:tc>
        <w:tc>
          <w:tcPr>
            <w:tcW w:w="2316" w:type="dxa"/>
            <w:tcBorders>
              <w:tl2br w:val="nil"/>
              <w:tr2bl w:val="nil"/>
            </w:tcBorders>
            <w:noWrap w:val="0"/>
            <w:vAlign w:val="center"/>
          </w:tcPr>
          <w:p w14:paraId="059F29FC">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拟在本项目任职</w:t>
            </w:r>
          </w:p>
        </w:tc>
        <w:tc>
          <w:tcPr>
            <w:tcW w:w="1288" w:type="dxa"/>
            <w:tcBorders>
              <w:right w:val="single" w:color="auto" w:sz="4" w:space="0"/>
              <w:tl2br w:val="nil"/>
              <w:tr2bl w:val="nil"/>
            </w:tcBorders>
            <w:noWrap w:val="0"/>
            <w:vAlign w:val="center"/>
          </w:tcPr>
          <w:p w14:paraId="2779B952">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p>
        </w:tc>
      </w:tr>
      <w:tr w14:paraId="083DCF3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88" w:type="dxa"/>
            <w:tcBorders>
              <w:left w:val="single" w:color="auto" w:sz="4" w:space="0"/>
              <w:tl2br w:val="nil"/>
              <w:tr2bl w:val="nil"/>
            </w:tcBorders>
            <w:noWrap w:val="0"/>
            <w:vAlign w:val="center"/>
          </w:tcPr>
          <w:p w14:paraId="06DFA407">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工作年限</w:t>
            </w:r>
          </w:p>
        </w:tc>
        <w:tc>
          <w:tcPr>
            <w:tcW w:w="1904" w:type="dxa"/>
            <w:gridSpan w:val="2"/>
            <w:tcBorders>
              <w:tl2br w:val="nil"/>
              <w:tr2bl w:val="nil"/>
            </w:tcBorders>
            <w:noWrap w:val="0"/>
            <w:vAlign w:val="center"/>
          </w:tcPr>
          <w:p w14:paraId="20F56E0B">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p>
        </w:tc>
        <w:tc>
          <w:tcPr>
            <w:tcW w:w="1220" w:type="dxa"/>
            <w:tcBorders>
              <w:tl2br w:val="nil"/>
              <w:tr2bl w:val="nil"/>
            </w:tcBorders>
            <w:noWrap w:val="0"/>
            <w:vAlign w:val="center"/>
          </w:tcPr>
          <w:p w14:paraId="667F5658">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p>
        </w:tc>
        <w:tc>
          <w:tcPr>
            <w:tcW w:w="2316" w:type="dxa"/>
            <w:tcBorders>
              <w:tl2br w:val="nil"/>
              <w:tr2bl w:val="nil"/>
            </w:tcBorders>
            <w:noWrap w:val="0"/>
            <w:vAlign w:val="center"/>
          </w:tcPr>
          <w:p w14:paraId="4B498484">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从事类似工作年限</w:t>
            </w:r>
          </w:p>
        </w:tc>
        <w:tc>
          <w:tcPr>
            <w:tcW w:w="1288" w:type="dxa"/>
            <w:tcBorders>
              <w:right w:val="single" w:color="auto" w:sz="4" w:space="0"/>
              <w:tl2br w:val="nil"/>
              <w:tr2bl w:val="nil"/>
            </w:tcBorders>
            <w:noWrap w:val="0"/>
            <w:vAlign w:val="center"/>
          </w:tcPr>
          <w:p w14:paraId="5AB4BEB4">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p>
        </w:tc>
      </w:tr>
      <w:tr w14:paraId="3E7B038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88" w:type="dxa"/>
            <w:tcBorders>
              <w:left w:val="single" w:color="auto" w:sz="4" w:space="0"/>
              <w:tl2br w:val="nil"/>
              <w:tr2bl w:val="nil"/>
            </w:tcBorders>
            <w:noWrap w:val="0"/>
            <w:vAlign w:val="center"/>
          </w:tcPr>
          <w:p w14:paraId="4573490F">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毕业学校</w:t>
            </w:r>
          </w:p>
        </w:tc>
        <w:tc>
          <w:tcPr>
            <w:tcW w:w="6728" w:type="dxa"/>
            <w:gridSpan w:val="5"/>
            <w:tcBorders>
              <w:right w:val="single" w:color="auto" w:sz="4" w:space="0"/>
              <w:tl2br w:val="nil"/>
              <w:tr2bl w:val="nil"/>
            </w:tcBorders>
            <w:noWrap w:val="0"/>
            <w:vAlign w:val="center"/>
          </w:tcPr>
          <w:p w14:paraId="06042731">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年毕业于        学校      专业</w:t>
            </w:r>
          </w:p>
        </w:tc>
      </w:tr>
      <w:tr w14:paraId="68856C0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788" w:type="dxa"/>
            <w:tcBorders>
              <w:left w:val="single" w:color="auto" w:sz="4" w:space="0"/>
              <w:tl2br w:val="nil"/>
              <w:tr2bl w:val="nil"/>
            </w:tcBorders>
            <w:noWrap w:val="0"/>
            <w:vAlign w:val="center"/>
          </w:tcPr>
          <w:p w14:paraId="4F474EE7">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主要工作经历</w:t>
            </w:r>
          </w:p>
        </w:tc>
        <w:tc>
          <w:tcPr>
            <w:tcW w:w="6728" w:type="dxa"/>
            <w:gridSpan w:val="5"/>
            <w:tcBorders>
              <w:right w:val="single" w:color="auto" w:sz="4" w:space="0"/>
              <w:tl2br w:val="nil"/>
              <w:tr2bl w:val="nil"/>
            </w:tcBorders>
            <w:noWrap w:val="0"/>
            <w:vAlign w:val="center"/>
          </w:tcPr>
          <w:p w14:paraId="77A0C090">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p>
          <w:p w14:paraId="7ADBEA24">
            <w:pPr>
              <w:keepNext w:val="0"/>
              <w:keepLines w:val="0"/>
              <w:pageBreakBefore w:val="0"/>
              <w:widowControl w:val="0"/>
              <w:shd w:val="clear" w:color="auto" w:fill="auto"/>
              <w:tabs>
                <w:tab w:val="left" w:pos="976"/>
              </w:tabs>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lang w:eastAsia="zh-CN"/>
              </w:rPr>
            </w:pPr>
          </w:p>
        </w:tc>
      </w:tr>
      <w:tr w14:paraId="3FBB9C9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88" w:type="dxa"/>
            <w:tcBorders>
              <w:left w:val="single" w:color="auto" w:sz="4" w:space="0"/>
              <w:tl2br w:val="nil"/>
              <w:tr2bl w:val="nil"/>
            </w:tcBorders>
            <w:noWrap w:val="0"/>
            <w:vAlign w:val="center"/>
          </w:tcPr>
          <w:p w14:paraId="55C04517">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时间</w:t>
            </w:r>
          </w:p>
        </w:tc>
        <w:tc>
          <w:tcPr>
            <w:tcW w:w="3124" w:type="dxa"/>
            <w:gridSpan w:val="3"/>
            <w:tcBorders>
              <w:tl2br w:val="nil"/>
              <w:tr2bl w:val="nil"/>
            </w:tcBorders>
            <w:noWrap w:val="0"/>
            <w:vAlign w:val="center"/>
          </w:tcPr>
          <w:p w14:paraId="6EFADC7C">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参加过的类似项目</w:t>
            </w:r>
          </w:p>
        </w:tc>
        <w:tc>
          <w:tcPr>
            <w:tcW w:w="2316" w:type="dxa"/>
            <w:tcBorders>
              <w:tl2br w:val="nil"/>
              <w:tr2bl w:val="nil"/>
            </w:tcBorders>
            <w:noWrap w:val="0"/>
            <w:vAlign w:val="center"/>
          </w:tcPr>
          <w:p w14:paraId="7F1B6631">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担任职务</w:t>
            </w:r>
          </w:p>
        </w:tc>
        <w:tc>
          <w:tcPr>
            <w:tcW w:w="1288" w:type="dxa"/>
            <w:tcBorders>
              <w:right w:val="single" w:color="auto" w:sz="4" w:space="0"/>
              <w:tl2br w:val="nil"/>
              <w:tr2bl w:val="nil"/>
            </w:tcBorders>
            <w:noWrap w:val="0"/>
            <w:vAlign w:val="center"/>
          </w:tcPr>
          <w:p w14:paraId="5849D908">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发包人及联系电话</w:t>
            </w:r>
          </w:p>
        </w:tc>
      </w:tr>
      <w:tr w14:paraId="227E17A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88" w:type="dxa"/>
            <w:tcBorders>
              <w:left w:val="single" w:color="auto" w:sz="4" w:space="0"/>
              <w:tl2br w:val="nil"/>
              <w:tr2bl w:val="nil"/>
            </w:tcBorders>
            <w:noWrap w:val="0"/>
            <w:vAlign w:val="center"/>
          </w:tcPr>
          <w:p w14:paraId="37EC3B41">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3124" w:type="dxa"/>
            <w:gridSpan w:val="3"/>
            <w:tcBorders>
              <w:tl2br w:val="nil"/>
              <w:tr2bl w:val="nil"/>
            </w:tcBorders>
            <w:noWrap w:val="0"/>
            <w:vAlign w:val="center"/>
          </w:tcPr>
          <w:p w14:paraId="5C027CEC">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2316" w:type="dxa"/>
            <w:tcBorders>
              <w:tl2br w:val="nil"/>
              <w:tr2bl w:val="nil"/>
            </w:tcBorders>
            <w:noWrap w:val="0"/>
            <w:vAlign w:val="center"/>
          </w:tcPr>
          <w:p w14:paraId="5C5AA7C7">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88" w:type="dxa"/>
            <w:tcBorders>
              <w:right w:val="single" w:color="auto" w:sz="4" w:space="0"/>
              <w:tl2br w:val="nil"/>
              <w:tr2bl w:val="nil"/>
            </w:tcBorders>
            <w:noWrap w:val="0"/>
            <w:vAlign w:val="center"/>
          </w:tcPr>
          <w:p w14:paraId="18F19434">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7FC76BF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88" w:type="dxa"/>
            <w:tcBorders>
              <w:left w:val="single" w:color="auto" w:sz="4" w:space="0"/>
              <w:tl2br w:val="nil"/>
              <w:tr2bl w:val="nil"/>
            </w:tcBorders>
            <w:noWrap w:val="0"/>
            <w:vAlign w:val="center"/>
          </w:tcPr>
          <w:p w14:paraId="1D35DE65">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3124" w:type="dxa"/>
            <w:gridSpan w:val="3"/>
            <w:tcBorders>
              <w:tl2br w:val="nil"/>
              <w:tr2bl w:val="nil"/>
            </w:tcBorders>
            <w:noWrap w:val="0"/>
            <w:vAlign w:val="center"/>
          </w:tcPr>
          <w:p w14:paraId="1C12F193">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2316" w:type="dxa"/>
            <w:tcBorders>
              <w:tl2br w:val="nil"/>
              <w:tr2bl w:val="nil"/>
            </w:tcBorders>
            <w:noWrap w:val="0"/>
            <w:vAlign w:val="center"/>
          </w:tcPr>
          <w:p w14:paraId="60A17F13">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88" w:type="dxa"/>
            <w:tcBorders>
              <w:right w:val="single" w:color="auto" w:sz="4" w:space="0"/>
              <w:tl2br w:val="nil"/>
              <w:tr2bl w:val="nil"/>
            </w:tcBorders>
            <w:noWrap w:val="0"/>
            <w:vAlign w:val="center"/>
          </w:tcPr>
          <w:p w14:paraId="2B0F841A">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2F8BBC2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88" w:type="dxa"/>
            <w:tcBorders>
              <w:left w:val="single" w:color="auto" w:sz="4" w:space="0"/>
              <w:tl2br w:val="nil"/>
              <w:tr2bl w:val="nil"/>
            </w:tcBorders>
            <w:noWrap w:val="0"/>
            <w:vAlign w:val="center"/>
          </w:tcPr>
          <w:p w14:paraId="699B07E1">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3124" w:type="dxa"/>
            <w:gridSpan w:val="3"/>
            <w:tcBorders>
              <w:tl2br w:val="nil"/>
              <w:tr2bl w:val="nil"/>
            </w:tcBorders>
            <w:noWrap w:val="0"/>
            <w:vAlign w:val="center"/>
          </w:tcPr>
          <w:p w14:paraId="6E3923B8">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2316" w:type="dxa"/>
            <w:tcBorders>
              <w:tl2br w:val="nil"/>
              <w:tr2bl w:val="nil"/>
            </w:tcBorders>
            <w:noWrap w:val="0"/>
            <w:vAlign w:val="center"/>
          </w:tcPr>
          <w:p w14:paraId="1A05C51A">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88" w:type="dxa"/>
            <w:tcBorders>
              <w:right w:val="single" w:color="auto" w:sz="4" w:space="0"/>
              <w:tl2br w:val="nil"/>
              <w:tr2bl w:val="nil"/>
            </w:tcBorders>
            <w:noWrap w:val="0"/>
            <w:vAlign w:val="center"/>
          </w:tcPr>
          <w:p w14:paraId="39ED035B">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bl>
    <w:p w14:paraId="799EE64A">
      <w:pPr>
        <w:shd w:val="clear" w:color="auto" w:fill="auto"/>
        <w:spacing w:line="400" w:lineRule="exact"/>
        <w:rPr>
          <w:rFonts w:hint="eastAsia" w:ascii="宋体" w:hAnsi="宋体" w:eastAsia="宋体" w:cs="宋体"/>
          <w:sz w:val="24"/>
          <w:szCs w:val="24"/>
          <w:lang w:val="en-US" w:eastAsia="zh-CN"/>
        </w:rPr>
      </w:pPr>
      <w:r>
        <w:rPr>
          <w:rFonts w:hint="eastAsia" w:ascii="宋体" w:hAnsi="宋体" w:eastAsia="宋体" w:cs="宋体"/>
          <w:b w:val="0"/>
          <w:bCs w:val="0"/>
          <w:sz w:val="24"/>
          <w:szCs w:val="24"/>
          <w:highlight w:val="none"/>
        </w:rPr>
        <w:t>注：供应商应根据供应商须知中的要求在本表后附相关证明材料。</w:t>
      </w:r>
    </w:p>
    <w:p w14:paraId="5B3A8E1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5</w:t>
      </w:r>
      <w:r>
        <w:rPr>
          <w:rFonts w:hint="eastAsia" w:ascii="宋体" w:hAnsi="宋体" w:eastAsia="宋体" w:cs="宋体"/>
          <w:b/>
          <w:bCs/>
          <w:sz w:val="24"/>
          <w:szCs w:val="24"/>
          <w:highlight w:val="none"/>
          <w:lang w:eastAsia="zh-CN"/>
        </w:rPr>
        <w:t>.响应方案</w:t>
      </w:r>
    </w:p>
    <w:p w14:paraId="7112174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.1 整体服务方案</w:t>
      </w:r>
    </w:p>
    <w:p w14:paraId="1A79090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（内容由供应商自拟）</w:t>
      </w:r>
    </w:p>
    <w:p w14:paraId="6071A68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.2 服务质量保证措施</w:t>
      </w:r>
    </w:p>
    <w:p w14:paraId="561D5EB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lang w:eastAsia="zh-CN"/>
        </w:rPr>
        <w:t>内容由供应商自拟</w:t>
      </w:r>
      <w:r>
        <w:rPr>
          <w:rFonts w:hint="eastAsia" w:ascii="宋体" w:hAnsi="宋体" w:cs="宋体"/>
          <w:sz w:val="24"/>
          <w:szCs w:val="24"/>
          <w:highlight w:val="none"/>
          <w:lang w:eastAsia="zh-CN"/>
        </w:rPr>
        <w:t>）</w:t>
      </w:r>
    </w:p>
    <w:p w14:paraId="0AE6AC3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.3 合理化建议及特色服务</w:t>
      </w:r>
    </w:p>
    <w:p w14:paraId="34EA4EB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（内容由供应商自拟）</w:t>
      </w:r>
    </w:p>
    <w:p w14:paraId="3E2471B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.4 采购需求中所需的全部内容</w:t>
      </w:r>
    </w:p>
    <w:p w14:paraId="2492A78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.5 供应商认为需加以说明的其他内容</w:t>
      </w:r>
    </w:p>
    <w:p w14:paraId="7CA1EE0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6</w:t>
      </w:r>
      <w:r>
        <w:rPr>
          <w:rFonts w:hint="eastAsia" w:ascii="宋体" w:hAnsi="宋体" w:eastAsia="宋体" w:cs="宋体"/>
          <w:b/>
          <w:bCs/>
          <w:sz w:val="24"/>
          <w:szCs w:val="24"/>
          <w:highlight w:val="none"/>
          <w:lang w:eastAsia="zh-CN"/>
        </w:rPr>
        <w:t>.响应文件澄清说明等其他有关材料</w:t>
      </w:r>
    </w:p>
    <w:p w14:paraId="74E92758">
      <w:pPr>
        <w:spacing w:after="0" w:line="400" w:lineRule="exact"/>
        <w:jc w:val="left"/>
        <w:rPr>
          <w:rFonts w:ascii="宋体" w:hAnsi="宋体" w:cs="宋体"/>
          <w:sz w:val="24"/>
          <w:szCs w:val="24"/>
        </w:rPr>
      </w:pPr>
      <w:r>
        <w:rPr>
          <w:rFonts w:hint="eastAsia" w:ascii="宋体" w:hAnsi="宋体" w:eastAsia="宋体" w:cs="宋体"/>
          <w:sz w:val="24"/>
          <w:szCs w:val="24"/>
          <w:highlight w:val="none"/>
          <w:lang w:eastAsia="zh-CN"/>
        </w:rPr>
        <w:t>供应商须知前附表规定的材料或供应商认为需要补充的其他内容，由供应商按实际情况提供或补充。</w:t>
      </w:r>
    </w:p>
    <w:p w14:paraId="4E0AD013">
      <w:pPr>
        <w:spacing w:line="400" w:lineRule="exact"/>
        <w:ind w:firstLine="480" w:firstLineChars="200"/>
        <w:jc w:val="left"/>
        <w:rPr>
          <w:rFonts w:ascii="宋体" w:hAnsi="宋体" w:cs="宋体"/>
          <w:sz w:val="24"/>
        </w:rPr>
      </w:pPr>
    </w:p>
    <w:p w14:paraId="262C6E31">
      <w:pPr>
        <w:rPr>
          <w:rFonts w:ascii="Times New Roman" w:hAnsi="Times New Roman"/>
          <w:color w:val="000000"/>
          <w:sz w:val="24"/>
        </w:rPr>
      </w:pPr>
    </w:p>
    <w:sectPr>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EBA031B-0264-4927-9BC0-43944C77759B}"/>
  </w:font>
  <w:font w:name="黑体">
    <w:panose1 w:val="02010609060101010101"/>
    <w:charset w:val="86"/>
    <w:family w:val="auto"/>
    <w:pitch w:val="default"/>
    <w:sig w:usb0="800002BF" w:usb1="38CF7CFA" w:usb2="00000016" w:usb3="00000000" w:csb0="00040001" w:csb1="00000000"/>
    <w:embedRegular r:id="rId2" w:fontKey="{E2451E59-87B3-4170-BD2D-9369B36D4C8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61E69036-CC90-46D0-99EE-D9B132EF9AD6}"/>
  </w:font>
  <w:font w:name="Microsoft JhengHei">
    <w:panose1 w:val="020B0604030504040204"/>
    <w:charset w:val="88"/>
    <w:family w:val="swiss"/>
    <w:pitch w:val="default"/>
    <w:sig w:usb0="000002A7" w:usb1="28CF4400" w:usb2="00000016" w:usb3="00000000" w:csb0="00100009" w:csb1="00000000"/>
  </w:font>
  <w:font w:name="Cambria">
    <w:panose1 w:val="02040503050406030204"/>
    <w:charset w:val="00"/>
    <w:family w:val="roman"/>
    <w:pitch w:val="default"/>
    <w:sig w:usb0="E00006FF" w:usb1="420024FF" w:usb2="02000000" w:usb3="00000000" w:csb0="2000019F" w:csb1="00000000"/>
  </w:font>
  <w:font w:name="方正小标宋简体">
    <w:panose1 w:val="02000000000000000000"/>
    <w:charset w:val="86"/>
    <w:family w:val="auto"/>
    <w:pitch w:val="default"/>
    <w:sig w:usb0="00000001" w:usb1="08000000" w:usb2="00000000" w:usb3="00000000" w:csb0="00040000" w:csb1="00000000"/>
    <w:embedRegular r:id="rId4" w:fontKey="{CA82772E-7C13-43B7-81D3-1DE1017BE3FA}"/>
  </w:font>
  <w:font w:name="方正小标宋_GBK">
    <w:panose1 w:val="03000509000000000000"/>
    <w:charset w:val="86"/>
    <w:family w:val="auto"/>
    <w:pitch w:val="default"/>
    <w:sig w:usb0="00000001" w:usb1="080E0000" w:usb2="00000000" w:usb3="00000000" w:csb0="00040000" w:csb1="00000000"/>
    <w:embedRegular r:id="rId5" w:fontKey="{5104521C-F84D-4028-A5F0-98235E00169F}"/>
  </w:font>
  <w:font w:name="Segoe UI">
    <w:panose1 w:val="020B0502040204020203"/>
    <w:charset w:val="00"/>
    <w:family w:val="swiss"/>
    <w:pitch w:val="default"/>
    <w:sig w:usb0="E4002EFF" w:usb1="C000E47F" w:usb2="00000009" w:usb3="00000000" w:csb0="200001FF" w:csb1="00000000"/>
    <w:embedRegular r:id="rId6" w:fontKey="{8B9CE058-52EC-4624-88DD-07DF7CB30E3E}"/>
  </w:font>
  <w:font w:name="仿宋">
    <w:panose1 w:val="02010609060101010101"/>
    <w:charset w:val="86"/>
    <w:family w:val="modern"/>
    <w:pitch w:val="default"/>
    <w:sig w:usb0="800002BF" w:usb1="38CF7CFA" w:usb2="00000016" w:usb3="00000000" w:csb0="00040001" w:csb1="00000000"/>
    <w:embedRegular r:id="rId7" w:fontKey="{124362E0-F7FD-4AE7-B8DC-560EB299B326}"/>
  </w:font>
  <w:font w:name="Times New Roman Regular">
    <w:altName w:val="Times New Roman"/>
    <w:panose1 w:val="00000000000000000000"/>
    <w:charset w:val="00"/>
    <w:family w:val="auto"/>
    <w:pitch w:val="default"/>
    <w:sig w:usb0="00000000" w:usb1="00000000" w:usb2="00000001" w:usb3="00000000" w:csb0="400001BF" w:csb1="DFF70000"/>
    <w:embedRegular r:id="rId8" w:fontKey="{1C8E86C9-7ED3-4D68-8E3E-FC431B88ED91}"/>
  </w:font>
  <w:font w:name="Wingdings 2">
    <w:altName w:val="Wingdings"/>
    <w:panose1 w:val="05020102010507070707"/>
    <w:charset w:val="02"/>
    <w:family w:val="roman"/>
    <w:pitch w:val="default"/>
    <w:sig w:usb0="00000000" w:usb1="00000000" w:usb2="00000000" w:usb3="00000000" w:csb0="80000000" w:csb1="00000000"/>
    <w:embedRegular r:id="rId9" w:fontKey="{CA92E9A2-2B7C-4256-8B66-EAA4D415E979}"/>
  </w:font>
  <w:font w:name="楷体_GB2312">
    <w:altName w:val="楷体"/>
    <w:panose1 w:val="00000000000000000000"/>
    <w:charset w:val="86"/>
    <w:family w:val="modern"/>
    <w:pitch w:val="default"/>
    <w:sig w:usb0="00000000" w:usb1="00000000" w:usb2="00000010" w:usb3="00000000" w:csb0="00040000" w:csb1="00000000"/>
    <w:embedRegular r:id="rId10" w:fontKey="{993A76BF-70B5-4F7F-9DD9-5F0AF1A3277B}"/>
  </w:font>
  <w:font w:name="楷体">
    <w:panose1 w:val="02010609060101010101"/>
    <w:charset w:val="86"/>
    <w:family w:val="auto"/>
    <w:pitch w:val="default"/>
    <w:sig w:usb0="800002BF" w:usb1="38CF7CFA" w:usb2="00000016" w:usb3="00000000" w:csb0="00040001" w:csb1="00000000"/>
  </w:font>
  <w:font w:name="Garamond">
    <w:altName w:val="PMingLiU-ExtB"/>
    <w:panose1 w:val="02020404030301010803"/>
    <w:charset w:val="00"/>
    <w:family w:val="roman"/>
    <w:pitch w:val="default"/>
    <w:sig w:usb0="00000000" w:usb1="00000000" w:usb2="00000000" w:usb3="00000000" w:csb0="0000009F" w:csb1="DFD70000"/>
    <w:embedRegular r:id="rId11" w:fontKey="{733CD6C0-FC89-4364-8D59-B02A5A36FD2D}"/>
  </w:font>
  <w:font w:name="PMingLiU-ExtB">
    <w:panose1 w:val="02020500000000000000"/>
    <w:charset w:val="88"/>
    <w:family w:val="auto"/>
    <w:pitch w:val="default"/>
    <w:sig w:usb0="8000002F" w:usb1="02000008" w:usb2="00000000" w:usb3="00000000" w:csb0="00100001" w:csb1="00000000"/>
  </w:font>
  <w:font w:name="新宋体-18030">
    <w:altName w:val="宋体"/>
    <w:panose1 w:val="00000000000000000000"/>
    <w:charset w:val="86"/>
    <w:family w:val="modern"/>
    <w:pitch w:val="default"/>
    <w:sig w:usb0="00000000" w:usb1="00000000" w:usb2="000A005E" w:usb3="00000000" w:csb0="00040001" w:csb1="00000000"/>
    <w:embedRegular r:id="rId12" w:fontKey="{39207F97-4A73-4CE6-8839-C49542BD2538}"/>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8BE247">
    <w:pPr>
      <w:pStyle w:val="3"/>
      <w:spacing w:line="240" w:lineRule="auto"/>
      <w:ind w:left="63" w:right="63"/>
    </w:pPr>
    <w:r>
      <w:rPr>
        <w:sz w:val="21"/>
      </w:rPr>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path/>
          <v:fill on="f" focussize="0,0"/>
          <v:stroke on="f" joinstyle="miter"/>
          <v:imagedata o:title=""/>
          <o:lock v:ext="edit"/>
          <v:textbox inset="0mm,0mm,0mm,0mm" style="mso-fit-shape-to-text:t;">
            <w:txbxContent>
              <w:p w14:paraId="436B5537">
                <w:pPr>
                  <w:pStyle w:val="6"/>
                  <w:rPr>
                    <w:rFonts w:eastAsia="宋体"/>
                  </w:rPr>
                </w:pPr>
                <w:r>
                  <w:rPr>
                    <w:rFonts w:hint="eastAsia"/>
                  </w:rPr>
                  <w:t xml:space="preserve">第 </w:t>
                </w:r>
                <w:r>
                  <w:fldChar w:fldCharType="begin"/>
                </w:r>
                <w:r>
                  <w:instrText xml:space="preserve"> PAGE  \* MERGEFORMAT </w:instrText>
                </w:r>
                <w:r>
                  <w:fldChar w:fldCharType="separate"/>
                </w:r>
                <w:r>
                  <w:t>11</w:t>
                </w:r>
                <w:r>
                  <w:fldChar w:fldCharType="end"/>
                </w:r>
                <w:r>
                  <w:rPr>
                    <w:rFonts w:hint="eastAsia"/>
                  </w:rPr>
                  <w:t xml:space="preserve"> 页</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46900A">
    <w:pPr>
      <w:spacing w:line="1" w:lineRule="exact"/>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205CDE"/>
    <w:multiLevelType w:val="singleLevel"/>
    <w:tmpl w:val="9F205CDE"/>
    <w:lvl w:ilvl="0" w:tentative="0">
      <w:start w:val="1"/>
      <w:numFmt w:val="decimal"/>
      <w:lvlText w:val="%1."/>
      <w:lvlJc w:val="left"/>
      <w:pPr>
        <w:tabs>
          <w:tab w:val="left" w:pos="312"/>
        </w:tabs>
      </w:pPr>
    </w:lvl>
  </w:abstractNum>
  <w:abstractNum w:abstractNumId="1">
    <w:nsid w:val="FDF35B3D"/>
    <w:multiLevelType w:val="singleLevel"/>
    <w:tmpl w:val="FDF35B3D"/>
    <w:lvl w:ilvl="0" w:tentative="0">
      <w:start w:val="6"/>
      <w:numFmt w:val="chineseCounting"/>
      <w:suff w:val="space"/>
      <w:lvlText w:val="第%1章"/>
      <w:lvlJc w:val="left"/>
      <w:rPr>
        <w:rFonts w:hint="eastAsia"/>
      </w:rPr>
    </w:lvl>
  </w:abstractNum>
  <w:abstractNum w:abstractNumId="2">
    <w:nsid w:val="6AD37B1E"/>
    <w:multiLevelType w:val="multilevel"/>
    <w:tmpl w:val="6AD37B1E"/>
    <w:lvl w:ilvl="0" w:tentative="0">
      <w:start w:val="6"/>
      <w:numFmt w:val="decimal"/>
      <w:lvlText w:val="%1"/>
      <w:lvlJc w:val="left"/>
      <w:pPr>
        <w:ind w:left="360" w:hanging="360"/>
      </w:pPr>
      <w:rPr>
        <w:rFonts w:hint="default"/>
      </w:rPr>
    </w:lvl>
    <w:lvl w:ilvl="1" w:tentative="0">
      <w:start w:val="1"/>
      <w:numFmt w:val="decimal"/>
      <w:lvlText w:val="%1.%2"/>
      <w:lvlJc w:val="left"/>
      <w:pPr>
        <w:ind w:left="840" w:hanging="360"/>
      </w:pPr>
      <w:rPr>
        <w:rFonts w:hint="default"/>
      </w:rPr>
    </w:lvl>
    <w:lvl w:ilvl="2" w:tentative="0">
      <w:start w:val="1"/>
      <w:numFmt w:val="decimal"/>
      <w:lvlText w:val="%1.%2.%3"/>
      <w:lvlJc w:val="left"/>
      <w:pPr>
        <w:ind w:left="1680" w:hanging="720"/>
      </w:pPr>
      <w:rPr>
        <w:rFonts w:hint="default"/>
      </w:rPr>
    </w:lvl>
    <w:lvl w:ilvl="3" w:tentative="0">
      <w:start w:val="1"/>
      <w:numFmt w:val="decimal"/>
      <w:lvlText w:val="%1.%2.%3.%4"/>
      <w:lvlJc w:val="left"/>
      <w:pPr>
        <w:ind w:left="2160" w:hanging="720"/>
      </w:pPr>
      <w:rPr>
        <w:rFonts w:hint="default"/>
      </w:rPr>
    </w:lvl>
    <w:lvl w:ilvl="4" w:tentative="0">
      <w:start w:val="1"/>
      <w:numFmt w:val="decimal"/>
      <w:lvlText w:val="%1.%2.%3.%4.%5"/>
      <w:lvlJc w:val="left"/>
      <w:pPr>
        <w:ind w:left="3000" w:hanging="1080"/>
      </w:pPr>
      <w:rPr>
        <w:rFonts w:hint="default"/>
      </w:rPr>
    </w:lvl>
    <w:lvl w:ilvl="5" w:tentative="0">
      <w:start w:val="1"/>
      <w:numFmt w:val="decimal"/>
      <w:lvlText w:val="%1.%2.%3.%4.%5.%6"/>
      <w:lvlJc w:val="left"/>
      <w:pPr>
        <w:ind w:left="3480" w:hanging="1080"/>
      </w:pPr>
      <w:rPr>
        <w:rFonts w:hint="default"/>
      </w:rPr>
    </w:lvl>
    <w:lvl w:ilvl="6" w:tentative="0">
      <w:start w:val="1"/>
      <w:numFmt w:val="decimal"/>
      <w:lvlText w:val="%1.%2.%3.%4.%5.%6.%7"/>
      <w:lvlJc w:val="left"/>
      <w:pPr>
        <w:ind w:left="4320" w:hanging="1440"/>
      </w:pPr>
      <w:rPr>
        <w:rFonts w:hint="default"/>
      </w:rPr>
    </w:lvl>
    <w:lvl w:ilvl="7" w:tentative="0">
      <w:start w:val="1"/>
      <w:numFmt w:val="decimal"/>
      <w:lvlText w:val="%1.%2.%3.%4.%5.%6.%7.%8"/>
      <w:lvlJc w:val="left"/>
      <w:pPr>
        <w:ind w:left="4800" w:hanging="1440"/>
      </w:pPr>
      <w:rPr>
        <w:rFonts w:hint="default"/>
      </w:rPr>
    </w:lvl>
    <w:lvl w:ilvl="8" w:tentative="0">
      <w:start w:val="1"/>
      <w:numFmt w:val="decimal"/>
      <w:lvlText w:val="%1.%2.%3.%4.%5.%6.%7.%8.%9"/>
      <w:lvlJc w:val="left"/>
      <w:pPr>
        <w:ind w:left="5640" w:hanging="1800"/>
      </w:pPr>
      <w:rPr>
        <w:rFonts w:hint="default"/>
      </w:rPr>
    </w:lvl>
  </w:abstractNum>
  <w:abstractNum w:abstractNumId="3">
    <w:nsid w:val="7CB2C900"/>
    <w:multiLevelType w:val="singleLevel"/>
    <w:tmpl w:val="7CB2C900"/>
    <w:lvl w:ilvl="0" w:tentative="0">
      <w:start w:val="1"/>
      <w:numFmt w:val="decimal"/>
      <w:suff w:val="nothing"/>
      <w:lvlText w:val="（%1）"/>
      <w:lvlJc w:val="left"/>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documentProtection w:enforcement="0"/>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jQzYTQ1NGZlNGRkYTMwODQ3ZDc4ODI4NWRjYTYzNWUifQ=="/>
  </w:docVars>
  <w:rsids>
    <w:rsidRoot w:val="6AFA775C"/>
    <w:rsid w:val="00086F80"/>
    <w:rsid w:val="00463D8E"/>
    <w:rsid w:val="008B1170"/>
    <w:rsid w:val="008D1534"/>
    <w:rsid w:val="00B51A80"/>
    <w:rsid w:val="00C558C7"/>
    <w:rsid w:val="00C96A83"/>
    <w:rsid w:val="02CE0343"/>
    <w:rsid w:val="0A0E50FE"/>
    <w:rsid w:val="0C730D1D"/>
    <w:rsid w:val="161A0B74"/>
    <w:rsid w:val="187F1162"/>
    <w:rsid w:val="1AEB38EE"/>
    <w:rsid w:val="1C813E6C"/>
    <w:rsid w:val="1D725191"/>
    <w:rsid w:val="1DF69846"/>
    <w:rsid w:val="1DFA526F"/>
    <w:rsid w:val="1F5B41D1"/>
    <w:rsid w:val="20B0584D"/>
    <w:rsid w:val="20C76E36"/>
    <w:rsid w:val="21EFB556"/>
    <w:rsid w:val="23DFFDCF"/>
    <w:rsid w:val="26774D24"/>
    <w:rsid w:val="282D2B27"/>
    <w:rsid w:val="2BF437BD"/>
    <w:rsid w:val="2D6A0E12"/>
    <w:rsid w:val="2E6C2312"/>
    <w:rsid w:val="2FC47285"/>
    <w:rsid w:val="31806279"/>
    <w:rsid w:val="33FDD98E"/>
    <w:rsid w:val="36EE087C"/>
    <w:rsid w:val="36F62523"/>
    <w:rsid w:val="37FCC5AA"/>
    <w:rsid w:val="38EF078E"/>
    <w:rsid w:val="3DBE664C"/>
    <w:rsid w:val="3DED4382"/>
    <w:rsid w:val="3EDF4D75"/>
    <w:rsid w:val="3F8B45AC"/>
    <w:rsid w:val="44EF5FBE"/>
    <w:rsid w:val="4528255F"/>
    <w:rsid w:val="471B1202"/>
    <w:rsid w:val="4A3343A2"/>
    <w:rsid w:val="4BEFAD7D"/>
    <w:rsid w:val="4DFE09EE"/>
    <w:rsid w:val="4FDF7A2C"/>
    <w:rsid w:val="516F4699"/>
    <w:rsid w:val="523D116B"/>
    <w:rsid w:val="541A7481"/>
    <w:rsid w:val="54ED7F95"/>
    <w:rsid w:val="567E86B6"/>
    <w:rsid w:val="56BF8936"/>
    <w:rsid w:val="56FEA5A1"/>
    <w:rsid w:val="57FDD0F8"/>
    <w:rsid w:val="59FBE76A"/>
    <w:rsid w:val="5A382944"/>
    <w:rsid w:val="5B062A42"/>
    <w:rsid w:val="5B3DFDFD"/>
    <w:rsid w:val="5BFF9768"/>
    <w:rsid w:val="5DE348C8"/>
    <w:rsid w:val="5DFD8E02"/>
    <w:rsid w:val="5E3A11F2"/>
    <w:rsid w:val="5E8E9D8F"/>
    <w:rsid w:val="5F3FC4CC"/>
    <w:rsid w:val="5F7FD73E"/>
    <w:rsid w:val="5FC16BDB"/>
    <w:rsid w:val="5FCEB44C"/>
    <w:rsid w:val="5FD7D6EC"/>
    <w:rsid w:val="5FDB1088"/>
    <w:rsid w:val="5FFF7D1E"/>
    <w:rsid w:val="6AFA775C"/>
    <w:rsid w:val="6EB39754"/>
    <w:rsid w:val="6EEEA423"/>
    <w:rsid w:val="6FFF4265"/>
    <w:rsid w:val="70BF88E8"/>
    <w:rsid w:val="726C3AF9"/>
    <w:rsid w:val="72D5880A"/>
    <w:rsid w:val="74BB4DF6"/>
    <w:rsid w:val="76CB5CE3"/>
    <w:rsid w:val="772DC0C6"/>
    <w:rsid w:val="773504DF"/>
    <w:rsid w:val="7779D22F"/>
    <w:rsid w:val="77D9AAE4"/>
    <w:rsid w:val="77FE161A"/>
    <w:rsid w:val="77FEB37F"/>
    <w:rsid w:val="78A61DB8"/>
    <w:rsid w:val="7BDBE0BE"/>
    <w:rsid w:val="7BDF5FBB"/>
    <w:rsid w:val="7BEF0AF4"/>
    <w:rsid w:val="7BFFA26E"/>
    <w:rsid w:val="7C34248C"/>
    <w:rsid w:val="7D7B2A6F"/>
    <w:rsid w:val="7D9E9C7A"/>
    <w:rsid w:val="7DEE5A6F"/>
    <w:rsid w:val="7DF4094B"/>
    <w:rsid w:val="7DFFE2F8"/>
    <w:rsid w:val="7E3C6D20"/>
    <w:rsid w:val="7EB6C439"/>
    <w:rsid w:val="7EFE62A9"/>
    <w:rsid w:val="7EFFBF8F"/>
    <w:rsid w:val="7F2A5E01"/>
    <w:rsid w:val="7F2F75B4"/>
    <w:rsid w:val="7F5FED87"/>
    <w:rsid w:val="7F7F01F7"/>
    <w:rsid w:val="7FB71DD0"/>
    <w:rsid w:val="7FBF4C8C"/>
    <w:rsid w:val="7FBFA01A"/>
    <w:rsid w:val="7FFE009C"/>
    <w:rsid w:val="8B7F9AF2"/>
    <w:rsid w:val="8FFB3047"/>
    <w:rsid w:val="9BFF9E9E"/>
    <w:rsid w:val="9D9F14B9"/>
    <w:rsid w:val="9DED3BF6"/>
    <w:rsid w:val="9FBF0C22"/>
    <w:rsid w:val="9FF4284C"/>
    <w:rsid w:val="9FFD84D0"/>
    <w:rsid w:val="A7DDDB97"/>
    <w:rsid w:val="AE7D0E9E"/>
    <w:rsid w:val="AFBE4D7E"/>
    <w:rsid w:val="B5BF3D80"/>
    <w:rsid w:val="B5F5C436"/>
    <w:rsid w:val="B7CBE71B"/>
    <w:rsid w:val="B7DF9E44"/>
    <w:rsid w:val="B7EF3C29"/>
    <w:rsid w:val="BEEF7C03"/>
    <w:rsid w:val="BEF998BD"/>
    <w:rsid w:val="BF370714"/>
    <w:rsid w:val="BFABFBF9"/>
    <w:rsid w:val="CC7F42D1"/>
    <w:rsid w:val="CDFB24CC"/>
    <w:rsid w:val="D1EBC0DF"/>
    <w:rsid w:val="D6DF77BE"/>
    <w:rsid w:val="D7B8A3D0"/>
    <w:rsid w:val="D7F51973"/>
    <w:rsid w:val="D8EB6429"/>
    <w:rsid w:val="D97FE16D"/>
    <w:rsid w:val="D9F28147"/>
    <w:rsid w:val="DB7F975E"/>
    <w:rsid w:val="DBFE2BED"/>
    <w:rsid w:val="DC759F5A"/>
    <w:rsid w:val="DE7B5BFB"/>
    <w:rsid w:val="DFAF7693"/>
    <w:rsid w:val="DFD7638D"/>
    <w:rsid w:val="DFFB38CB"/>
    <w:rsid w:val="E51DB69F"/>
    <w:rsid w:val="E6F35C9B"/>
    <w:rsid w:val="E8FF1583"/>
    <w:rsid w:val="EBAF9632"/>
    <w:rsid w:val="EBEF334C"/>
    <w:rsid w:val="EE3EF42D"/>
    <w:rsid w:val="EEA75828"/>
    <w:rsid w:val="EFF7E62C"/>
    <w:rsid w:val="EFFC160A"/>
    <w:rsid w:val="F6FE6953"/>
    <w:rsid w:val="FAF6D5E5"/>
    <w:rsid w:val="FB5E23E2"/>
    <w:rsid w:val="FBFFB620"/>
    <w:rsid w:val="FC9F7C41"/>
    <w:rsid w:val="FDB0F9F3"/>
    <w:rsid w:val="FF3BCAEE"/>
    <w:rsid w:val="FF7DC19C"/>
    <w:rsid w:val="FFD930A6"/>
    <w:rsid w:val="FFDE1130"/>
    <w:rsid w:val="FFED08A1"/>
    <w:rsid w:val="FFEFCF60"/>
    <w:rsid w:val="FFFB3024"/>
    <w:rsid w:val="FFFF2625"/>
    <w:rsid w:val="FFFFE65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1"/>
    <w:pPr>
      <w:ind w:left="100" w:right="108"/>
      <w:outlineLvl w:val="1"/>
    </w:pPr>
    <w:rPr>
      <w:rFonts w:ascii="Microsoft JhengHei" w:hAnsi="Microsoft JhengHei" w:eastAsia="Microsoft JhengHei" w:cs="Microsoft JhengHei"/>
      <w:b/>
      <w:bCs/>
      <w:sz w:val="32"/>
      <w:szCs w:val="32"/>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3">
    <w:name w:val="Body Text"/>
    <w:basedOn w:val="1"/>
    <w:qFormat/>
    <w:uiPriority w:val="99"/>
    <w:pPr>
      <w:adjustRightInd w:val="0"/>
      <w:spacing w:after="60" w:line="360" w:lineRule="atLeast"/>
      <w:ind w:left="72" w:leftChars="30" w:right="30" w:rightChars="30"/>
      <w:jc w:val="center"/>
      <w:textAlignment w:val="baseline"/>
    </w:pPr>
    <w:rPr>
      <w:kern w:val="0"/>
      <w:sz w:val="20"/>
      <w:szCs w:val="20"/>
    </w:rPr>
  </w:style>
  <w:style w:type="paragraph" w:styleId="4">
    <w:name w:val="Body Text Indent"/>
    <w:basedOn w:val="1"/>
    <w:unhideWhenUsed/>
    <w:qFormat/>
    <w:uiPriority w:val="0"/>
    <w:pPr>
      <w:spacing w:after="120"/>
      <w:ind w:left="420" w:leftChars="200"/>
    </w:pPr>
  </w:style>
  <w:style w:type="paragraph" w:styleId="5">
    <w:name w:val="Body Text Indent 2"/>
    <w:basedOn w:val="1"/>
    <w:qFormat/>
    <w:uiPriority w:val="0"/>
    <w:pPr>
      <w:spacing w:line="500" w:lineRule="atLeast"/>
      <w:ind w:firstLine="570"/>
      <w:jc w:val="left"/>
      <w:outlineLvl w:val="3"/>
    </w:pPr>
    <w:rPr>
      <w:rFonts w:ascii="Calibri" w:hAnsi="Calibri" w:eastAsia="宋体" w:cs="Times New Roman"/>
      <w:szCs w:val="22"/>
    </w:rPr>
  </w:style>
  <w:style w:type="paragraph" w:styleId="6">
    <w:name w:val="footer"/>
    <w:basedOn w:val="1"/>
    <w:qFormat/>
    <w:uiPriority w:val="0"/>
    <w:pPr>
      <w:tabs>
        <w:tab w:val="center" w:pos="4153"/>
        <w:tab w:val="right" w:pos="8306"/>
      </w:tabs>
      <w:snapToGrid w:val="0"/>
      <w:jc w:val="left"/>
    </w:pPr>
    <w:rPr>
      <w:kern w:val="0"/>
      <w:sz w:val="18"/>
      <w:szCs w:val="18"/>
    </w:rPr>
  </w:style>
  <w:style w:type="paragraph" w:styleId="7">
    <w:name w:val="header"/>
    <w:basedOn w:val="1"/>
    <w:link w:val="19"/>
    <w:qFormat/>
    <w:uiPriority w:val="0"/>
    <w:pPr>
      <w:pBdr>
        <w:bottom w:val="single" w:color="auto" w:sz="6" w:space="1"/>
      </w:pBdr>
      <w:tabs>
        <w:tab w:val="center" w:pos="4153"/>
        <w:tab w:val="right" w:pos="8306"/>
      </w:tabs>
      <w:snapToGrid w:val="0"/>
      <w:jc w:val="center"/>
    </w:pPr>
    <w:rPr>
      <w:sz w:val="18"/>
      <w:szCs w:val="18"/>
    </w:rPr>
  </w:style>
  <w:style w:type="paragraph" w:styleId="8">
    <w:name w:val="toc 2"/>
    <w:basedOn w:val="1"/>
    <w:next w:val="1"/>
    <w:qFormat/>
    <w:uiPriority w:val="1"/>
    <w:pPr>
      <w:spacing w:line="272" w:lineRule="exact"/>
      <w:ind w:left="520"/>
    </w:pPr>
    <w:rPr>
      <w:rFonts w:ascii="宋体" w:hAnsi="宋体" w:eastAsia="宋体" w:cs="宋体"/>
      <w:szCs w:val="21"/>
    </w:rPr>
  </w:style>
  <w:style w:type="paragraph" w:styleId="9">
    <w:name w:val="HTML Preformatted"/>
    <w:basedOn w:val="1"/>
    <w:qFormat/>
    <w:uiPriority w:val="0"/>
    <w:rPr>
      <w:rFonts w:ascii="Courier New" w:hAnsi="Courier New"/>
      <w:sz w:val="20"/>
    </w:rPr>
  </w:style>
  <w:style w:type="paragraph" w:styleId="10">
    <w:name w:val="Title"/>
    <w:basedOn w:val="8"/>
    <w:next w:val="1"/>
    <w:qFormat/>
    <w:uiPriority w:val="10"/>
    <w:pPr>
      <w:spacing w:before="240" w:after="60"/>
      <w:jc w:val="center"/>
      <w:outlineLvl w:val="0"/>
    </w:pPr>
    <w:rPr>
      <w:rFonts w:ascii="Cambria" w:hAnsi="Cambria"/>
      <w:b/>
      <w:bCs/>
      <w:kern w:val="0"/>
      <w:sz w:val="32"/>
      <w:szCs w:val="32"/>
    </w:rPr>
  </w:style>
  <w:style w:type="paragraph" w:styleId="11">
    <w:name w:val="Body Text First Indent 2"/>
    <w:basedOn w:val="4"/>
    <w:unhideWhenUsed/>
    <w:qFormat/>
    <w:uiPriority w:val="0"/>
    <w:pPr>
      <w:ind w:firstLine="420" w:firstLineChars="200"/>
    </w:pPr>
  </w:style>
  <w:style w:type="table" w:styleId="13">
    <w:name w:val="Table Grid"/>
    <w:basedOn w:val="1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page number"/>
    <w:basedOn w:val="14"/>
    <w:qFormat/>
    <w:uiPriority w:val="0"/>
  </w:style>
  <w:style w:type="paragraph" w:customStyle="1" w:styleId="16">
    <w:name w:val="Table Paragraph"/>
    <w:basedOn w:val="1"/>
    <w:qFormat/>
    <w:uiPriority w:val="1"/>
    <w:rPr>
      <w:rFonts w:ascii="宋体" w:hAnsi="宋体" w:cs="宋体"/>
    </w:rPr>
  </w:style>
  <w:style w:type="paragraph" w:customStyle="1" w:styleId="17">
    <w:name w:val="正文文本1"/>
    <w:basedOn w:val="1"/>
    <w:qFormat/>
    <w:uiPriority w:val="0"/>
    <w:pPr>
      <w:spacing w:line="420" w:lineRule="auto"/>
      <w:ind w:firstLine="400"/>
    </w:pPr>
    <w:rPr>
      <w:rFonts w:ascii="宋体" w:hAnsi="宋体" w:eastAsia="宋体" w:cs="宋体"/>
      <w:sz w:val="20"/>
      <w:szCs w:val="20"/>
      <w:lang w:val="zh-CN" w:bidi="zh-CN"/>
    </w:rPr>
  </w:style>
  <w:style w:type="paragraph" w:customStyle="1" w:styleId="18">
    <w:name w:val="标题 #1"/>
    <w:basedOn w:val="1"/>
    <w:qFormat/>
    <w:uiPriority w:val="0"/>
    <w:pPr>
      <w:spacing w:after="500"/>
      <w:jc w:val="center"/>
      <w:outlineLvl w:val="0"/>
    </w:pPr>
    <w:rPr>
      <w:rFonts w:ascii="宋体" w:hAnsi="宋体" w:eastAsia="宋体" w:cs="宋体"/>
      <w:b/>
      <w:bCs/>
      <w:sz w:val="44"/>
      <w:szCs w:val="44"/>
      <w:lang w:val="zh-CN" w:bidi="zh-CN"/>
    </w:rPr>
  </w:style>
  <w:style w:type="character" w:customStyle="1" w:styleId="19">
    <w:name w:val="页眉 Char"/>
    <w:basedOn w:val="14"/>
    <w:link w:val="7"/>
    <w:qFormat/>
    <w:uiPriority w:val="0"/>
    <w:rPr>
      <w:rFonts w:asciiTheme="minorHAnsi" w:hAnsiTheme="minorHAnsi" w:eastAsiaTheme="minorEastAsia" w:cstheme="minorBidi"/>
      <w:kern w:val="2"/>
      <w:sz w:val="18"/>
      <w:szCs w:val="18"/>
    </w:rPr>
  </w:style>
  <w:style w:type="paragraph" w:styleId="20">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2050"/>
    <customShpInfo spid="_x0000_s2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32</Pages>
  <Words>2459</Words>
  <Characters>2654</Characters>
  <Lines>75</Lines>
  <Paragraphs>21</Paragraphs>
  <TotalTime>3</TotalTime>
  <ScaleCrop>false</ScaleCrop>
  <LinksUpToDate>false</LinksUpToDate>
  <CharactersWithSpaces>2685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2024-11-07T12:16:00Z</dcterms:created>
  <dc:creator>Hello Winnie</dc:creator>
  <cp:lastModifiedBy>蝶</cp:lastModifiedBy>
  <cp:lastPrinted>2025-12-11T02:03:00Z</cp:lastPrinted>
  <dcterms:modified xsi:type="dcterms:W3CDTF">2026-03-12T06:27:06Z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9BDD7D7B6F8E7EB8B9B127692166C368_43</vt:lpwstr>
  </property>
  <property fmtid="{D5CDD505-2E9C-101B-9397-08002B2CF9AE}" pid="4" name="KSOTemplateDocerSaveRecord">
    <vt:lpwstr>eyJoZGlkIjoiYjJmZDFlNGRkZmE1OWQwNzU1OTIxOGFlNTdkOGUyODAiLCJ1c2VySWQiOiI1MTQ0NDYwNzIifQ==</vt:lpwstr>
  </property>
</Properties>
</file>