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21D6D95">
      <w:pPr>
        <w:ind w:firstLine="3092" w:firstLineChars="700"/>
        <w:jc w:val="both"/>
        <w:rPr>
          <w:rFonts w:hint="eastAsia" w:ascii="宋体" w:hAnsi="宋体" w:cs="宋体"/>
          <w:b/>
          <w:bCs/>
          <w:color w:val="auto"/>
          <w:sz w:val="28"/>
          <w:szCs w:val="28"/>
          <w:highlight w:val="none"/>
        </w:rPr>
      </w:pPr>
      <w:r>
        <w:rPr>
          <w:rFonts w:hint="eastAsia" w:ascii="宋体" w:hAnsi="宋体" w:cs="宋体"/>
          <w:b/>
          <w:color w:val="auto"/>
          <w:sz w:val="44"/>
          <w:szCs w:val="36"/>
          <w:highlight w:val="none"/>
        </w:rPr>
        <w:t>询   价   函</w:t>
      </w:r>
    </w:p>
    <w:p w14:paraId="11673366">
      <w:pPr>
        <w:spacing w:line="320" w:lineRule="exact"/>
        <w:rPr>
          <w:rFonts w:hint="eastAsia" w:ascii="宋体" w:hAnsi="宋体" w:cs="宋体"/>
          <w:b/>
          <w:bCs/>
          <w:color w:val="auto"/>
          <w:sz w:val="32"/>
          <w:szCs w:val="28"/>
          <w:highlight w:val="none"/>
        </w:rPr>
      </w:pPr>
      <w:r>
        <w:rPr>
          <w:rFonts w:hint="eastAsia" w:ascii="宋体" w:hAnsi="宋体" w:cs="宋体"/>
          <w:b/>
          <w:bCs/>
          <w:color w:val="auto"/>
          <w:sz w:val="32"/>
          <w:szCs w:val="28"/>
          <w:highlight w:val="none"/>
        </w:rPr>
        <w:t>贵公司：</w:t>
      </w:r>
    </w:p>
    <w:p w14:paraId="5D16F3FE">
      <w:pPr>
        <w:ind w:firstLine="480" w:firstLineChars="200"/>
        <w:jc w:val="left"/>
        <w:rPr>
          <w:rFonts w:hint="eastAsia" w:ascii="宋体" w:hAnsi="宋体" w:eastAsia="宋体" w:cs="宋体"/>
          <w:color w:val="auto"/>
          <w:sz w:val="24"/>
          <w:szCs w:val="24"/>
          <w:highlight w:val="none"/>
          <w:shd w:val="clear" w:color="auto" w:fill="auto"/>
        </w:rPr>
      </w:pPr>
    </w:p>
    <w:p w14:paraId="2540FAAB">
      <w:pPr>
        <w:ind w:firstLine="480" w:firstLineChars="200"/>
        <w:jc w:val="left"/>
        <w:rPr>
          <w:rFonts w:hint="eastAsia" w:ascii="宋体" w:hAnsi="宋体" w:cs="宋体"/>
          <w:color w:val="auto"/>
          <w:sz w:val="24"/>
          <w:highlight w:val="none"/>
          <w:shd w:val="clear" w:color="auto" w:fill="auto"/>
        </w:rPr>
      </w:pPr>
      <w:r>
        <w:rPr>
          <w:rFonts w:hint="eastAsia" w:ascii="宋体" w:hAnsi="宋体" w:eastAsia="宋体" w:cs="宋体"/>
          <w:color w:val="auto"/>
          <w:sz w:val="24"/>
          <w:szCs w:val="24"/>
          <w:highlight w:val="none"/>
          <w:shd w:val="clear" w:color="auto" w:fill="auto"/>
        </w:rPr>
        <w:t>江苏苏盐井神股份有限</w:t>
      </w:r>
      <w:r>
        <w:rPr>
          <w:rFonts w:hint="eastAsia" w:ascii="宋体" w:hAnsi="宋体" w:cs="宋体"/>
          <w:color w:val="auto"/>
          <w:sz w:val="24"/>
          <w:szCs w:val="24"/>
          <w:highlight w:val="none"/>
          <w:shd w:val="clear" w:color="auto" w:fill="auto"/>
          <w:lang w:eastAsia="zh-CN"/>
        </w:rPr>
        <w:t>公司生产片区</w:t>
      </w:r>
      <w:r>
        <w:rPr>
          <w:rFonts w:hint="eastAsia" w:ascii="宋体" w:hAnsi="宋体" w:eastAsia="宋体" w:cs="宋体"/>
          <w:color w:val="auto"/>
          <w:sz w:val="24"/>
          <w:szCs w:val="24"/>
          <w:highlight w:val="none"/>
          <w:shd w:val="clear" w:color="auto" w:fill="auto"/>
          <w:lang w:eastAsia="zh-CN"/>
        </w:rPr>
        <w:t>需采购</w:t>
      </w:r>
      <w:r>
        <w:rPr>
          <w:rFonts w:hint="eastAsia" w:ascii="宋体" w:hAnsi="宋体" w:cs="宋体"/>
          <w:color w:val="auto"/>
          <w:sz w:val="24"/>
          <w:szCs w:val="24"/>
          <w:highlight w:val="none"/>
          <w:shd w:val="clear" w:color="auto" w:fill="auto"/>
          <w:lang w:eastAsia="zh-CN"/>
        </w:rPr>
        <w:t>电子产品一批</w:t>
      </w:r>
      <w:r>
        <w:rPr>
          <w:rFonts w:hint="eastAsia" w:ascii="宋体" w:hAnsi="宋体" w:cs="宋体"/>
          <w:color w:val="auto"/>
          <w:sz w:val="24"/>
          <w:szCs w:val="24"/>
          <w:highlight w:val="none"/>
          <w:shd w:val="clear" w:color="auto" w:fill="auto"/>
        </w:rPr>
        <w:t>，</w:t>
      </w:r>
      <w:r>
        <w:rPr>
          <w:rFonts w:hint="eastAsia" w:ascii="宋体" w:hAnsi="宋体" w:cs="宋体"/>
          <w:color w:val="auto"/>
          <w:sz w:val="24"/>
          <w:highlight w:val="none"/>
          <w:shd w:val="clear" w:color="auto" w:fill="auto"/>
        </w:rPr>
        <w:t>详见</w:t>
      </w:r>
      <w:r>
        <w:rPr>
          <w:rFonts w:hint="eastAsia" w:ascii="宋体" w:hAnsi="宋体" w:cs="宋体"/>
          <w:color w:val="auto"/>
          <w:sz w:val="24"/>
          <w:highlight w:val="none"/>
          <w:shd w:val="clear" w:color="auto" w:fill="auto"/>
          <w:lang w:eastAsia="zh-CN"/>
        </w:rPr>
        <w:t>下表</w:t>
      </w:r>
      <w:r>
        <w:rPr>
          <w:rFonts w:hint="eastAsia" w:ascii="宋体" w:hAnsi="宋体" w:cs="宋体"/>
          <w:color w:val="auto"/>
          <w:sz w:val="24"/>
          <w:highlight w:val="none"/>
          <w:shd w:val="clear" w:color="auto" w:fill="auto"/>
        </w:rPr>
        <w:t>采购清单。</w:t>
      </w:r>
    </w:p>
    <w:p w14:paraId="3A6598CE">
      <w:pPr>
        <w:pStyle w:val="8"/>
        <w:rPr>
          <w:rFonts w:hint="eastAsia" w:ascii="宋体" w:hAnsi="宋体" w:cs="宋体"/>
          <w:b/>
          <w:bCs/>
          <w:color w:val="auto"/>
          <w:sz w:val="24"/>
          <w:highlight w:val="none"/>
          <w:shd w:val="clear" w:color="auto" w:fill="auto"/>
          <w:lang w:eastAsia="zh-CN"/>
        </w:rPr>
      </w:pPr>
    </w:p>
    <w:p w14:paraId="695B41A3">
      <w:pPr>
        <w:pStyle w:val="8"/>
        <w:rPr>
          <w:rFonts w:hint="eastAsia" w:eastAsia="宋体"/>
          <w:b/>
          <w:bCs/>
          <w:color w:val="auto"/>
          <w:highlight w:val="none"/>
          <w:shd w:val="clear" w:color="auto" w:fill="auto"/>
          <w:lang w:eastAsia="zh-CN"/>
        </w:rPr>
      </w:pPr>
      <w:r>
        <w:rPr>
          <w:rFonts w:hint="eastAsia" w:ascii="宋体" w:hAnsi="宋体" w:cs="宋体"/>
          <w:b/>
          <w:bCs/>
          <w:color w:val="auto"/>
          <w:sz w:val="24"/>
          <w:highlight w:val="none"/>
          <w:shd w:val="clear" w:color="auto" w:fill="auto"/>
          <w:lang w:eastAsia="zh-CN"/>
        </w:rPr>
        <w:t>采购清单：</w:t>
      </w: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0"/>
        <w:gridCol w:w="1863"/>
        <w:gridCol w:w="2184"/>
        <w:gridCol w:w="552"/>
        <w:gridCol w:w="540"/>
        <w:gridCol w:w="1716"/>
        <w:gridCol w:w="1305"/>
      </w:tblGrid>
      <w:tr w14:paraId="6C8C8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440" w:type="dxa"/>
            <w:noWrap w:val="0"/>
            <w:vAlign w:val="center"/>
          </w:tcPr>
          <w:p w14:paraId="58EFA69D">
            <w:pPr>
              <w:keepNext w:val="0"/>
              <w:keepLines w:val="0"/>
              <w:widowControl/>
              <w:suppressLineNumbers w:val="0"/>
              <w:jc w:val="center"/>
              <w:textAlignment w:val="center"/>
              <w:rPr>
                <w:rFonts w:hint="default" w:ascii="宋体" w:hAnsi="宋体" w:eastAsia="宋体" w:cs="宋体"/>
                <w:b/>
                <w:bCs/>
                <w:color w:val="auto"/>
                <w:sz w:val="24"/>
                <w:szCs w:val="24"/>
                <w:highlight w:val="none"/>
                <w:shd w:val="clear" w:color="auto" w:fill="auto"/>
                <w:lang w:val="en-US" w:eastAsia="zh-CN"/>
              </w:rPr>
            </w:pPr>
            <w:r>
              <w:rPr>
                <w:rFonts w:hint="eastAsia" w:ascii="宋体" w:hAnsi="宋体" w:eastAsia="宋体" w:cs="宋体"/>
                <w:b/>
                <w:bCs/>
                <w:color w:val="auto"/>
                <w:sz w:val="24"/>
                <w:szCs w:val="24"/>
                <w:highlight w:val="none"/>
                <w:shd w:val="clear" w:color="auto" w:fill="auto"/>
                <w:lang w:val="en-US" w:eastAsia="zh-CN"/>
              </w:rPr>
              <w:t>序号</w:t>
            </w:r>
          </w:p>
        </w:tc>
        <w:tc>
          <w:tcPr>
            <w:tcW w:w="1863" w:type="dxa"/>
            <w:noWrap w:val="0"/>
            <w:vAlign w:val="center"/>
          </w:tcPr>
          <w:p w14:paraId="07A60E44">
            <w:pPr>
              <w:keepNext w:val="0"/>
              <w:keepLines w:val="0"/>
              <w:widowControl/>
              <w:suppressLineNumbers w:val="0"/>
              <w:jc w:val="center"/>
              <w:textAlignment w:val="center"/>
              <w:rPr>
                <w:rFonts w:hint="eastAsia" w:ascii="宋体" w:hAnsi="宋体" w:eastAsia="宋体" w:cs="宋体"/>
                <w:b/>
                <w:bCs/>
                <w:color w:val="auto"/>
                <w:sz w:val="24"/>
                <w:szCs w:val="24"/>
                <w:highlight w:val="none"/>
                <w:shd w:val="clear" w:color="auto" w:fill="auto"/>
                <w:lang w:val="en-US" w:eastAsia="zh-CN"/>
              </w:rPr>
            </w:pPr>
            <w:r>
              <w:rPr>
                <w:rFonts w:hint="eastAsia" w:ascii="宋体" w:hAnsi="宋体" w:eastAsia="宋体" w:cs="宋体"/>
                <w:b/>
                <w:bCs/>
                <w:color w:val="auto"/>
                <w:sz w:val="24"/>
                <w:szCs w:val="24"/>
                <w:highlight w:val="none"/>
                <w:shd w:val="clear" w:color="auto" w:fill="auto"/>
                <w:lang w:val="en-US" w:eastAsia="zh-CN"/>
              </w:rPr>
              <w:t>名称</w:t>
            </w:r>
          </w:p>
        </w:tc>
        <w:tc>
          <w:tcPr>
            <w:tcW w:w="2184" w:type="dxa"/>
            <w:noWrap w:val="0"/>
            <w:vAlign w:val="center"/>
          </w:tcPr>
          <w:p w14:paraId="34DE5DF9">
            <w:pPr>
              <w:keepNext w:val="0"/>
              <w:keepLines w:val="0"/>
              <w:widowControl/>
              <w:suppressLineNumbers w:val="0"/>
              <w:jc w:val="center"/>
              <w:textAlignment w:val="center"/>
              <w:rPr>
                <w:rFonts w:hint="eastAsia" w:ascii="宋体" w:hAnsi="宋体" w:eastAsia="宋体" w:cs="宋体"/>
                <w:b/>
                <w:bCs/>
                <w:i w:val="0"/>
                <w:iCs w:val="0"/>
                <w:color w:val="auto"/>
                <w:kern w:val="0"/>
                <w:sz w:val="24"/>
                <w:szCs w:val="24"/>
                <w:highlight w:val="none"/>
                <w:u w:val="none"/>
                <w:shd w:val="clear" w:color="auto" w:fill="auto"/>
                <w:lang w:val="en-US" w:eastAsia="zh-CN" w:bidi="ar"/>
              </w:rPr>
            </w:pPr>
            <w:r>
              <w:rPr>
                <w:rFonts w:hint="eastAsia" w:ascii="宋体" w:hAnsi="宋体" w:eastAsia="宋体" w:cs="宋体"/>
                <w:b/>
                <w:bCs/>
                <w:i w:val="0"/>
                <w:iCs w:val="0"/>
                <w:color w:val="auto"/>
                <w:kern w:val="0"/>
                <w:sz w:val="24"/>
                <w:szCs w:val="24"/>
                <w:highlight w:val="none"/>
                <w:u w:val="none"/>
                <w:shd w:val="clear" w:color="auto" w:fill="auto"/>
                <w:lang w:val="en-US" w:eastAsia="zh-CN" w:bidi="ar"/>
              </w:rPr>
              <w:t>规格型号</w:t>
            </w:r>
          </w:p>
        </w:tc>
        <w:tc>
          <w:tcPr>
            <w:tcW w:w="552" w:type="dxa"/>
            <w:noWrap w:val="0"/>
            <w:vAlign w:val="center"/>
          </w:tcPr>
          <w:p w14:paraId="245BB0F6">
            <w:pPr>
              <w:keepNext w:val="0"/>
              <w:keepLines w:val="0"/>
              <w:widowControl/>
              <w:suppressLineNumbers w:val="0"/>
              <w:jc w:val="center"/>
              <w:textAlignment w:val="center"/>
              <w:rPr>
                <w:rFonts w:hint="eastAsia" w:ascii="宋体" w:hAnsi="宋体" w:eastAsia="宋体" w:cs="宋体"/>
                <w:b/>
                <w:bCs/>
                <w:i w:val="0"/>
                <w:iCs w:val="0"/>
                <w:color w:val="auto"/>
                <w:kern w:val="0"/>
                <w:sz w:val="24"/>
                <w:szCs w:val="24"/>
                <w:highlight w:val="none"/>
                <w:u w:val="none"/>
                <w:shd w:val="clear" w:color="auto" w:fill="auto"/>
                <w:lang w:val="en-US" w:eastAsia="zh-CN" w:bidi="ar"/>
              </w:rPr>
            </w:pPr>
            <w:r>
              <w:rPr>
                <w:rFonts w:hint="eastAsia" w:ascii="宋体" w:hAnsi="宋体" w:eastAsia="宋体" w:cs="宋体"/>
                <w:b/>
                <w:bCs/>
                <w:i w:val="0"/>
                <w:iCs w:val="0"/>
                <w:color w:val="auto"/>
                <w:kern w:val="0"/>
                <w:sz w:val="24"/>
                <w:szCs w:val="24"/>
                <w:highlight w:val="none"/>
                <w:u w:val="none"/>
                <w:shd w:val="clear" w:color="auto" w:fill="auto"/>
                <w:lang w:val="en-US" w:eastAsia="zh-CN" w:bidi="ar"/>
              </w:rPr>
              <w:t>单位</w:t>
            </w:r>
          </w:p>
        </w:tc>
        <w:tc>
          <w:tcPr>
            <w:tcW w:w="540" w:type="dxa"/>
            <w:noWrap w:val="0"/>
            <w:vAlign w:val="center"/>
          </w:tcPr>
          <w:p w14:paraId="2EFF5664">
            <w:pPr>
              <w:keepNext w:val="0"/>
              <w:keepLines w:val="0"/>
              <w:widowControl/>
              <w:suppressLineNumbers w:val="0"/>
              <w:jc w:val="center"/>
              <w:textAlignment w:val="center"/>
              <w:rPr>
                <w:rFonts w:hint="eastAsia" w:ascii="宋体" w:hAnsi="宋体" w:eastAsia="宋体" w:cs="宋体"/>
                <w:b/>
                <w:bCs/>
                <w:i w:val="0"/>
                <w:iCs w:val="0"/>
                <w:color w:val="auto"/>
                <w:kern w:val="0"/>
                <w:sz w:val="24"/>
                <w:szCs w:val="24"/>
                <w:highlight w:val="none"/>
                <w:u w:val="none"/>
                <w:shd w:val="clear" w:color="auto" w:fill="auto"/>
                <w:lang w:val="en-US" w:eastAsia="zh-CN" w:bidi="ar"/>
              </w:rPr>
            </w:pPr>
            <w:r>
              <w:rPr>
                <w:rFonts w:hint="eastAsia" w:ascii="宋体" w:hAnsi="宋体" w:eastAsia="宋体" w:cs="宋体"/>
                <w:b/>
                <w:bCs/>
                <w:i w:val="0"/>
                <w:iCs w:val="0"/>
                <w:color w:val="auto"/>
                <w:kern w:val="0"/>
                <w:sz w:val="24"/>
                <w:szCs w:val="24"/>
                <w:highlight w:val="none"/>
                <w:u w:val="none"/>
                <w:shd w:val="clear" w:color="auto" w:fill="auto"/>
                <w:lang w:val="en-US" w:eastAsia="zh-CN" w:bidi="ar"/>
              </w:rPr>
              <w:t>数量</w:t>
            </w:r>
          </w:p>
        </w:tc>
        <w:tc>
          <w:tcPr>
            <w:tcW w:w="1716" w:type="dxa"/>
            <w:noWrap w:val="0"/>
            <w:vAlign w:val="center"/>
          </w:tcPr>
          <w:p w14:paraId="4655A24A">
            <w:pPr>
              <w:keepNext w:val="0"/>
              <w:keepLines w:val="0"/>
              <w:widowControl/>
              <w:suppressLineNumbers w:val="0"/>
              <w:jc w:val="center"/>
              <w:textAlignment w:val="center"/>
              <w:rPr>
                <w:rFonts w:hint="eastAsia" w:ascii="宋体" w:hAnsi="宋体" w:eastAsia="宋体" w:cs="宋体"/>
                <w:b/>
                <w:bCs/>
                <w:i w:val="0"/>
                <w:iCs w:val="0"/>
                <w:color w:val="000000"/>
                <w:kern w:val="2"/>
                <w:sz w:val="24"/>
                <w:szCs w:val="24"/>
                <w:u w:val="none"/>
                <w:lang w:val="en-US" w:eastAsia="zh-CN" w:bidi="ar-SA"/>
              </w:rPr>
            </w:pPr>
            <w:r>
              <w:rPr>
                <w:rFonts w:hint="eastAsia" w:ascii="宋体" w:hAnsi="宋体" w:eastAsia="宋体" w:cs="宋体"/>
                <w:b/>
                <w:bCs/>
                <w:i w:val="0"/>
                <w:iCs w:val="0"/>
                <w:color w:val="000000"/>
                <w:kern w:val="0"/>
                <w:sz w:val="24"/>
                <w:szCs w:val="24"/>
                <w:u w:val="none"/>
                <w:lang w:val="en-US" w:eastAsia="zh-CN" w:bidi="ar"/>
              </w:rPr>
              <w:t>计 划 单 号</w:t>
            </w:r>
          </w:p>
        </w:tc>
        <w:tc>
          <w:tcPr>
            <w:tcW w:w="1305" w:type="dxa"/>
            <w:noWrap w:val="0"/>
            <w:vAlign w:val="center"/>
          </w:tcPr>
          <w:p w14:paraId="1BFE7D47">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备注</w:t>
            </w:r>
          </w:p>
        </w:tc>
      </w:tr>
      <w:tr w14:paraId="6CC67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440" w:type="dxa"/>
            <w:noWrap w:val="0"/>
            <w:vAlign w:val="center"/>
          </w:tcPr>
          <w:p w14:paraId="6DB539F4">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1</w:t>
            </w:r>
          </w:p>
        </w:tc>
        <w:tc>
          <w:tcPr>
            <w:tcW w:w="1863" w:type="dxa"/>
            <w:noWrap w:val="0"/>
            <w:vAlign w:val="center"/>
          </w:tcPr>
          <w:p w14:paraId="4025AF3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服务器</w:t>
            </w:r>
          </w:p>
        </w:tc>
        <w:tc>
          <w:tcPr>
            <w:tcW w:w="2184" w:type="dxa"/>
            <w:noWrap w:val="0"/>
            <w:vAlign w:val="center"/>
          </w:tcPr>
          <w:p w14:paraId="7973754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联想</w:t>
            </w:r>
            <w:r>
              <w:rPr>
                <w:rFonts w:hint="default" w:ascii="Times New Roman" w:hAnsi="Times New Roman" w:eastAsia="宋体" w:cs="Times New Roman"/>
                <w:i w:val="0"/>
                <w:iCs w:val="0"/>
                <w:color w:val="000000"/>
                <w:kern w:val="0"/>
                <w:sz w:val="21"/>
                <w:szCs w:val="21"/>
                <w:u w:val="none"/>
                <w:lang w:val="en-US" w:eastAsia="zh-CN" w:bidi="ar"/>
              </w:rPr>
              <w:t xml:space="preserve"> </w:t>
            </w:r>
            <w:r>
              <w:rPr>
                <w:rFonts w:hint="eastAsia" w:ascii="宋体" w:hAnsi="宋体" w:eastAsia="宋体" w:cs="宋体"/>
                <w:i w:val="0"/>
                <w:iCs w:val="0"/>
                <w:color w:val="000000"/>
                <w:kern w:val="0"/>
                <w:sz w:val="21"/>
                <w:szCs w:val="21"/>
                <w:u w:val="none"/>
                <w:lang w:val="en-US" w:eastAsia="zh-CN" w:bidi="ar"/>
              </w:rPr>
              <w:t xml:space="preserve">ThinkServer SR660 V2 </w:t>
            </w:r>
          </w:p>
        </w:tc>
        <w:tc>
          <w:tcPr>
            <w:tcW w:w="552" w:type="dxa"/>
            <w:noWrap w:val="0"/>
            <w:vAlign w:val="center"/>
          </w:tcPr>
          <w:p w14:paraId="2DE7260F">
            <w:pPr>
              <w:widowControl/>
              <w:ind w:firstLine="105" w:firstLineChars="50"/>
              <w:jc w:val="center"/>
              <w:rPr>
                <w:rFonts w:hint="eastAsia" w:ascii="宋体" w:hAnsi="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台</w:t>
            </w:r>
          </w:p>
        </w:tc>
        <w:tc>
          <w:tcPr>
            <w:tcW w:w="540" w:type="dxa"/>
            <w:noWrap w:val="0"/>
            <w:vAlign w:val="center"/>
          </w:tcPr>
          <w:p w14:paraId="492995AA">
            <w:pPr>
              <w:keepNext w:val="0"/>
              <w:keepLines w:val="0"/>
              <w:widowControl/>
              <w:suppressLineNumbers w:val="0"/>
              <w:jc w:val="center"/>
              <w:textAlignment w:val="center"/>
              <w:rPr>
                <w:rFonts w:hint="default" w:ascii="宋体" w:hAnsi="宋体" w:cs="宋体"/>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2</w:t>
            </w:r>
          </w:p>
        </w:tc>
        <w:tc>
          <w:tcPr>
            <w:tcW w:w="1716" w:type="dxa"/>
            <w:noWrap w:val="0"/>
            <w:vAlign w:val="center"/>
          </w:tcPr>
          <w:p w14:paraId="41130114">
            <w:pPr>
              <w:keepNext w:val="0"/>
              <w:keepLines w:val="0"/>
              <w:widowControl/>
              <w:suppressLineNumbers w:val="0"/>
              <w:jc w:val="both"/>
              <w:textAlignment w:val="center"/>
              <w:rPr>
                <w:rFonts w:hint="eastAsia" w:ascii="宋体" w:hAnsi="宋体" w:eastAsia="宋体" w:cs="宋体"/>
                <w:i w:val="0"/>
                <w:iCs w:val="0"/>
                <w:color w:val="000000"/>
                <w:kern w:val="2"/>
                <w:sz w:val="21"/>
                <w:szCs w:val="21"/>
                <w:u w:val="none"/>
                <w:lang w:val="en-US" w:eastAsia="zh-CN" w:bidi="ar-SA"/>
              </w:rPr>
            </w:pPr>
            <w:r>
              <w:rPr>
                <w:rFonts w:hint="eastAsia"/>
                <w:sz w:val="21"/>
                <w:szCs w:val="21"/>
                <w:lang w:val="en-US" w:eastAsia="zh-CN"/>
              </w:rPr>
              <w:t>JH</w:t>
            </w:r>
            <w:r>
              <w:rPr>
                <w:rFonts w:hint="eastAsia"/>
                <w:sz w:val="21"/>
                <w:szCs w:val="21"/>
              </w:rPr>
              <w:t>240924000006</w:t>
            </w:r>
          </w:p>
        </w:tc>
        <w:tc>
          <w:tcPr>
            <w:tcW w:w="1305" w:type="dxa"/>
            <w:noWrap w:val="0"/>
            <w:vAlign w:val="center"/>
          </w:tcPr>
          <w:p w14:paraId="03F79C0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sz w:val="21"/>
                <w:szCs w:val="21"/>
                <w:lang w:eastAsia="zh-CN"/>
              </w:rPr>
              <w:t>含安装调试</w:t>
            </w:r>
          </w:p>
        </w:tc>
      </w:tr>
      <w:tr w14:paraId="7114E7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440" w:type="dxa"/>
            <w:noWrap w:val="0"/>
            <w:vAlign w:val="center"/>
          </w:tcPr>
          <w:p w14:paraId="391F21D8">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2</w:t>
            </w:r>
          </w:p>
        </w:tc>
        <w:tc>
          <w:tcPr>
            <w:tcW w:w="1863" w:type="dxa"/>
            <w:noWrap w:val="0"/>
            <w:vAlign w:val="center"/>
          </w:tcPr>
          <w:p w14:paraId="7683203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操作系统</w:t>
            </w:r>
          </w:p>
        </w:tc>
        <w:tc>
          <w:tcPr>
            <w:tcW w:w="2184" w:type="dxa"/>
            <w:noWrap w:val="0"/>
            <w:vAlign w:val="center"/>
          </w:tcPr>
          <w:p w14:paraId="64A5728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微软</w:t>
            </w:r>
          </w:p>
        </w:tc>
        <w:tc>
          <w:tcPr>
            <w:tcW w:w="552" w:type="dxa"/>
            <w:noWrap w:val="0"/>
            <w:vAlign w:val="center"/>
          </w:tcPr>
          <w:p w14:paraId="5BCD8B16">
            <w:pPr>
              <w:widowControl/>
              <w:ind w:firstLine="105" w:firstLineChars="50"/>
              <w:jc w:val="center"/>
              <w:rPr>
                <w:rFonts w:hint="eastAsia" w:ascii="宋体" w:hAnsi="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套</w:t>
            </w:r>
          </w:p>
        </w:tc>
        <w:tc>
          <w:tcPr>
            <w:tcW w:w="540" w:type="dxa"/>
            <w:noWrap w:val="0"/>
            <w:vAlign w:val="center"/>
          </w:tcPr>
          <w:p w14:paraId="62C1ACD4">
            <w:pPr>
              <w:keepNext w:val="0"/>
              <w:keepLines w:val="0"/>
              <w:widowControl/>
              <w:suppressLineNumbers w:val="0"/>
              <w:jc w:val="center"/>
              <w:textAlignment w:val="center"/>
              <w:rPr>
                <w:rFonts w:hint="default" w:ascii="宋体" w:hAnsi="宋体" w:cs="宋体"/>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2</w:t>
            </w:r>
          </w:p>
        </w:tc>
        <w:tc>
          <w:tcPr>
            <w:tcW w:w="1716" w:type="dxa"/>
            <w:noWrap w:val="0"/>
            <w:vAlign w:val="center"/>
          </w:tcPr>
          <w:p w14:paraId="7ED4DC31">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sz w:val="21"/>
                <w:szCs w:val="21"/>
                <w:lang w:val="en-US" w:eastAsia="zh-CN"/>
              </w:rPr>
              <w:t>JH</w:t>
            </w:r>
            <w:r>
              <w:rPr>
                <w:rFonts w:hint="eastAsia"/>
                <w:sz w:val="21"/>
                <w:szCs w:val="21"/>
              </w:rPr>
              <w:t>240924000006</w:t>
            </w:r>
          </w:p>
        </w:tc>
        <w:tc>
          <w:tcPr>
            <w:tcW w:w="1305" w:type="dxa"/>
            <w:noWrap w:val="0"/>
            <w:vAlign w:val="center"/>
          </w:tcPr>
          <w:p w14:paraId="5F7337C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sz w:val="21"/>
                <w:szCs w:val="21"/>
                <w:lang w:eastAsia="zh-CN"/>
              </w:rPr>
              <w:t>含安装调试</w:t>
            </w:r>
          </w:p>
        </w:tc>
      </w:tr>
      <w:tr w14:paraId="1CE445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440" w:type="dxa"/>
            <w:noWrap w:val="0"/>
            <w:vAlign w:val="center"/>
          </w:tcPr>
          <w:p w14:paraId="126D6D17">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3</w:t>
            </w:r>
          </w:p>
        </w:tc>
        <w:tc>
          <w:tcPr>
            <w:tcW w:w="1863" w:type="dxa"/>
            <w:noWrap w:val="0"/>
            <w:vAlign w:val="center"/>
          </w:tcPr>
          <w:p w14:paraId="5335442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华为路由器</w:t>
            </w:r>
          </w:p>
        </w:tc>
        <w:tc>
          <w:tcPr>
            <w:tcW w:w="2184" w:type="dxa"/>
            <w:noWrap w:val="0"/>
            <w:vAlign w:val="center"/>
          </w:tcPr>
          <w:p w14:paraId="0013B7A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WS8700</w:t>
            </w:r>
          </w:p>
        </w:tc>
        <w:tc>
          <w:tcPr>
            <w:tcW w:w="552" w:type="dxa"/>
            <w:noWrap w:val="0"/>
            <w:vAlign w:val="center"/>
          </w:tcPr>
          <w:p w14:paraId="66C38058">
            <w:pPr>
              <w:widowControl/>
              <w:ind w:firstLine="105" w:firstLineChars="50"/>
              <w:jc w:val="center"/>
              <w:rPr>
                <w:rFonts w:hint="eastAsia" w:ascii="宋体" w:hAnsi="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台</w:t>
            </w:r>
          </w:p>
        </w:tc>
        <w:tc>
          <w:tcPr>
            <w:tcW w:w="540" w:type="dxa"/>
            <w:noWrap w:val="0"/>
            <w:vAlign w:val="center"/>
          </w:tcPr>
          <w:p w14:paraId="62B89C62">
            <w:pPr>
              <w:keepNext w:val="0"/>
              <w:keepLines w:val="0"/>
              <w:widowControl/>
              <w:suppressLineNumbers w:val="0"/>
              <w:jc w:val="center"/>
              <w:textAlignment w:val="center"/>
              <w:rPr>
                <w:rFonts w:hint="default" w:ascii="宋体" w:hAnsi="宋体" w:cs="宋体"/>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2</w:t>
            </w:r>
          </w:p>
        </w:tc>
        <w:tc>
          <w:tcPr>
            <w:tcW w:w="1716" w:type="dxa"/>
            <w:noWrap w:val="0"/>
            <w:vAlign w:val="center"/>
          </w:tcPr>
          <w:p w14:paraId="02E75784">
            <w:pPr>
              <w:keepNext w:val="0"/>
              <w:keepLines w:val="0"/>
              <w:widowControl/>
              <w:suppressLineNumbers w:val="0"/>
              <w:jc w:val="both"/>
              <w:textAlignment w:val="center"/>
              <w:rPr>
                <w:rFonts w:hint="eastAsia" w:ascii="宋体" w:hAnsi="宋体" w:eastAsia="宋体" w:cs="宋体"/>
                <w:i w:val="0"/>
                <w:iCs w:val="0"/>
                <w:color w:val="000000"/>
                <w:kern w:val="2"/>
                <w:sz w:val="21"/>
                <w:szCs w:val="21"/>
                <w:u w:val="none"/>
                <w:lang w:val="en-US" w:eastAsia="zh-CN" w:bidi="ar-SA"/>
              </w:rPr>
            </w:pPr>
            <w:r>
              <w:rPr>
                <w:rFonts w:hint="eastAsia"/>
                <w:sz w:val="21"/>
                <w:szCs w:val="21"/>
                <w:lang w:val="en-US" w:eastAsia="zh-CN"/>
              </w:rPr>
              <w:t>JH</w:t>
            </w:r>
            <w:r>
              <w:rPr>
                <w:rFonts w:hint="eastAsia"/>
                <w:sz w:val="21"/>
                <w:szCs w:val="21"/>
              </w:rPr>
              <w:t>240924000006</w:t>
            </w:r>
          </w:p>
        </w:tc>
        <w:tc>
          <w:tcPr>
            <w:tcW w:w="1305" w:type="dxa"/>
            <w:noWrap w:val="0"/>
            <w:vAlign w:val="center"/>
          </w:tcPr>
          <w:p w14:paraId="003BCEA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sz w:val="21"/>
                <w:szCs w:val="21"/>
                <w:lang w:eastAsia="zh-CN"/>
              </w:rPr>
              <w:t>含安装调试</w:t>
            </w:r>
          </w:p>
        </w:tc>
      </w:tr>
      <w:tr w14:paraId="1192F3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440" w:type="dxa"/>
            <w:noWrap w:val="0"/>
            <w:vAlign w:val="center"/>
          </w:tcPr>
          <w:p w14:paraId="2F8C026C">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4</w:t>
            </w:r>
          </w:p>
        </w:tc>
        <w:tc>
          <w:tcPr>
            <w:tcW w:w="1863" w:type="dxa"/>
            <w:noWrap w:val="0"/>
            <w:vAlign w:val="center"/>
          </w:tcPr>
          <w:p w14:paraId="3E58CC4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交换机</w:t>
            </w:r>
          </w:p>
        </w:tc>
        <w:tc>
          <w:tcPr>
            <w:tcW w:w="2184" w:type="dxa"/>
            <w:noWrap w:val="0"/>
            <w:vAlign w:val="center"/>
          </w:tcPr>
          <w:p w14:paraId="0F2FD2B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华为</w:t>
            </w:r>
          </w:p>
        </w:tc>
        <w:tc>
          <w:tcPr>
            <w:tcW w:w="552" w:type="dxa"/>
            <w:noWrap w:val="0"/>
            <w:vAlign w:val="center"/>
          </w:tcPr>
          <w:p w14:paraId="5B32209A">
            <w:pPr>
              <w:widowControl/>
              <w:ind w:firstLine="105" w:firstLineChars="50"/>
              <w:jc w:val="center"/>
              <w:rPr>
                <w:rFonts w:hint="eastAsia" w:ascii="宋体" w:hAnsi="宋体" w:cs="宋体"/>
                <w:i w:val="0"/>
                <w:iCs w:val="0"/>
                <w:color w:val="000000"/>
                <w:kern w:val="0"/>
                <w:sz w:val="21"/>
                <w:szCs w:val="21"/>
                <w:u w:val="none"/>
                <w:lang w:val="en-US" w:eastAsia="zh-CN" w:bidi="ar"/>
              </w:rPr>
            </w:pPr>
            <w:r>
              <w:rPr>
                <w:rFonts w:hint="eastAsia" w:ascii="宋体" w:hAnsi="宋体" w:cs="宋体"/>
                <w:color w:val="000000"/>
                <w:kern w:val="0"/>
                <w:sz w:val="21"/>
                <w:szCs w:val="21"/>
              </w:rPr>
              <w:t>只</w:t>
            </w:r>
          </w:p>
        </w:tc>
        <w:tc>
          <w:tcPr>
            <w:tcW w:w="540" w:type="dxa"/>
            <w:noWrap w:val="0"/>
            <w:vAlign w:val="center"/>
          </w:tcPr>
          <w:p w14:paraId="4FD8C160">
            <w:pPr>
              <w:keepNext w:val="0"/>
              <w:keepLines w:val="0"/>
              <w:widowControl/>
              <w:suppressLineNumbers w:val="0"/>
              <w:jc w:val="center"/>
              <w:textAlignment w:val="center"/>
              <w:rPr>
                <w:rFonts w:hint="default" w:ascii="宋体" w:hAnsi="宋体" w:cs="宋体"/>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2</w:t>
            </w:r>
          </w:p>
        </w:tc>
        <w:tc>
          <w:tcPr>
            <w:tcW w:w="1716" w:type="dxa"/>
            <w:noWrap w:val="0"/>
            <w:vAlign w:val="center"/>
          </w:tcPr>
          <w:p w14:paraId="60C59564">
            <w:pPr>
              <w:widowControl/>
              <w:jc w:val="both"/>
              <w:rPr>
                <w:rFonts w:hint="eastAsia" w:ascii="宋体" w:hAnsi="宋体" w:eastAsia="宋体" w:cs="宋体"/>
                <w:i w:val="0"/>
                <w:iCs w:val="0"/>
                <w:color w:val="000000"/>
                <w:kern w:val="2"/>
                <w:sz w:val="21"/>
                <w:szCs w:val="21"/>
                <w:u w:val="none"/>
                <w:lang w:val="en-US" w:eastAsia="zh-CN" w:bidi="ar-SA"/>
              </w:rPr>
            </w:pPr>
            <w:r>
              <w:rPr>
                <w:rFonts w:hint="eastAsia"/>
                <w:sz w:val="21"/>
                <w:szCs w:val="21"/>
                <w:lang w:val="en-US" w:eastAsia="zh-CN"/>
              </w:rPr>
              <w:t>JH</w:t>
            </w:r>
            <w:r>
              <w:rPr>
                <w:rFonts w:hint="eastAsia"/>
                <w:sz w:val="21"/>
                <w:szCs w:val="21"/>
              </w:rPr>
              <w:t>240924000006</w:t>
            </w:r>
          </w:p>
        </w:tc>
        <w:tc>
          <w:tcPr>
            <w:tcW w:w="1305" w:type="dxa"/>
            <w:noWrap w:val="0"/>
            <w:vAlign w:val="center"/>
          </w:tcPr>
          <w:p w14:paraId="2D6CA11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sz w:val="21"/>
                <w:szCs w:val="21"/>
                <w:lang w:eastAsia="zh-CN"/>
              </w:rPr>
              <w:t>含安装调试</w:t>
            </w:r>
          </w:p>
        </w:tc>
      </w:tr>
      <w:tr w14:paraId="6D3D7B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440" w:type="dxa"/>
            <w:noWrap w:val="0"/>
            <w:vAlign w:val="center"/>
          </w:tcPr>
          <w:p w14:paraId="1C65E2C2">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5</w:t>
            </w:r>
          </w:p>
        </w:tc>
        <w:tc>
          <w:tcPr>
            <w:tcW w:w="1863" w:type="dxa"/>
            <w:shd w:val="clear" w:color="auto" w:fill="auto"/>
            <w:noWrap w:val="0"/>
            <w:vAlign w:val="center"/>
          </w:tcPr>
          <w:p w14:paraId="32CB8744">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85</w:t>
            </w:r>
            <w:r>
              <w:rPr>
                <w:rFonts w:hint="eastAsia" w:ascii="宋体" w:hAnsi="宋体" w:eastAsia="宋体" w:cs="宋体"/>
                <w:i w:val="0"/>
                <w:iCs w:val="0"/>
                <w:color w:val="000000"/>
                <w:kern w:val="0"/>
                <w:sz w:val="21"/>
                <w:szCs w:val="21"/>
                <w:u w:val="none"/>
                <w:lang w:val="en-US" w:eastAsia="zh-CN" w:bidi="ar"/>
              </w:rPr>
              <w:t>寸</w:t>
            </w:r>
            <w:r>
              <w:rPr>
                <w:rFonts w:hint="default" w:ascii="Times New Roman" w:hAnsi="Times New Roman" w:eastAsia="宋体" w:cs="Times New Roman"/>
                <w:i w:val="0"/>
                <w:iCs w:val="0"/>
                <w:color w:val="000000"/>
                <w:kern w:val="0"/>
                <w:sz w:val="21"/>
                <w:szCs w:val="21"/>
                <w:u w:val="none"/>
                <w:lang w:val="en-US" w:eastAsia="zh-CN" w:bidi="ar"/>
              </w:rPr>
              <w:t xml:space="preserve"> </w:t>
            </w:r>
            <w:r>
              <w:rPr>
                <w:rFonts w:hint="eastAsia" w:ascii="宋体" w:hAnsi="宋体" w:eastAsia="宋体" w:cs="宋体"/>
                <w:i w:val="0"/>
                <w:iCs w:val="0"/>
                <w:color w:val="000000"/>
                <w:kern w:val="0"/>
                <w:sz w:val="21"/>
                <w:szCs w:val="21"/>
                <w:u w:val="none"/>
                <w:lang w:val="en-US" w:eastAsia="zh-CN" w:bidi="ar"/>
              </w:rPr>
              <w:t>显示器</w:t>
            </w:r>
            <w:r>
              <w:rPr>
                <w:rFonts w:hint="default" w:ascii="Times New Roman" w:hAnsi="Times New Roman" w:eastAsia="宋体" w:cs="Times New Roman"/>
                <w:i w:val="0"/>
                <w:iCs w:val="0"/>
                <w:color w:val="000000"/>
                <w:kern w:val="0"/>
                <w:sz w:val="21"/>
                <w:szCs w:val="21"/>
                <w:u w:val="none"/>
                <w:lang w:val="en-US" w:eastAsia="zh-CN" w:bidi="ar"/>
              </w:rPr>
              <w:t>(</w:t>
            </w:r>
            <w:r>
              <w:rPr>
                <w:rFonts w:hint="eastAsia" w:cs="Times New Roman"/>
                <w:i w:val="0"/>
                <w:iCs w:val="0"/>
                <w:color w:val="000000"/>
                <w:kern w:val="0"/>
                <w:sz w:val="21"/>
                <w:szCs w:val="21"/>
                <w:u w:val="none"/>
                <w:lang w:val="en-US" w:eastAsia="zh-CN" w:bidi="ar"/>
              </w:rPr>
              <w:t>含</w:t>
            </w:r>
            <w:r>
              <w:rPr>
                <w:rFonts w:hint="eastAsia" w:ascii="宋体" w:hAnsi="宋体" w:eastAsia="宋体" w:cs="宋体"/>
                <w:i w:val="0"/>
                <w:iCs w:val="0"/>
                <w:color w:val="000000"/>
                <w:kern w:val="0"/>
                <w:sz w:val="21"/>
                <w:szCs w:val="21"/>
                <w:u w:val="none"/>
                <w:lang w:val="en-US" w:eastAsia="zh-CN" w:bidi="ar"/>
              </w:rPr>
              <w:t>落地支架）</w:t>
            </w:r>
          </w:p>
        </w:tc>
        <w:tc>
          <w:tcPr>
            <w:tcW w:w="2184" w:type="dxa"/>
            <w:shd w:val="clear" w:color="auto" w:fill="auto"/>
            <w:noWrap w:val="0"/>
            <w:vAlign w:val="center"/>
          </w:tcPr>
          <w:p w14:paraId="6B105DFE">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ThinkVision智慧互动大屏 M86PH2A</w:t>
            </w:r>
          </w:p>
        </w:tc>
        <w:tc>
          <w:tcPr>
            <w:tcW w:w="552" w:type="dxa"/>
            <w:noWrap w:val="0"/>
            <w:vAlign w:val="center"/>
          </w:tcPr>
          <w:p w14:paraId="3D053F7B">
            <w:pPr>
              <w:widowControl/>
              <w:ind w:firstLine="105" w:firstLineChars="50"/>
              <w:jc w:val="center"/>
              <w:rPr>
                <w:rFonts w:hint="eastAsia" w:ascii="宋体" w:hAnsi="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套</w:t>
            </w:r>
          </w:p>
        </w:tc>
        <w:tc>
          <w:tcPr>
            <w:tcW w:w="540" w:type="dxa"/>
            <w:noWrap w:val="0"/>
            <w:vAlign w:val="center"/>
          </w:tcPr>
          <w:p w14:paraId="436AC506">
            <w:pPr>
              <w:keepNext w:val="0"/>
              <w:keepLines w:val="0"/>
              <w:widowControl/>
              <w:suppressLineNumbers w:val="0"/>
              <w:jc w:val="center"/>
              <w:textAlignment w:val="center"/>
              <w:rPr>
                <w:rFonts w:hint="default" w:ascii="宋体" w:hAnsi="宋体" w:cs="宋体"/>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2</w:t>
            </w:r>
          </w:p>
        </w:tc>
        <w:tc>
          <w:tcPr>
            <w:tcW w:w="1716" w:type="dxa"/>
            <w:noWrap w:val="0"/>
            <w:vAlign w:val="center"/>
          </w:tcPr>
          <w:p w14:paraId="5C77C61B">
            <w:pPr>
              <w:widowControl/>
              <w:jc w:val="both"/>
              <w:rPr>
                <w:rFonts w:hint="eastAsia" w:ascii="宋体" w:hAnsi="宋体" w:eastAsia="宋体" w:cs="宋体"/>
                <w:i w:val="0"/>
                <w:iCs w:val="0"/>
                <w:color w:val="000000"/>
                <w:kern w:val="2"/>
                <w:sz w:val="21"/>
                <w:szCs w:val="21"/>
                <w:u w:val="none"/>
                <w:lang w:val="en-US" w:eastAsia="zh-CN" w:bidi="ar-SA"/>
              </w:rPr>
            </w:pPr>
            <w:r>
              <w:rPr>
                <w:rFonts w:hint="eastAsia"/>
                <w:sz w:val="21"/>
                <w:szCs w:val="21"/>
                <w:lang w:val="en-US" w:eastAsia="zh-CN"/>
              </w:rPr>
              <w:t>JH</w:t>
            </w:r>
            <w:r>
              <w:rPr>
                <w:rFonts w:hint="eastAsia"/>
                <w:sz w:val="21"/>
                <w:szCs w:val="21"/>
              </w:rPr>
              <w:t>240924000006</w:t>
            </w:r>
          </w:p>
        </w:tc>
        <w:tc>
          <w:tcPr>
            <w:tcW w:w="1305" w:type="dxa"/>
            <w:noWrap w:val="0"/>
            <w:vAlign w:val="center"/>
          </w:tcPr>
          <w:p w14:paraId="17561A1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sz w:val="21"/>
                <w:szCs w:val="21"/>
                <w:lang w:eastAsia="zh-CN"/>
              </w:rPr>
              <w:t>含安装</w:t>
            </w:r>
          </w:p>
        </w:tc>
      </w:tr>
      <w:tr w14:paraId="548832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440" w:type="dxa"/>
            <w:noWrap w:val="0"/>
            <w:vAlign w:val="center"/>
          </w:tcPr>
          <w:p w14:paraId="2970D092">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6</w:t>
            </w:r>
          </w:p>
        </w:tc>
        <w:tc>
          <w:tcPr>
            <w:tcW w:w="1863" w:type="dxa"/>
            <w:noWrap w:val="0"/>
            <w:vAlign w:val="center"/>
          </w:tcPr>
          <w:p w14:paraId="7212AD5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HDMI</w:t>
            </w:r>
            <w:r>
              <w:rPr>
                <w:rFonts w:hint="eastAsia" w:ascii="宋体" w:hAnsi="宋体" w:eastAsia="宋体" w:cs="宋体"/>
                <w:i w:val="0"/>
                <w:iCs w:val="0"/>
                <w:color w:val="000000"/>
                <w:kern w:val="0"/>
                <w:sz w:val="21"/>
                <w:szCs w:val="21"/>
                <w:u w:val="none"/>
                <w:lang w:val="en-US" w:eastAsia="zh-CN" w:bidi="ar"/>
              </w:rPr>
              <w:t>连接线</w:t>
            </w:r>
          </w:p>
        </w:tc>
        <w:tc>
          <w:tcPr>
            <w:tcW w:w="2184" w:type="dxa"/>
            <w:noWrap w:val="0"/>
            <w:vAlign w:val="center"/>
          </w:tcPr>
          <w:p w14:paraId="20D9B78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绿联</w:t>
            </w:r>
          </w:p>
        </w:tc>
        <w:tc>
          <w:tcPr>
            <w:tcW w:w="552" w:type="dxa"/>
            <w:noWrap w:val="0"/>
            <w:vAlign w:val="center"/>
          </w:tcPr>
          <w:p w14:paraId="0369D0E7">
            <w:pPr>
              <w:widowControl/>
              <w:ind w:firstLine="105" w:firstLineChars="50"/>
              <w:jc w:val="center"/>
              <w:rPr>
                <w:rFonts w:hint="eastAsia" w:ascii="宋体" w:hAnsi="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根</w:t>
            </w:r>
          </w:p>
        </w:tc>
        <w:tc>
          <w:tcPr>
            <w:tcW w:w="540" w:type="dxa"/>
            <w:noWrap w:val="0"/>
            <w:vAlign w:val="center"/>
          </w:tcPr>
          <w:p w14:paraId="17EE4228">
            <w:pPr>
              <w:keepNext w:val="0"/>
              <w:keepLines w:val="0"/>
              <w:widowControl/>
              <w:suppressLineNumbers w:val="0"/>
              <w:jc w:val="center"/>
              <w:textAlignment w:val="center"/>
              <w:rPr>
                <w:rFonts w:hint="default" w:ascii="宋体" w:hAnsi="宋体" w:cs="宋体"/>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2</w:t>
            </w:r>
          </w:p>
        </w:tc>
        <w:tc>
          <w:tcPr>
            <w:tcW w:w="1716" w:type="dxa"/>
            <w:noWrap w:val="0"/>
            <w:vAlign w:val="center"/>
          </w:tcPr>
          <w:p w14:paraId="43154A25">
            <w:pPr>
              <w:widowControl/>
              <w:jc w:val="both"/>
              <w:rPr>
                <w:rFonts w:hint="eastAsia" w:ascii="宋体" w:hAnsi="宋体" w:eastAsia="宋体" w:cs="宋体"/>
                <w:i w:val="0"/>
                <w:iCs w:val="0"/>
                <w:color w:val="000000"/>
                <w:kern w:val="2"/>
                <w:sz w:val="21"/>
                <w:szCs w:val="21"/>
                <w:u w:val="none"/>
                <w:lang w:val="en-US" w:eastAsia="zh-CN" w:bidi="ar-SA"/>
              </w:rPr>
            </w:pPr>
            <w:r>
              <w:rPr>
                <w:rFonts w:hint="eastAsia"/>
                <w:sz w:val="21"/>
                <w:szCs w:val="21"/>
                <w:lang w:val="en-US" w:eastAsia="zh-CN"/>
              </w:rPr>
              <w:t>JH</w:t>
            </w:r>
            <w:r>
              <w:rPr>
                <w:rFonts w:hint="eastAsia"/>
                <w:sz w:val="21"/>
                <w:szCs w:val="21"/>
              </w:rPr>
              <w:t>240924000006</w:t>
            </w:r>
          </w:p>
        </w:tc>
        <w:tc>
          <w:tcPr>
            <w:tcW w:w="1305" w:type="dxa"/>
            <w:noWrap w:val="0"/>
            <w:vAlign w:val="center"/>
          </w:tcPr>
          <w:p w14:paraId="6A99889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sz w:val="21"/>
                <w:szCs w:val="21"/>
                <w:lang w:eastAsia="zh-CN"/>
              </w:rPr>
              <w:t>含安装</w:t>
            </w:r>
          </w:p>
        </w:tc>
      </w:tr>
      <w:tr w14:paraId="1E08AA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440" w:type="dxa"/>
            <w:noWrap w:val="0"/>
            <w:vAlign w:val="center"/>
          </w:tcPr>
          <w:p w14:paraId="39692A5B">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7</w:t>
            </w:r>
          </w:p>
        </w:tc>
        <w:tc>
          <w:tcPr>
            <w:tcW w:w="1863" w:type="dxa"/>
            <w:noWrap w:val="0"/>
            <w:vAlign w:val="center"/>
          </w:tcPr>
          <w:p w14:paraId="7581BC6D">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电脑</w:t>
            </w:r>
          </w:p>
        </w:tc>
        <w:tc>
          <w:tcPr>
            <w:tcW w:w="2184" w:type="dxa"/>
            <w:noWrap w:val="0"/>
            <w:vAlign w:val="center"/>
          </w:tcPr>
          <w:p w14:paraId="0BE480C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联想</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启天M450</w:t>
            </w:r>
          </w:p>
        </w:tc>
        <w:tc>
          <w:tcPr>
            <w:tcW w:w="552" w:type="dxa"/>
            <w:noWrap w:val="0"/>
            <w:vAlign w:val="center"/>
          </w:tcPr>
          <w:p w14:paraId="03A092F4">
            <w:pPr>
              <w:widowControl/>
              <w:ind w:firstLine="105" w:firstLineChars="50"/>
              <w:jc w:val="center"/>
              <w:rPr>
                <w:rFonts w:hint="eastAsia" w:ascii="宋体" w:hAnsi="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套</w:t>
            </w:r>
          </w:p>
        </w:tc>
        <w:tc>
          <w:tcPr>
            <w:tcW w:w="540" w:type="dxa"/>
            <w:noWrap w:val="0"/>
            <w:vAlign w:val="center"/>
          </w:tcPr>
          <w:p w14:paraId="301A2F75">
            <w:pPr>
              <w:keepNext w:val="0"/>
              <w:keepLines w:val="0"/>
              <w:widowControl/>
              <w:suppressLineNumbers w:val="0"/>
              <w:jc w:val="center"/>
              <w:textAlignment w:val="center"/>
              <w:rPr>
                <w:rFonts w:hint="default" w:ascii="宋体" w:hAnsi="宋体" w:cs="宋体"/>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3</w:t>
            </w:r>
          </w:p>
        </w:tc>
        <w:tc>
          <w:tcPr>
            <w:tcW w:w="1716" w:type="dxa"/>
            <w:noWrap w:val="0"/>
            <w:vAlign w:val="center"/>
          </w:tcPr>
          <w:p w14:paraId="52A8B1ED">
            <w:pPr>
              <w:widowControl/>
              <w:jc w:val="center"/>
              <w:rPr>
                <w:rFonts w:hint="eastAsia" w:ascii="宋体" w:hAnsi="宋体" w:eastAsia="宋体" w:cs="宋体"/>
                <w:i w:val="0"/>
                <w:iCs w:val="0"/>
                <w:color w:val="000000"/>
                <w:kern w:val="2"/>
                <w:sz w:val="21"/>
                <w:szCs w:val="21"/>
                <w:u w:val="none"/>
                <w:lang w:val="en-US" w:eastAsia="zh-CN" w:bidi="ar-SA"/>
              </w:rPr>
            </w:pPr>
            <w:r>
              <w:rPr>
                <w:rFonts w:hint="eastAsia"/>
                <w:sz w:val="21"/>
                <w:szCs w:val="21"/>
                <w:lang w:val="en-US" w:eastAsia="zh-CN"/>
              </w:rPr>
              <w:t>JH</w:t>
            </w:r>
            <w:r>
              <w:rPr>
                <w:rFonts w:hint="eastAsia"/>
                <w:sz w:val="21"/>
                <w:szCs w:val="21"/>
              </w:rPr>
              <w:t>240924000006</w:t>
            </w:r>
          </w:p>
        </w:tc>
        <w:tc>
          <w:tcPr>
            <w:tcW w:w="1305" w:type="dxa"/>
            <w:noWrap w:val="0"/>
            <w:vAlign w:val="center"/>
          </w:tcPr>
          <w:p w14:paraId="432F8E2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sz w:val="21"/>
                <w:szCs w:val="21"/>
                <w:lang w:eastAsia="zh-CN"/>
              </w:rPr>
              <w:t>含安装调试</w:t>
            </w:r>
          </w:p>
        </w:tc>
      </w:tr>
      <w:tr w14:paraId="214BA4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440" w:type="dxa"/>
            <w:noWrap w:val="0"/>
            <w:vAlign w:val="center"/>
          </w:tcPr>
          <w:p w14:paraId="237BC7DF">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8</w:t>
            </w:r>
          </w:p>
        </w:tc>
        <w:tc>
          <w:tcPr>
            <w:tcW w:w="1863" w:type="dxa"/>
            <w:shd w:val="clear" w:color="auto" w:fill="auto"/>
            <w:noWrap w:val="0"/>
            <w:vAlign w:val="center"/>
          </w:tcPr>
          <w:p w14:paraId="63D508D2">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电子门禁</w:t>
            </w:r>
          </w:p>
        </w:tc>
        <w:tc>
          <w:tcPr>
            <w:tcW w:w="2184" w:type="dxa"/>
            <w:shd w:val="clear" w:color="auto" w:fill="auto"/>
            <w:noWrap w:val="0"/>
            <w:vAlign w:val="center"/>
          </w:tcPr>
          <w:p w14:paraId="08A1D4FF">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ACCESS</w:t>
            </w:r>
          </w:p>
        </w:tc>
        <w:tc>
          <w:tcPr>
            <w:tcW w:w="552" w:type="dxa"/>
            <w:noWrap w:val="0"/>
            <w:vAlign w:val="center"/>
          </w:tcPr>
          <w:p w14:paraId="2EDBADAD">
            <w:pPr>
              <w:widowControl/>
              <w:ind w:firstLine="105" w:firstLineChars="50"/>
              <w:jc w:val="center"/>
              <w:rPr>
                <w:rFonts w:hint="eastAsia" w:ascii="宋体" w:hAnsi="宋体" w:cs="宋体"/>
                <w:i w:val="0"/>
                <w:iCs w:val="0"/>
                <w:color w:val="auto"/>
                <w:kern w:val="0"/>
                <w:sz w:val="21"/>
                <w:szCs w:val="21"/>
                <w:u w:val="none"/>
                <w:lang w:val="en-US" w:eastAsia="zh-CN" w:bidi="ar"/>
              </w:rPr>
            </w:pPr>
            <w:r>
              <w:rPr>
                <w:rFonts w:hint="eastAsia" w:ascii="宋体" w:hAnsi="宋体" w:cs="宋体"/>
                <w:i w:val="0"/>
                <w:iCs w:val="0"/>
                <w:color w:val="auto"/>
                <w:kern w:val="0"/>
                <w:sz w:val="21"/>
                <w:szCs w:val="21"/>
                <w:u w:val="none"/>
                <w:lang w:val="en-US" w:eastAsia="zh-CN" w:bidi="ar"/>
              </w:rPr>
              <w:t>套</w:t>
            </w:r>
          </w:p>
        </w:tc>
        <w:tc>
          <w:tcPr>
            <w:tcW w:w="540" w:type="dxa"/>
            <w:shd w:val="clear" w:color="auto" w:fill="auto"/>
            <w:noWrap w:val="0"/>
            <w:vAlign w:val="center"/>
          </w:tcPr>
          <w:p w14:paraId="194467F6">
            <w:pPr>
              <w:keepNext w:val="0"/>
              <w:keepLines w:val="0"/>
              <w:widowControl/>
              <w:suppressLineNumbers w:val="0"/>
              <w:jc w:val="center"/>
              <w:textAlignment w:val="center"/>
              <w:rPr>
                <w:rFonts w:hint="default"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4</w:t>
            </w:r>
          </w:p>
        </w:tc>
        <w:tc>
          <w:tcPr>
            <w:tcW w:w="1716" w:type="dxa"/>
            <w:shd w:val="clear" w:color="auto" w:fill="auto"/>
            <w:noWrap w:val="0"/>
            <w:vAlign w:val="center"/>
          </w:tcPr>
          <w:p w14:paraId="7409FADD">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JH240905000018</w:t>
            </w:r>
          </w:p>
        </w:tc>
        <w:tc>
          <w:tcPr>
            <w:tcW w:w="1305" w:type="dxa"/>
            <w:noWrap w:val="0"/>
            <w:vAlign w:val="center"/>
          </w:tcPr>
          <w:p w14:paraId="64F1513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sz w:val="21"/>
                <w:szCs w:val="21"/>
                <w:lang w:eastAsia="zh-CN"/>
              </w:rPr>
              <w:t>含安装调试</w:t>
            </w:r>
          </w:p>
        </w:tc>
      </w:tr>
      <w:tr w14:paraId="54CBA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440" w:type="dxa"/>
            <w:noWrap w:val="0"/>
            <w:vAlign w:val="center"/>
          </w:tcPr>
          <w:p w14:paraId="50B620AD">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9</w:t>
            </w:r>
          </w:p>
        </w:tc>
        <w:tc>
          <w:tcPr>
            <w:tcW w:w="1863" w:type="dxa"/>
            <w:shd w:val="clear" w:color="auto" w:fill="auto"/>
            <w:noWrap w:val="0"/>
            <w:vAlign w:val="center"/>
          </w:tcPr>
          <w:p w14:paraId="10F7996F">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工业面阵相机</w:t>
            </w:r>
          </w:p>
        </w:tc>
        <w:tc>
          <w:tcPr>
            <w:tcW w:w="2184" w:type="dxa"/>
            <w:shd w:val="clear" w:color="auto" w:fill="auto"/>
            <w:noWrap w:val="0"/>
            <w:vAlign w:val="center"/>
          </w:tcPr>
          <w:p w14:paraId="710ABCAF">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cs="宋体"/>
                <w:i w:val="0"/>
                <w:iCs w:val="0"/>
                <w:color w:val="auto"/>
                <w:kern w:val="0"/>
                <w:sz w:val="21"/>
                <w:szCs w:val="21"/>
                <w:u w:val="none"/>
                <w:lang w:val="en-US" w:eastAsia="zh-CN" w:bidi="ar"/>
              </w:rPr>
              <w:t>海康威视</w:t>
            </w:r>
            <w:r>
              <w:rPr>
                <w:rFonts w:hint="eastAsia" w:ascii="宋体" w:hAnsi="宋体" w:eastAsia="宋体" w:cs="宋体"/>
                <w:i w:val="0"/>
                <w:iCs w:val="0"/>
                <w:color w:val="auto"/>
                <w:kern w:val="0"/>
                <w:sz w:val="21"/>
                <w:szCs w:val="21"/>
                <w:u w:val="none"/>
                <w:lang w:val="en-US" w:eastAsia="zh-CN" w:bidi="ar"/>
              </w:rPr>
              <w:t>MV-CS020-21GM</w:t>
            </w:r>
          </w:p>
        </w:tc>
        <w:tc>
          <w:tcPr>
            <w:tcW w:w="552" w:type="dxa"/>
            <w:noWrap w:val="0"/>
            <w:vAlign w:val="center"/>
          </w:tcPr>
          <w:p w14:paraId="4FC981E3">
            <w:pPr>
              <w:keepNext w:val="0"/>
              <w:keepLines w:val="0"/>
              <w:widowControl/>
              <w:suppressLineNumbers w:val="0"/>
              <w:jc w:val="center"/>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只</w:t>
            </w:r>
          </w:p>
        </w:tc>
        <w:tc>
          <w:tcPr>
            <w:tcW w:w="540" w:type="dxa"/>
            <w:noWrap w:val="0"/>
            <w:vAlign w:val="center"/>
          </w:tcPr>
          <w:p w14:paraId="6607D7E0">
            <w:pPr>
              <w:keepNext w:val="0"/>
              <w:keepLines w:val="0"/>
              <w:widowControl/>
              <w:suppressLineNumbers w:val="0"/>
              <w:jc w:val="center"/>
              <w:textAlignment w:val="center"/>
              <w:rPr>
                <w:rFonts w:hint="default"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6</w:t>
            </w:r>
          </w:p>
        </w:tc>
        <w:tc>
          <w:tcPr>
            <w:tcW w:w="1716" w:type="dxa"/>
            <w:shd w:val="clear" w:color="auto" w:fill="auto"/>
            <w:noWrap w:val="0"/>
            <w:vAlign w:val="center"/>
          </w:tcPr>
          <w:p w14:paraId="3FBF0CE1">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JH240827000002</w:t>
            </w:r>
          </w:p>
        </w:tc>
        <w:tc>
          <w:tcPr>
            <w:tcW w:w="1305" w:type="dxa"/>
            <w:noWrap w:val="0"/>
            <w:vAlign w:val="center"/>
          </w:tcPr>
          <w:p w14:paraId="74218DE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sz w:val="21"/>
                <w:szCs w:val="21"/>
                <w:lang w:eastAsia="zh-CN"/>
              </w:rPr>
              <w:t>含安装调试</w:t>
            </w:r>
          </w:p>
        </w:tc>
      </w:tr>
      <w:tr w14:paraId="36427C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440" w:type="dxa"/>
            <w:noWrap w:val="0"/>
            <w:vAlign w:val="center"/>
          </w:tcPr>
          <w:p w14:paraId="01DCF1CE">
            <w:pPr>
              <w:keepNext w:val="0"/>
              <w:keepLines w:val="0"/>
              <w:widowControl/>
              <w:suppressLineNumbers w:val="0"/>
              <w:jc w:val="center"/>
              <w:textAlignment w:val="center"/>
              <w:rPr>
                <w:rFonts w:hint="default" w:ascii="宋体" w:hAnsi="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10</w:t>
            </w:r>
          </w:p>
        </w:tc>
        <w:tc>
          <w:tcPr>
            <w:tcW w:w="1863" w:type="dxa"/>
            <w:shd w:val="clear" w:color="auto" w:fill="auto"/>
            <w:noWrap w:val="0"/>
            <w:vAlign w:val="center"/>
          </w:tcPr>
          <w:p w14:paraId="73FDD5DE">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交换机</w:t>
            </w:r>
          </w:p>
        </w:tc>
        <w:tc>
          <w:tcPr>
            <w:tcW w:w="2184" w:type="dxa"/>
            <w:shd w:val="clear" w:color="auto" w:fill="auto"/>
            <w:noWrap w:val="0"/>
            <w:vAlign w:val="center"/>
          </w:tcPr>
          <w:p w14:paraId="645F58B4">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TC-S1005G 5口</w:t>
            </w:r>
          </w:p>
        </w:tc>
        <w:tc>
          <w:tcPr>
            <w:tcW w:w="552" w:type="dxa"/>
            <w:noWrap w:val="0"/>
            <w:vAlign w:val="center"/>
          </w:tcPr>
          <w:p w14:paraId="7D7AC6E9">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台</w:t>
            </w:r>
          </w:p>
        </w:tc>
        <w:tc>
          <w:tcPr>
            <w:tcW w:w="540" w:type="dxa"/>
            <w:noWrap w:val="0"/>
            <w:vAlign w:val="center"/>
          </w:tcPr>
          <w:p w14:paraId="46075705">
            <w:pPr>
              <w:keepNext w:val="0"/>
              <w:keepLines w:val="0"/>
              <w:widowControl/>
              <w:suppressLineNumbers w:val="0"/>
              <w:jc w:val="center"/>
              <w:textAlignment w:val="center"/>
              <w:rPr>
                <w:rFonts w:hint="default" w:ascii="华文细黑" w:hAnsi="华文细黑" w:eastAsia="华文细黑" w:cs="华文细黑"/>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5</w:t>
            </w:r>
          </w:p>
        </w:tc>
        <w:tc>
          <w:tcPr>
            <w:tcW w:w="1716" w:type="dxa"/>
            <w:shd w:val="clear" w:color="auto" w:fill="auto"/>
            <w:noWrap w:val="0"/>
            <w:vAlign w:val="center"/>
          </w:tcPr>
          <w:p w14:paraId="04FEBB8D">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JH240827000002</w:t>
            </w:r>
          </w:p>
        </w:tc>
        <w:tc>
          <w:tcPr>
            <w:tcW w:w="1305" w:type="dxa"/>
            <w:noWrap w:val="0"/>
            <w:vAlign w:val="center"/>
          </w:tcPr>
          <w:p w14:paraId="2567937E">
            <w:pPr>
              <w:keepNext w:val="0"/>
              <w:keepLines w:val="0"/>
              <w:widowControl/>
              <w:suppressLineNumbers w:val="0"/>
              <w:jc w:val="center"/>
              <w:textAlignment w:val="center"/>
              <w:rPr>
                <w:rFonts w:hint="eastAsia"/>
                <w:sz w:val="21"/>
                <w:szCs w:val="21"/>
                <w:lang w:eastAsia="zh-CN"/>
              </w:rPr>
            </w:pPr>
            <w:r>
              <w:rPr>
                <w:rFonts w:hint="eastAsia"/>
                <w:sz w:val="21"/>
                <w:szCs w:val="21"/>
                <w:lang w:eastAsia="zh-CN"/>
              </w:rPr>
              <w:t>含安装调试</w:t>
            </w:r>
          </w:p>
        </w:tc>
      </w:tr>
      <w:tr w14:paraId="3B6F00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440" w:type="dxa"/>
            <w:noWrap w:val="0"/>
            <w:vAlign w:val="center"/>
          </w:tcPr>
          <w:p w14:paraId="03115A27">
            <w:pPr>
              <w:keepNext w:val="0"/>
              <w:keepLines w:val="0"/>
              <w:widowControl/>
              <w:suppressLineNumbers w:val="0"/>
              <w:jc w:val="center"/>
              <w:textAlignment w:val="center"/>
              <w:rPr>
                <w:rFonts w:hint="default" w:ascii="宋体" w:hAnsi="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11</w:t>
            </w:r>
          </w:p>
        </w:tc>
        <w:tc>
          <w:tcPr>
            <w:tcW w:w="1863" w:type="dxa"/>
            <w:noWrap w:val="0"/>
            <w:vAlign w:val="center"/>
          </w:tcPr>
          <w:p w14:paraId="1174F25A">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有线鼠标</w:t>
            </w:r>
          </w:p>
        </w:tc>
        <w:tc>
          <w:tcPr>
            <w:tcW w:w="2184" w:type="dxa"/>
            <w:noWrap w:val="0"/>
            <w:vAlign w:val="center"/>
          </w:tcPr>
          <w:p w14:paraId="4CA91473">
            <w:pPr>
              <w:keepNext w:val="0"/>
              <w:keepLines w:val="0"/>
              <w:widowControl/>
              <w:suppressLineNumbers w:val="0"/>
              <w:jc w:val="center"/>
              <w:textAlignment w:val="center"/>
              <w:rPr>
                <w:rFonts w:hint="eastAsia" w:ascii="华文细黑" w:hAnsi="华文细黑" w:eastAsia="华文细黑" w:cs="华文细黑"/>
                <w:i w:val="0"/>
                <w:iCs w:val="0"/>
                <w:color w:val="auto"/>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MO FYUO 惠普</w:t>
            </w:r>
          </w:p>
        </w:tc>
        <w:tc>
          <w:tcPr>
            <w:tcW w:w="552" w:type="dxa"/>
            <w:noWrap w:val="0"/>
            <w:vAlign w:val="center"/>
          </w:tcPr>
          <w:p w14:paraId="0B90D634">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40" w:type="dxa"/>
            <w:noWrap w:val="0"/>
            <w:vAlign w:val="center"/>
          </w:tcPr>
          <w:p w14:paraId="61B9A82C">
            <w:pPr>
              <w:keepNext w:val="0"/>
              <w:keepLines w:val="0"/>
              <w:widowControl/>
              <w:suppressLineNumbers w:val="0"/>
              <w:jc w:val="center"/>
              <w:textAlignment w:val="center"/>
              <w:rPr>
                <w:rFonts w:hint="default" w:ascii="华文细黑" w:hAnsi="华文细黑" w:eastAsia="华文细黑" w:cs="华文细黑"/>
                <w:i w:val="0"/>
                <w:iCs w:val="0"/>
                <w:color w:val="auto"/>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w:t>
            </w:r>
          </w:p>
        </w:tc>
        <w:tc>
          <w:tcPr>
            <w:tcW w:w="1716" w:type="dxa"/>
            <w:shd w:val="clear" w:color="auto" w:fill="auto"/>
            <w:noWrap w:val="0"/>
            <w:vAlign w:val="center"/>
          </w:tcPr>
          <w:p w14:paraId="4B1B0B86">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JH240827000002</w:t>
            </w:r>
          </w:p>
        </w:tc>
        <w:tc>
          <w:tcPr>
            <w:tcW w:w="1305" w:type="dxa"/>
            <w:noWrap w:val="0"/>
            <w:vAlign w:val="center"/>
          </w:tcPr>
          <w:p w14:paraId="3E221ADB">
            <w:pPr>
              <w:keepNext w:val="0"/>
              <w:keepLines w:val="0"/>
              <w:widowControl/>
              <w:suppressLineNumbers w:val="0"/>
              <w:jc w:val="both"/>
              <w:textAlignment w:val="center"/>
              <w:rPr>
                <w:rFonts w:hint="eastAsia"/>
                <w:sz w:val="21"/>
                <w:szCs w:val="21"/>
                <w:lang w:eastAsia="zh-CN"/>
              </w:rPr>
            </w:pPr>
          </w:p>
        </w:tc>
      </w:tr>
      <w:tr w14:paraId="3D0EC0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440" w:type="dxa"/>
            <w:noWrap w:val="0"/>
            <w:vAlign w:val="center"/>
          </w:tcPr>
          <w:p w14:paraId="40B29CEE">
            <w:pPr>
              <w:keepNext w:val="0"/>
              <w:keepLines w:val="0"/>
              <w:widowControl/>
              <w:suppressLineNumbers w:val="0"/>
              <w:jc w:val="center"/>
              <w:textAlignment w:val="center"/>
              <w:rPr>
                <w:rFonts w:hint="default" w:ascii="宋体" w:hAnsi="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12</w:t>
            </w:r>
          </w:p>
        </w:tc>
        <w:tc>
          <w:tcPr>
            <w:tcW w:w="1863" w:type="dxa"/>
            <w:noWrap w:val="0"/>
            <w:vAlign w:val="center"/>
          </w:tcPr>
          <w:p w14:paraId="56DEC417">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显示器</w:t>
            </w:r>
          </w:p>
        </w:tc>
        <w:tc>
          <w:tcPr>
            <w:tcW w:w="2184" w:type="dxa"/>
            <w:shd w:val="clear" w:color="auto" w:fill="auto"/>
            <w:noWrap w:val="0"/>
            <w:vAlign w:val="center"/>
          </w:tcPr>
          <w:p w14:paraId="03160225">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27寸 DELL</w:t>
            </w:r>
          </w:p>
        </w:tc>
        <w:tc>
          <w:tcPr>
            <w:tcW w:w="552" w:type="dxa"/>
            <w:noWrap w:val="0"/>
            <w:vAlign w:val="center"/>
          </w:tcPr>
          <w:p w14:paraId="36427011">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台</w:t>
            </w:r>
          </w:p>
        </w:tc>
        <w:tc>
          <w:tcPr>
            <w:tcW w:w="540" w:type="dxa"/>
            <w:noWrap w:val="0"/>
            <w:vAlign w:val="center"/>
          </w:tcPr>
          <w:p w14:paraId="4FD64C16">
            <w:pPr>
              <w:keepNext w:val="0"/>
              <w:keepLines w:val="0"/>
              <w:widowControl/>
              <w:suppressLineNumbers w:val="0"/>
              <w:jc w:val="center"/>
              <w:textAlignment w:val="center"/>
              <w:rPr>
                <w:rFonts w:hint="default" w:ascii="华文细黑" w:hAnsi="华文细黑" w:eastAsia="华文细黑" w:cs="华文细黑"/>
                <w:i w:val="0"/>
                <w:iCs w:val="0"/>
                <w:color w:val="auto"/>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1716" w:type="dxa"/>
            <w:shd w:val="clear" w:color="auto" w:fill="auto"/>
            <w:noWrap w:val="0"/>
            <w:vAlign w:val="center"/>
          </w:tcPr>
          <w:p w14:paraId="5E6F3218">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JH240913000006</w:t>
            </w:r>
          </w:p>
        </w:tc>
        <w:tc>
          <w:tcPr>
            <w:tcW w:w="1305" w:type="dxa"/>
            <w:noWrap w:val="0"/>
            <w:vAlign w:val="center"/>
          </w:tcPr>
          <w:p w14:paraId="6865DA46">
            <w:pPr>
              <w:keepNext w:val="0"/>
              <w:keepLines w:val="0"/>
              <w:widowControl/>
              <w:suppressLineNumbers w:val="0"/>
              <w:jc w:val="center"/>
              <w:textAlignment w:val="center"/>
              <w:rPr>
                <w:rFonts w:hint="eastAsia"/>
                <w:sz w:val="21"/>
                <w:szCs w:val="21"/>
                <w:lang w:eastAsia="zh-CN"/>
              </w:rPr>
            </w:pPr>
            <w:r>
              <w:rPr>
                <w:rFonts w:hint="eastAsia"/>
                <w:sz w:val="21"/>
                <w:szCs w:val="21"/>
                <w:lang w:eastAsia="zh-CN"/>
              </w:rPr>
              <w:t>含安装调试</w:t>
            </w:r>
          </w:p>
        </w:tc>
      </w:tr>
      <w:tr w14:paraId="47A6CC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440" w:type="dxa"/>
            <w:noWrap w:val="0"/>
            <w:vAlign w:val="center"/>
          </w:tcPr>
          <w:p w14:paraId="07A89854">
            <w:pPr>
              <w:keepNext w:val="0"/>
              <w:keepLines w:val="0"/>
              <w:widowControl/>
              <w:suppressLineNumbers w:val="0"/>
              <w:jc w:val="center"/>
              <w:textAlignment w:val="center"/>
              <w:rPr>
                <w:rFonts w:hint="default" w:ascii="宋体" w:hAnsi="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13</w:t>
            </w:r>
          </w:p>
        </w:tc>
        <w:tc>
          <w:tcPr>
            <w:tcW w:w="1863" w:type="dxa"/>
            <w:noWrap w:val="0"/>
            <w:vAlign w:val="center"/>
          </w:tcPr>
          <w:p w14:paraId="6F5C4DFC">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有线键盘</w:t>
            </w:r>
          </w:p>
        </w:tc>
        <w:tc>
          <w:tcPr>
            <w:tcW w:w="2184" w:type="dxa"/>
            <w:shd w:val="clear" w:color="auto" w:fill="auto"/>
            <w:noWrap w:val="0"/>
            <w:vAlign w:val="center"/>
          </w:tcPr>
          <w:p w14:paraId="09CF5B7A">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K 200 惠普</w:t>
            </w:r>
          </w:p>
        </w:tc>
        <w:tc>
          <w:tcPr>
            <w:tcW w:w="552" w:type="dxa"/>
            <w:noWrap w:val="0"/>
            <w:vAlign w:val="center"/>
          </w:tcPr>
          <w:p w14:paraId="58742FD0">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40" w:type="dxa"/>
            <w:noWrap w:val="0"/>
            <w:vAlign w:val="center"/>
          </w:tcPr>
          <w:p w14:paraId="3ADE6241">
            <w:pPr>
              <w:keepNext w:val="0"/>
              <w:keepLines w:val="0"/>
              <w:widowControl/>
              <w:suppressLineNumbers w:val="0"/>
              <w:jc w:val="center"/>
              <w:textAlignment w:val="center"/>
              <w:rPr>
                <w:rFonts w:hint="default" w:ascii="华文细黑" w:hAnsi="华文细黑" w:eastAsia="华文细黑" w:cs="华文细黑"/>
                <w:i w:val="0"/>
                <w:iCs w:val="0"/>
                <w:color w:val="auto"/>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w:t>
            </w:r>
          </w:p>
        </w:tc>
        <w:tc>
          <w:tcPr>
            <w:tcW w:w="1716" w:type="dxa"/>
            <w:noWrap w:val="0"/>
            <w:vAlign w:val="center"/>
          </w:tcPr>
          <w:p w14:paraId="72A9EDF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JH240918000019</w:t>
            </w:r>
          </w:p>
        </w:tc>
        <w:tc>
          <w:tcPr>
            <w:tcW w:w="1305" w:type="dxa"/>
            <w:noWrap w:val="0"/>
            <w:vAlign w:val="center"/>
          </w:tcPr>
          <w:p w14:paraId="070FD84C">
            <w:pPr>
              <w:keepNext w:val="0"/>
              <w:keepLines w:val="0"/>
              <w:widowControl/>
              <w:suppressLineNumbers w:val="0"/>
              <w:jc w:val="both"/>
              <w:textAlignment w:val="center"/>
              <w:rPr>
                <w:rFonts w:hint="eastAsia"/>
                <w:sz w:val="21"/>
                <w:szCs w:val="21"/>
                <w:lang w:eastAsia="zh-CN"/>
              </w:rPr>
            </w:pPr>
          </w:p>
        </w:tc>
      </w:tr>
      <w:tr w14:paraId="7193F8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440" w:type="dxa"/>
            <w:noWrap w:val="0"/>
            <w:vAlign w:val="center"/>
          </w:tcPr>
          <w:p w14:paraId="1B1D2536">
            <w:pPr>
              <w:keepNext w:val="0"/>
              <w:keepLines w:val="0"/>
              <w:widowControl/>
              <w:suppressLineNumbers w:val="0"/>
              <w:jc w:val="center"/>
              <w:textAlignment w:val="center"/>
              <w:rPr>
                <w:rFonts w:hint="default" w:ascii="宋体" w:hAnsi="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14</w:t>
            </w:r>
          </w:p>
        </w:tc>
        <w:tc>
          <w:tcPr>
            <w:tcW w:w="1863" w:type="dxa"/>
            <w:noWrap w:val="0"/>
            <w:vAlign w:val="center"/>
          </w:tcPr>
          <w:p w14:paraId="55287671">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有线鼠标</w:t>
            </w:r>
          </w:p>
        </w:tc>
        <w:tc>
          <w:tcPr>
            <w:tcW w:w="2184" w:type="dxa"/>
            <w:noWrap w:val="0"/>
            <w:vAlign w:val="center"/>
          </w:tcPr>
          <w:p w14:paraId="0B57BCCC">
            <w:pPr>
              <w:keepNext w:val="0"/>
              <w:keepLines w:val="0"/>
              <w:widowControl/>
              <w:suppressLineNumbers w:val="0"/>
              <w:jc w:val="center"/>
              <w:textAlignment w:val="center"/>
              <w:rPr>
                <w:rFonts w:hint="eastAsia" w:ascii="华文细黑" w:hAnsi="华文细黑" w:eastAsia="华文细黑" w:cs="华文细黑"/>
                <w:i w:val="0"/>
                <w:iCs w:val="0"/>
                <w:color w:val="auto"/>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MO FYUO 惠普</w:t>
            </w:r>
          </w:p>
        </w:tc>
        <w:tc>
          <w:tcPr>
            <w:tcW w:w="552" w:type="dxa"/>
            <w:noWrap w:val="0"/>
            <w:vAlign w:val="center"/>
          </w:tcPr>
          <w:p w14:paraId="3BD431D6">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40" w:type="dxa"/>
            <w:noWrap w:val="0"/>
            <w:vAlign w:val="center"/>
          </w:tcPr>
          <w:p w14:paraId="6129B2B8">
            <w:pPr>
              <w:keepNext w:val="0"/>
              <w:keepLines w:val="0"/>
              <w:widowControl/>
              <w:suppressLineNumbers w:val="0"/>
              <w:jc w:val="center"/>
              <w:textAlignment w:val="center"/>
              <w:rPr>
                <w:rFonts w:hint="eastAsia" w:ascii="华文细黑" w:hAnsi="华文细黑" w:eastAsia="华文细黑" w:cs="华文细黑"/>
                <w:i w:val="0"/>
                <w:iCs w:val="0"/>
                <w:color w:val="auto"/>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w:t>
            </w:r>
          </w:p>
        </w:tc>
        <w:tc>
          <w:tcPr>
            <w:tcW w:w="1716" w:type="dxa"/>
            <w:noWrap w:val="0"/>
            <w:vAlign w:val="center"/>
          </w:tcPr>
          <w:p w14:paraId="6D647F2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JH240918000019</w:t>
            </w:r>
          </w:p>
        </w:tc>
        <w:tc>
          <w:tcPr>
            <w:tcW w:w="1305" w:type="dxa"/>
            <w:noWrap w:val="0"/>
            <w:vAlign w:val="center"/>
          </w:tcPr>
          <w:p w14:paraId="798294EC">
            <w:pPr>
              <w:keepNext w:val="0"/>
              <w:keepLines w:val="0"/>
              <w:widowControl/>
              <w:suppressLineNumbers w:val="0"/>
              <w:jc w:val="both"/>
              <w:textAlignment w:val="center"/>
              <w:rPr>
                <w:rFonts w:hint="eastAsia"/>
                <w:sz w:val="21"/>
                <w:szCs w:val="21"/>
                <w:lang w:eastAsia="zh-CN"/>
              </w:rPr>
            </w:pPr>
          </w:p>
        </w:tc>
      </w:tr>
      <w:tr w14:paraId="4CC02C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440" w:type="dxa"/>
            <w:noWrap w:val="0"/>
            <w:vAlign w:val="center"/>
          </w:tcPr>
          <w:p w14:paraId="5AA72D20">
            <w:pPr>
              <w:keepNext w:val="0"/>
              <w:keepLines w:val="0"/>
              <w:widowControl/>
              <w:suppressLineNumbers w:val="0"/>
              <w:jc w:val="center"/>
              <w:textAlignment w:val="center"/>
              <w:rPr>
                <w:rFonts w:hint="default" w:ascii="宋体" w:hAnsi="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15</w:t>
            </w:r>
          </w:p>
        </w:tc>
        <w:tc>
          <w:tcPr>
            <w:tcW w:w="1863" w:type="dxa"/>
            <w:noWrap w:val="0"/>
            <w:vAlign w:val="center"/>
          </w:tcPr>
          <w:p w14:paraId="6F5B39F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球形摄像头加长支架</w:t>
            </w:r>
          </w:p>
        </w:tc>
        <w:tc>
          <w:tcPr>
            <w:tcW w:w="2184" w:type="dxa"/>
            <w:noWrap w:val="0"/>
            <w:vAlign w:val="center"/>
          </w:tcPr>
          <w:p w14:paraId="10BD922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不锈钢</w:t>
            </w:r>
            <w:r>
              <w:rPr>
                <w:rFonts w:hint="eastAsia" w:ascii="宋体" w:hAnsi="宋体" w:eastAsia="宋体" w:cs="宋体"/>
                <w:i w:val="0"/>
                <w:iCs w:val="0"/>
                <w:color w:val="000000"/>
                <w:kern w:val="0"/>
                <w:sz w:val="21"/>
                <w:szCs w:val="21"/>
                <w:u w:val="none"/>
                <w:lang w:val="en-US" w:eastAsia="zh-CN" w:bidi="ar"/>
              </w:rPr>
              <w:t>2米</w:t>
            </w:r>
          </w:p>
        </w:tc>
        <w:tc>
          <w:tcPr>
            <w:tcW w:w="552" w:type="dxa"/>
            <w:noWrap w:val="0"/>
            <w:vAlign w:val="center"/>
          </w:tcPr>
          <w:p w14:paraId="5657518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40" w:type="dxa"/>
            <w:noWrap w:val="0"/>
            <w:vAlign w:val="center"/>
          </w:tcPr>
          <w:p w14:paraId="511A7E4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w:t>
            </w:r>
          </w:p>
        </w:tc>
        <w:tc>
          <w:tcPr>
            <w:tcW w:w="1716" w:type="dxa"/>
            <w:shd w:val="clear" w:color="auto" w:fill="auto"/>
            <w:noWrap w:val="0"/>
            <w:vAlign w:val="center"/>
          </w:tcPr>
          <w:p w14:paraId="07F94B9A">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JH240905000007</w:t>
            </w:r>
          </w:p>
        </w:tc>
        <w:tc>
          <w:tcPr>
            <w:tcW w:w="1305" w:type="dxa"/>
            <w:noWrap w:val="0"/>
            <w:vAlign w:val="center"/>
          </w:tcPr>
          <w:p w14:paraId="6D814531">
            <w:pPr>
              <w:keepNext w:val="0"/>
              <w:keepLines w:val="0"/>
              <w:widowControl/>
              <w:suppressLineNumbers w:val="0"/>
              <w:jc w:val="center"/>
              <w:textAlignment w:val="center"/>
              <w:rPr>
                <w:rFonts w:hint="eastAsia"/>
                <w:sz w:val="21"/>
                <w:szCs w:val="21"/>
                <w:lang w:eastAsia="zh-CN"/>
              </w:rPr>
            </w:pPr>
            <w:r>
              <w:rPr>
                <w:rFonts w:hint="eastAsia"/>
                <w:sz w:val="21"/>
                <w:szCs w:val="21"/>
                <w:lang w:eastAsia="zh-CN"/>
              </w:rPr>
              <w:t>含安装</w:t>
            </w:r>
          </w:p>
        </w:tc>
      </w:tr>
      <w:tr w14:paraId="12BF6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440" w:type="dxa"/>
            <w:noWrap w:val="0"/>
            <w:vAlign w:val="center"/>
          </w:tcPr>
          <w:p w14:paraId="5D2671C9">
            <w:pPr>
              <w:keepNext w:val="0"/>
              <w:keepLines w:val="0"/>
              <w:widowControl/>
              <w:suppressLineNumbers w:val="0"/>
              <w:jc w:val="center"/>
              <w:textAlignment w:val="center"/>
              <w:rPr>
                <w:rFonts w:hint="default" w:ascii="宋体" w:hAnsi="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16</w:t>
            </w:r>
          </w:p>
        </w:tc>
        <w:tc>
          <w:tcPr>
            <w:tcW w:w="1863" w:type="dxa"/>
            <w:noWrap w:val="0"/>
            <w:vAlign w:val="center"/>
          </w:tcPr>
          <w:p w14:paraId="11A5F75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转接头</w:t>
            </w:r>
          </w:p>
        </w:tc>
        <w:tc>
          <w:tcPr>
            <w:tcW w:w="2184" w:type="dxa"/>
            <w:noWrap w:val="0"/>
            <w:vAlign w:val="center"/>
          </w:tcPr>
          <w:p w14:paraId="2B8A2E18">
            <w:pPr>
              <w:keepNext w:val="0"/>
              <w:keepLines w:val="0"/>
              <w:widowControl/>
              <w:suppressLineNumbers w:val="0"/>
              <w:jc w:val="center"/>
              <w:textAlignment w:val="center"/>
              <w:rPr>
                <w:rFonts w:hint="eastAsia" w:ascii="宋体" w:hAnsi="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绿联</w:t>
            </w:r>
          </w:p>
        </w:tc>
        <w:tc>
          <w:tcPr>
            <w:tcW w:w="552" w:type="dxa"/>
            <w:noWrap w:val="0"/>
            <w:vAlign w:val="center"/>
          </w:tcPr>
          <w:p w14:paraId="1946F52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只</w:t>
            </w:r>
          </w:p>
        </w:tc>
        <w:tc>
          <w:tcPr>
            <w:tcW w:w="540" w:type="dxa"/>
            <w:noWrap w:val="0"/>
            <w:vAlign w:val="center"/>
          </w:tcPr>
          <w:p w14:paraId="213ADBED">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10</w:t>
            </w:r>
          </w:p>
        </w:tc>
        <w:tc>
          <w:tcPr>
            <w:tcW w:w="1716" w:type="dxa"/>
            <w:shd w:val="clear" w:color="auto" w:fill="auto"/>
            <w:noWrap w:val="0"/>
            <w:vAlign w:val="center"/>
          </w:tcPr>
          <w:p w14:paraId="0C73DDFA">
            <w:pPr>
              <w:keepNext w:val="0"/>
              <w:keepLines w:val="0"/>
              <w:widowControl/>
              <w:suppressLineNumbers w:val="0"/>
              <w:jc w:val="center"/>
              <w:textAlignment w:val="center"/>
              <w:rPr>
                <w:rFonts w:hint="default"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JH240</w:t>
            </w:r>
            <w:r>
              <w:rPr>
                <w:rFonts w:hint="eastAsia" w:ascii="宋体" w:hAnsi="宋体" w:cs="宋体"/>
                <w:i w:val="0"/>
                <w:iCs w:val="0"/>
                <w:color w:val="000000"/>
                <w:kern w:val="0"/>
                <w:sz w:val="21"/>
                <w:szCs w:val="21"/>
                <w:u w:val="none"/>
                <w:lang w:val="en-US" w:eastAsia="zh-CN" w:bidi="ar"/>
              </w:rPr>
              <w:t>813</w:t>
            </w:r>
            <w:r>
              <w:rPr>
                <w:rFonts w:hint="eastAsia" w:ascii="宋体" w:hAnsi="宋体" w:eastAsia="宋体" w:cs="宋体"/>
                <w:i w:val="0"/>
                <w:iCs w:val="0"/>
                <w:color w:val="000000"/>
                <w:kern w:val="0"/>
                <w:sz w:val="21"/>
                <w:szCs w:val="21"/>
                <w:u w:val="none"/>
                <w:lang w:val="en-US" w:eastAsia="zh-CN" w:bidi="ar"/>
              </w:rPr>
              <w:t>00000</w:t>
            </w:r>
            <w:r>
              <w:rPr>
                <w:rFonts w:hint="eastAsia" w:ascii="宋体" w:hAnsi="宋体" w:cs="宋体"/>
                <w:i w:val="0"/>
                <w:iCs w:val="0"/>
                <w:color w:val="000000"/>
                <w:kern w:val="0"/>
                <w:sz w:val="21"/>
                <w:szCs w:val="21"/>
                <w:u w:val="none"/>
                <w:lang w:val="en-US" w:eastAsia="zh-CN" w:bidi="ar"/>
              </w:rPr>
              <w:t>4</w:t>
            </w:r>
          </w:p>
        </w:tc>
        <w:tc>
          <w:tcPr>
            <w:tcW w:w="1305" w:type="dxa"/>
            <w:noWrap w:val="0"/>
            <w:vAlign w:val="center"/>
          </w:tcPr>
          <w:p w14:paraId="0F9AA74B">
            <w:pPr>
              <w:keepNext w:val="0"/>
              <w:keepLines w:val="0"/>
              <w:widowControl/>
              <w:suppressLineNumbers w:val="0"/>
              <w:jc w:val="center"/>
              <w:textAlignment w:val="center"/>
              <w:rPr>
                <w:rFonts w:hint="eastAsia"/>
                <w:sz w:val="21"/>
                <w:szCs w:val="21"/>
                <w:lang w:eastAsia="zh-CN"/>
              </w:rPr>
            </w:pPr>
          </w:p>
        </w:tc>
      </w:tr>
      <w:tr w14:paraId="50E41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440" w:type="dxa"/>
            <w:noWrap w:val="0"/>
            <w:vAlign w:val="center"/>
          </w:tcPr>
          <w:p w14:paraId="65B5899E">
            <w:pPr>
              <w:keepNext w:val="0"/>
              <w:keepLines w:val="0"/>
              <w:widowControl/>
              <w:suppressLineNumbers w:val="0"/>
              <w:jc w:val="center"/>
              <w:textAlignment w:val="center"/>
              <w:rPr>
                <w:rFonts w:hint="default" w:ascii="宋体" w:hAnsi="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17</w:t>
            </w:r>
          </w:p>
        </w:tc>
        <w:tc>
          <w:tcPr>
            <w:tcW w:w="1863" w:type="dxa"/>
            <w:noWrap w:val="0"/>
            <w:vAlign w:val="center"/>
          </w:tcPr>
          <w:p w14:paraId="0E59F352">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cs="宋体"/>
                <w:i w:val="0"/>
                <w:iCs w:val="0"/>
                <w:color w:val="auto"/>
                <w:kern w:val="0"/>
                <w:sz w:val="21"/>
                <w:szCs w:val="21"/>
                <w:u w:val="none"/>
                <w:lang w:val="en-US" w:eastAsia="zh-CN" w:bidi="ar"/>
              </w:rPr>
              <w:t>电脑</w:t>
            </w:r>
          </w:p>
        </w:tc>
        <w:tc>
          <w:tcPr>
            <w:tcW w:w="2184" w:type="dxa"/>
            <w:noWrap w:val="0"/>
            <w:vAlign w:val="center"/>
          </w:tcPr>
          <w:p w14:paraId="3390ECB1">
            <w:pPr>
              <w:keepNext w:val="0"/>
              <w:keepLines w:val="0"/>
              <w:widowControl/>
              <w:suppressLineNumbers w:val="0"/>
              <w:jc w:val="center"/>
              <w:textAlignment w:val="center"/>
              <w:rPr>
                <w:rFonts w:hint="default" w:ascii="华文细黑" w:hAnsi="华文细黑" w:eastAsia="华文细黑" w:cs="华文细黑"/>
                <w:i w:val="0"/>
                <w:iCs w:val="0"/>
                <w:color w:val="auto"/>
                <w:kern w:val="0"/>
                <w:sz w:val="21"/>
                <w:szCs w:val="21"/>
                <w:u w:val="none"/>
                <w:lang w:val="en-US" w:eastAsia="zh-CN" w:bidi="ar"/>
              </w:rPr>
            </w:pPr>
            <w:r>
              <w:rPr>
                <w:rFonts w:hint="eastAsia" w:ascii="华文细黑" w:hAnsi="华文细黑" w:eastAsia="华文细黑" w:cs="华文细黑"/>
                <w:i w:val="0"/>
                <w:iCs w:val="0"/>
                <w:color w:val="auto"/>
                <w:kern w:val="0"/>
                <w:sz w:val="21"/>
                <w:szCs w:val="21"/>
                <w:u w:val="none"/>
                <w:lang w:val="en-US" w:eastAsia="zh-CN" w:bidi="ar"/>
              </w:rPr>
              <w:t>DELL  M7020MTP、i5--14500、16G、512G/1T、24寸商用可升降显示器</w:t>
            </w:r>
          </w:p>
        </w:tc>
        <w:tc>
          <w:tcPr>
            <w:tcW w:w="552" w:type="dxa"/>
            <w:noWrap w:val="0"/>
            <w:vAlign w:val="center"/>
          </w:tcPr>
          <w:p w14:paraId="1EC1AB4A">
            <w:pPr>
              <w:keepNext w:val="0"/>
              <w:keepLines w:val="0"/>
              <w:widowControl/>
              <w:suppressLineNumbers w:val="0"/>
              <w:jc w:val="center"/>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cs="宋体"/>
                <w:i w:val="0"/>
                <w:iCs w:val="0"/>
                <w:color w:val="auto"/>
                <w:kern w:val="0"/>
                <w:sz w:val="21"/>
                <w:szCs w:val="21"/>
                <w:u w:val="none"/>
                <w:lang w:val="en-US" w:eastAsia="zh-CN" w:bidi="ar"/>
              </w:rPr>
              <w:t>台</w:t>
            </w:r>
          </w:p>
        </w:tc>
        <w:tc>
          <w:tcPr>
            <w:tcW w:w="540" w:type="dxa"/>
            <w:noWrap w:val="0"/>
            <w:vAlign w:val="center"/>
          </w:tcPr>
          <w:p w14:paraId="02D1B608">
            <w:pPr>
              <w:keepNext w:val="0"/>
              <w:keepLines w:val="0"/>
              <w:widowControl/>
              <w:suppressLineNumbers w:val="0"/>
              <w:jc w:val="center"/>
              <w:textAlignment w:val="center"/>
              <w:rPr>
                <w:rFonts w:hint="default" w:ascii="华文细黑" w:hAnsi="华文细黑" w:eastAsia="华文细黑" w:cs="华文细黑"/>
                <w:i w:val="0"/>
                <w:iCs w:val="0"/>
                <w:color w:val="auto"/>
                <w:kern w:val="0"/>
                <w:sz w:val="21"/>
                <w:szCs w:val="21"/>
                <w:u w:val="none"/>
                <w:lang w:val="en-US" w:eastAsia="zh-CN" w:bidi="ar"/>
              </w:rPr>
            </w:pPr>
            <w:r>
              <w:rPr>
                <w:rFonts w:hint="eastAsia" w:ascii="华文细黑" w:hAnsi="华文细黑" w:eastAsia="华文细黑" w:cs="华文细黑"/>
                <w:i w:val="0"/>
                <w:iCs w:val="0"/>
                <w:color w:val="auto"/>
                <w:kern w:val="0"/>
                <w:sz w:val="21"/>
                <w:szCs w:val="21"/>
                <w:u w:val="none"/>
                <w:lang w:val="en-US" w:eastAsia="zh-CN" w:bidi="ar"/>
              </w:rPr>
              <w:t>1</w:t>
            </w:r>
          </w:p>
        </w:tc>
        <w:tc>
          <w:tcPr>
            <w:tcW w:w="1716" w:type="dxa"/>
            <w:noWrap w:val="0"/>
            <w:vAlign w:val="center"/>
          </w:tcPr>
          <w:p w14:paraId="79A8D1C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热电报告</w:t>
            </w:r>
          </w:p>
        </w:tc>
        <w:tc>
          <w:tcPr>
            <w:tcW w:w="1305" w:type="dxa"/>
            <w:noWrap w:val="0"/>
            <w:vAlign w:val="center"/>
          </w:tcPr>
          <w:p w14:paraId="1B0B3603">
            <w:pPr>
              <w:keepNext w:val="0"/>
              <w:keepLines w:val="0"/>
              <w:widowControl/>
              <w:suppressLineNumbers w:val="0"/>
              <w:jc w:val="center"/>
              <w:textAlignment w:val="center"/>
              <w:rPr>
                <w:rFonts w:hint="eastAsia"/>
                <w:sz w:val="21"/>
                <w:szCs w:val="21"/>
                <w:lang w:eastAsia="zh-CN"/>
              </w:rPr>
            </w:pPr>
            <w:r>
              <w:rPr>
                <w:rFonts w:hint="eastAsia"/>
                <w:sz w:val="21"/>
                <w:szCs w:val="21"/>
                <w:lang w:eastAsia="zh-CN"/>
              </w:rPr>
              <w:t>含安装调试</w:t>
            </w:r>
          </w:p>
        </w:tc>
      </w:tr>
      <w:tr w14:paraId="3E0934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8" w:hRule="atLeast"/>
        </w:trPr>
        <w:tc>
          <w:tcPr>
            <w:tcW w:w="8600" w:type="dxa"/>
            <w:gridSpan w:val="7"/>
            <w:noWrap w:val="0"/>
            <w:vAlign w:val="center"/>
          </w:tcPr>
          <w:p w14:paraId="1AFFEBAE">
            <w:pPr>
              <w:spacing w:before="312" w:beforeLines="100" w:after="312" w:afterLines="100" w:line="400" w:lineRule="exact"/>
              <w:jc w:val="both"/>
              <w:rPr>
                <w:rFonts w:hint="eastAsia" w:ascii="仿宋_GB2312" w:hAnsi="仿宋" w:eastAsia="仿宋_GB2312" w:cs="仿宋_GB2312"/>
                <w:color w:val="000000"/>
                <w:sz w:val="28"/>
                <w:szCs w:val="28"/>
              </w:rPr>
            </w:pPr>
            <w:r>
              <w:rPr>
                <w:rFonts w:hint="eastAsia" w:ascii="仿宋_GB2312" w:hAnsi="仿宋" w:eastAsia="仿宋_GB2312" w:cs="仿宋_GB2312"/>
                <w:color w:val="000000"/>
                <w:sz w:val="28"/>
                <w:szCs w:val="28"/>
              </w:rPr>
              <w:t xml:space="preserve"> </w:t>
            </w:r>
            <w:r>
              <w:rPr>
                <w:rFonts w:hint="eastAsia" w:ascii="仿宋_GB2312" w:hAnsi="仿宋" w:eastAsia="仿宋_GB2312" w:cs="仿宋_GB2312"/>
                <w:color w:val="000000"/>
                <w:sz w:val="28"/>
                <w:szCs w:val="28"/>
                <w:lang w:eastAsia="zh-CN"/>
              </w:rPr>
              <w:t>备注；</w:t>
            </w:r>
            <w:r>
              <w:rPr>
                <w:rFonts w:hint="eastAsia" w:ascii="仿宋_GB2312" w:hAnsi="仿宋" w:eastAsia="仿宋_GB2312" w:cs="仿宋_GB2312"/>
                <w:color w:val="000000"/>
                <w:sz w:val="28"/>
                <w:szCs w:val="28"/>
                <w:lang w:val="en-US" w:eastAsia="zh-CN"/>
              </w:rPr>
              <w:t>1-7项是二公司服务器系统。</w:t>
            </w:r>
          </w:p>
          <w:p w14:paraId="7BC4C489">
            <w:pPr>
              <w:keepNext w:val="0"/>
              <w:keepLines w:val="0"/>
              <w:widowControl/>
              <w:suppressLineNumbers w:val="0"/>
              <w:jc w:val="center"/>
              <w:textAlignment w:val="center"/>
              <w:rPr>
                <w:rFonts w:hint="eastAsia" w:ascii="宋体" w:hAnsi="宋体" w:cs="宋体"/>
                <w:color w:val="auto"/>
                <w:sz w:val="24"/>
                <w:szCs w:val="24"/>
                <w:highlight w:val="none"/>
                <w:shd w:val="clear" w:color="auto" w:fill="auto"/>
                <w:lang w:eastAsia="zh-CN"/>
              </w:rPr>
            </w:pPr>
          </w:p>
        </w:tc>
      </w:tr>
    </w:tbl>
    <w:p w14:paraId="79B47F64">
      <w:pPr>
        <w:rPr>
          <w:rFonts w:hint="eastAsia" w:ascii="宋体" w:hAnsi="宋体" w:cs="宋体"/>
          <w:b/>
          <w:bCs/>
          <w:color w:val="auto"/>
          <w:sz w:val="24"/>
          <w:highlight w:val="none"/>
          <w:shd w:val="clear" w:color="auto" w:fill="auto"/>
        </w:rPr>
      </w:pPr>
      <w:r>
        <w:rPr>
          <w:rFonts w:hint="eastAsia" w:ascii="宋体" w:hAnsi="宋体" w:cs="宋体"/>
          <w:b/>
          <w:bCs/>
          <w:color w:val="auto"/>
          <w:sz w:val="24"/>
          <w:highlight w:val="none"/>
          <w:shd w:val="clear" w:color="auto" w:fill="auto"/>
        </w:rPr>
        <w:t>报价须知：</w:t>
      </w:r>
    </w:p>
    <w:p w14:paraId="49FE23CF">
      <w:pPr>
        <w:numPr>
          <w:ilvl w:val="0"/>
          <w:numId w:val="1"/>
        </w:numPr>
        <w:ind w:left="0" w:leftChars="0" w:firstLine="420" w:firstLineChars="175"/>
        <w:rPr>
          <w:rFonts w:hint="eastAsia"/>
          <w:color w:val="auto"/>
          <w:highlight w:val="none"/>
          <w:shd w:val="clear" w:color="auto" w:fill="auto"/>
        </w:rPr>
      </w:pPr>
      <w:r>
        <w:rPr>
          <w:rFonts w:hint="eastAsia" w:ascii="宋体" w:hAnsi="宋体" w:cs="宋体"/>
          <w:color w:val="auto"/>
          <w:kern w:val="0"/>
          <w:sz w:val="24"/>
          <w:highlight w:val="none"/>
          <w:shd w:val="clear" w:color="auto" w:fill="auto"/>
        </w:rPr>
        <w:t>请贵单位于20</w:t>
      </w:r>
      <w:r>
        <w:rPr>
          <w:rFonts w:hint="eastAsia" w:ascii="宋体" w:hAnsi="宋体" w:cs="宋体"/>
          <w:color w:val="auto"/>
          <w:kern w:val="0"/>
          <w:sz w:val="24"/>
          <w:highlight w:val="none"/>
          <w:shd w:val="clear" w:color="auto" w:fill="auto"/>
          <w:lang w:val="en-US" w:eastAsia="zh-CN"/>
        </w:rPr>
        <w:t>24</w:t>
      </w:r>
      <w:r>
        <w:rPr>
          <w:rFonts w:hint="eastAsia" w:ascii="宋体" w:hAnsi="宋体" w:cs="宋体"/>
          <w:color w:val="auto"/>
          <w:kern w:val="0"/>
          <w:sz w:val="24"/>
          <w:highlight w:val="none"/>
          <w:shd w:val="clear" w:color="auto" w:fill="auto"/>
        </w:rPr>
        <w:t>年</w:t>
      </w:r>
      <w:r>
        <w:rPr>
          <w:rFonts w:hint="eastAsia" w:ascii="宋体" w:hAnsi="宋体" w:cs="宋体"/>
          <w:color w:val="auto"/>
          <w:kern w:val="0"/>
          <w:sz w:val="24"/>
          <w:highlight w:val="none"/>
          <w:shd w:val="clear" w:color="auto" w:fill="auto"/>
          <w:lang w:val="en-US" w:eastAsia="zh-CN"/>
        </w:rPr>
        <w:t>10</w:t>
      </w:r>
      <w:r>
        <w:rPr>
          <w:rFonts w:hint="eastAsia" w:ascii="宋体" w:hAnsi="宋体" w:cs="宋体"/>
          <w:color w:val="auto"/>
          <w:kern w:val="0"/>
          <w:sz w:val="24"/>
          <w:highlight w:val="none"/>
          <w:shd w:val="clear" w:color="auto" w:fill="auto"/>
        </w:rPr>
        <w:t>月</w:t>
      </w:r>
      <w:r>
        <w:rPr>
          <w:rFonts w:hint="eastAsia" w:ascii="宋体" w:hAnsi="宋体" w:cs="宋体"/>
          <w:color w:val="auto"/>
          <w:kern w:val="0"/>
          <w:sz w:val="24"/>
          <w:highlight w:val="none"/>
          <w:shd w:val="clear" w:color="auto" w:fill="auto"/>
          <w:lang w:val="en-US" w:eastAsia="zh-CN"/>
        </w:rPr>
        <w:t>21</w:t>
      </w:r>
      <w:r>
        <w:rPr>
          <w:rFonts w:hint="eastAsia" w:ascii="宋体" w:hAnsi="宋体" w:cs="宋体"/>
          <w:color w:val="auto"/>
          <w:kern w:val="0"/>
          <w:sz w:val="24"/>
          <w:highlight w:val="none"/>
          <w:shd w:val="clear" w:color="auto" w:fill="auto"/>
        </w:rPr>
        <w:t>日</w:t>
      </w:r>
      <w:r>
        <w:rPr>
          <w:rFonts w:hint="eastAsia" w:ascii="宋体" w:hAnsi="宋体" w:cs="宋体"/>
          <w:color w:val="auto"/>
          <w:kern w:val="0"/>
          <w:sz w:val="24"/>
          <w:highlight w:val="none"/>
          <w:shd w:val="clear" w:color="auto" w:fill="auto"/>
          <w:lang w:val="en-US" w:eastAsia="zh-CN"/>
        </w:rPr>
        <w:t>10</w:t>
      </w:r>
      <w:r>
        <w:rPr>
          <w:rFonts w:hint="eastAsia" w:ascii="宋体" w:hAnsi="宋体" w:cs="宋体"/>
          <w:color w:val="auto"/>
          <w:kern w:val="0"/>
          <w:sz w:val="24"/>
          <w:highlight w:val="none"/>
          <w:shd w:val="clear" w:color="auto" w:fill="auto"/>
        </w:rPr>
        <w:t>:00点前将报价文件上传至该电子采购平台（网址：http://cgpt.jssyjsgf.com），上述网站没有注册会员的单位请将报价文件盖章后在截止时间前扫描发至专用接收邮箱（syjszbzx2024@163.com，邮件标题格式如下：物资名称+采购员+报价单位）</w:t>
      </w:r>
      <w:r>
        <w:rPr>
          <w:rFonts w:hint="eastAsia" w:ascii="宋体" w:hAnsi="宋体" w:cs="宋体"/>
          <w:color w:val="auto"/>
          <w:kern w:val="0"/>
          <w:sz w:val="24"/>
          <w:szCs w:val="24"/>
          <w:highlight w:val="none"/>
          <w:shd w:val="clear" w:color="auto" w:fill="auto"/>
          <w:lang w:eastAsia="zh-CN"/>
        </w:rPr>
        <w:t>。</w:t>
      </w:r>
      <w:r>
        <w:rPr>
          <w:rFonts w:hint="eastAsia" w:ascii="宋体" w:hAnsi="宋体" w:cs="宋体"/>
          <w:color w:val="auto"/>
          <w:kern w:val="0"/>
          <w:sz w:val="24"/>
          <w:highlight w:val="none"/>
          <w:shd w:val="clear" w:color="auto" w:fill="auto"/>
        </w:rPr>
        <w:t>报价文件必须详细注明所报价产品型号规格、</w:t>
      </w:r>
      <w:r>
        <w:rPr>
          <w:rFonts w:hint="eastAsia" w:ascii="宋体" w:hAnsi="宋体" w:cs="宋体"/>
          <w:color w:val="auto"/>
          <w:kern w:val="0"/>
          <w:sz w:val="24"/>
          <w:highlight w:val="none"/>
          <w:shd w:val="clear" w:color="auto" w:fill="auto"/>
          <w:lang w:val="en-US" w:eastAsia="zh-CN"/>
        </w:rPr>
        <w:t>交货期、</w:t>
      </w:r>
      <w:r>
        <w:rPr>
          <w:rFonts w:hint="eastAsia" w:ascii="宋体" w:hAnsi="宋体" w:cs="宋体"/>
          <w:color w:val="auto"/>
          <w:kern w:val="0"/>
          <w:sz w:val="24"/>
          <w:highlight w:val="none"/>
          <w:shd w:val="clear" w:color="auto" w:fill="auto"/>
        </w:rPr>
        <w:t>单价、总价（</w:t>
      </w:r>
      <w:r>
        <w:rPr>
          <w:rFonts w:hint="eastAsia" w:ascii="宋体" w:hAnsi="宋体" w:cs="宋体"/>
          <w:color w:val="auto"/>
          <w:sz w:val="24"/>
          <w:highlight w:val="none"/>
          <w:shd w:val="clear" w:color="auto" w:fill="auto"/>
        </w:rPr>
        <w:t>含13%增值税的交货价，包括但不限于设计费、包装费、运输费、卸货费、保险费、安装费、调试费、技术服务费、技术图纸资料费等其它一切费用</w:t>
      </w:r>
      <w:r>
        <w:rPr>
          <w:rFonts w:hint="eastAsia" w:ascii="宋体" w:hAnsi="宋体" w:cs="宋体"/>
          <w:color w:val="auto"/>
          <w:kern w:val="0"/>
          <w:sz w:val="24"/>
          <w:highlight w:val="none"/>
          <w:shd w:val="clear" w:color="auto" w:fill="auto"/>
        </w:rPr>
        <w:t>）。</w:t>
      </w:r>
    </w:p>
    <w:p w14:paraId="25E16F72">
      <w:pPr>
        <w:numPr>
          <w:ilvl w:val="0"/>
          <w:numId w:val="1"/>
        </w:numPr>
        <w:ind w:left="0" w:leftChars="0" w:firstLine="420" w:firstLineChars="175"/>
        <w:rPr>
          <w:rFonts w:ascii="宋体" w:hAnsi="宋体" w:cs="宋体"/>
          <w:color w:val="auto"/>
          <w:kern w:val="0"/>
          <w:sz w:val="24"/>
          <w:szCs w:val="24"/>
          <w:highlight w:val="none"/>
          <w:shd w:val="clear" w:color="auto" w:fill="auto"/>
        </w:rPr>
      </w:pPr>
      <w:r>
        <w:rPr>
          <w:rFonts w:hint="eastAsia" w:ascii="宋体" w:hAnsi="宋体" w:cs="宋体"/>
          <w:color w:val="auto"/>
          <w:kern w:val="0"/>
          <w:sz w:val="24"/>
          <w:szCs w:val="24"/>
          <w:highlight w:val="none"/>
          <w:shd w:val="clear" w:color="auto" w:fill="auto"/>
          <w:lang w:val="en-US" w:eastAsia="zh-CN"/>
        </w:rPr>
        <w:t>评审步骤：首先进行资格审查（详见附件一）；其次进行符合性审查；最后进行评审（详见附件二）。</w:t>
      </w:r>
    </w:p>
    <w:p w14:paraId="2CEF1176">
      <w:pPr>
        <w:numPr>
          <w:ilvl w:val="0"/>
          <w:numId w:val="1"/>
        </w:numPr>
        <w:ind w:left="0" w:leftChars="0" w:firstLine="420" w:firstLineChars="175"/>
        <w:rPr>
          <w:rFonts w:ascii="宋体" w:hAnsi="宋体" w:cs="宋体"/>
          <w:color w:val="auto"/>
          <w:kern w:val="0"/>
          <w:sz w:val="24"/>
          <w:szCs w:val="24"/>
          <w:highlight w:val="none"/>
          <w:shd w:val="clear" w:color="auto" w:fill="auto"/>
        </w:rPr>
      </w:pPr>
      <w:r>
        <w:rPr>
          <w:rFonts w:hint="eastAsia" w:ascii="宋体" w:hAnsi="宋体" w:cs="宋体"/>
          <w:color w:val="auto"/>
          <w:kern w:val="0"/>
          <w:sz w:val="24"/>
          <w:highlight w:val="none"/>
          <w:shd w:val="clear" w:color="auto" w:fill="auto"/>
        </w:rPr>
        <w:t>合同主要条款</w:t>
      </w:r>
      <w:r>
        <w:rPr>
          <w:rFonts w:hint="eastAsia" w:ascii="宋体" w:hAnsi="宋体" w:cs="宋体"/>
          <w:color w:val="auto"/>
          <w:kern w:val="0"/>
          <w:sz w:val="24"/>
          <w:highlight w:val="none"/>
          <w:shd w:val="clear" w:color="auto" w:fill="auto"/>
          <w:lang w:eastAsia="zh-CN"/>
        </w:rPr>
        <w:t>（</w:t>
      </w:r>
      <w:r>
        <w:rPr>
          <w:rFonts w:hint="eastAsia" w:ascii="宋体" w:hAnsi="宋体" w:cs="宋体"/>
          <w:color w:val="auto"/>
          <w:kern w:val="0"/>
          <w:sz w:val="24"/>
          <w:szCs w:val="24"/>
          <w:highlight w:val="none"/>
          <w:shd w:val="clear" w:color="auto" w:fill="auto"/>
          <w:lang w:val="en-US" w:eastAsia="zh-CN"/>
        </w:rPr>
        <w:t>详</w:t>
      </w:r>
      <w:r>
        <w:rPr>
          <w:rFonts w:hint="eastAsia" w:ascii="宋体" w:hAnsi="宋体" w:cs="宋体"/>
          <w:color w:val="auto"/>
          <w:kern w:val="0"/>
          <w:sz w:val="24"/>
          <w:highlight w:val="none"/>
          <w:shd w:val="clear" w:color="auto" w:fill="auto"/>
        </w:rPr>
        <w:t>见附件</w:t>
      </w:r>
      <w:r>
        <w:rPr>
          <w:rFonts w:hint="eastAsia" w:ascii="宋体" w:hAnsi="宋体" w:cs="宋体"/>
          <w:color w:val="auto"/>
          <w:kern w:val="0"/>
          <w:sz w:val="24"/>
          <w:highlight w:val="none"/>
          <w:shd w:val="clear" w:color="auto" w:fill="auto"/>
          <w:lang w:val="en-US" w:eastAsia="zh-CN"/>
        </w:rPr>
        <w:t>三）</w:t>
      </w:r>
      <w:r>
        <w:rPr>
          <w:rFonts w:hint="eastAsia" w:ascii="宋体" w:hAnsi="宋体" w:cs="宋体"/>
          <w:color w:val="auto"/>
          <w:kern w:val="0"/>
          <w:sz w:val="24"/>
          <w:highlight w:val="none"/>
          <w:shd w:val="clear" w:color="auto" w:fill="auto"/>
          <w:lang w:eastAsia="zh-CN"/>
        </w:rPr>
        <w:t>。</w:t>
      </w:r>
    </w:p>
    <w:p w14:paraId="7D1D12A3">
      <w:pPr>
        <w:numPr>
          <w:ilvl w:val="0"/>
          <w:numId w:val="1"/>
        </w:numPr>
        <w:ind w:left="0" w:leftChars="0" w:firstLine="420" w:firstLineChars="175"/>
        <w:rPr>
          <w:rFonts w:ascii="宋体" w:hAnsi="宋体" w:cs="宋体"/>
          <w:color w:val="auto"/>
          <w:kern w:val="0"/>
          <w:sz w:val="24"/>
          <w:szCs w:val="24"/>
          <w:highlight w:val="none"/>
          <w:shd w:val="clear" w:color="auto" w:fill="auto"/>
        </w:rPr>
      </w:pPr>
      <w:r>
        <w:rPr>
          <w:rFonts w:hint="eastAsia" w:ascii="宋体" w:hAnsi="宋体" w:cs="宋体"/>
          <w:color w:val="auto"/>
          <w:kern w:val="0"/>
          <w:sz w:val="24"/>
          <w:szCs w:val="24"/>
          <w:highlight w:val="none"/>
          <w:shd w:val="clear" w:color="auto" w:fill="auto"/>
          <w:lang w:eastAsia="zh-CN"/>
        </w:rPr>
        <w:t>技术参数</w:t>
      </w:r>
      <w:r>
        <w:rPr>
          <w:rFonts w:hint="eastAsia" w:ascii="宋体" w:hAnsi="宋体" w:cs="宋体"/>
          <w:color w:val="auto"/>
          <w:kern w:val="0"/>
          <w:sz w:val="24"/>
          <w:highlight w:val="none"/>
          <w:shd w:val="clear" w:color="auto" w:fill="auto"/>
          <w:lang w:eastAsia="zh-CN"/>
        </w:rPr>
        <w:t>（</w:t>
      </w:r>
      <w:r>
        <w:rPr>
          <w:rFonts w:hint="eastAsia" w:ascii="宋体" w:hAnsi="宋体" w:cs="宋体"/>
          <w:color w:val="auto"/>
          <w:kern w:val="0"/>
          <w:sz w:val="24"/>
          <w:szCs w:val="24"/>
          <w:highlight w:val="none"/>
          <w:shd w:val="clear" w:color="auto" w:fill="auto"/>
          <w:lang w:val="en-US" w:eastAsia="zh-CN"/>
        </w:rPr>
        <w:t>详</w:t>
      </w:r>
      <w:r>
        <w:rPr>
          <w:rFonts w:hint="eastAsia" w:ascii="宋体" w:hAnsi="宋体" w:cs="宋体"/>
          <w:color w:val="auto"/>
          <w:kern w:val="0"/>
          <w:sz w:val="24"/>
          <w:highlight w:val="none"/>
          <w:shd w:val="clear" w:color="auto" w:fill="auto"/>
        </w:rPr>
        <w:t>见附件</w:t>
      </w:r>
      <w:r>
        <w:rPr>
          <w:rFonts w:hint="eastAsia" w:ascii="宋体" w:hAnsi="宋体" w:cs="宋体"/>
          <w:color w:val="auto"/>
          <w:kern w:val="0"/>
          <w:sz w:val="24"/>
          <w:highlight w:val="none"/>
          <w:shd w:val="clear" w:color="auto" w:fill="auto"/>
          <w:lang w:eastAsia="zh-CN"/>
        </w:rPr>
        <w:t>四</w:t>
      </w:r>
      <w:r>
        <w:rPr>
          <w:rFonts w:hint="eastAsia" w:ascii="宋体" w:hAnsi="宋体" w:cs="宋体"/>
          <w:color w:val="auto"/>
          <w:kern w:val="0"/>
          <w:sz w:val="24"/>
          <w:highlight w:val="none"/>
          <w:shd w:val="clear" w:color="auto" w:fill="auto"/>
          <w:lang w:val="en-US" w:eastAsia="zh-CN"/>
        </w:rPr>
        <w:t>）。</w:t>
      </w:r>
    </w:p>
    <w:p w14:paraId="38D19BAD">
      <w:pPr>
        <w:numPr>
          <w:ilvl w:val="0"/>
          <w:numId w:val="1"/>
        </w:numPr>
        <w:ind w:left="0" w:leftChars="0" w:firstLine="420" w:firstLineChars="175"/>
        <w:rPr>
          <w:rFonts w:ascii="宋体" w:hAnsi="宋体" w:cs="宋体"/>
          <w:color w:val="auto"/>
          <w:kern w:val="0"/>
          <w:sz w:val="24"/>
          <w:szCs w:val="24"/>
          <w:highlight w:val="none"/>
          <w:shd w:val="clear" w:color="auto" w:fill="auto"/>
        </w:rPr>
      </w:pPr>
      <w:r>
        <w:rPr>
          <w:rFonts w:hint="eastAsia" w:ascii="宋体" w:hAnsi="宋体" w:cs="宋体"/>
          <w:color w:val="auto"/>
          <w:kern w:val="0"/>
          <w:sz w:val="24"/>
          <w:szCs w:val="24"/>
          <w:highlight w:val="none"/>
          <w:shd w:val="clear" w:color="auto" w:fill="auto"/>
        </w:rPr>
        <w:t>报价单位报价文件格式</w:t>
      </w:r>
      <w:r>
        <w:rPr>
          <w:rFonts w:hint="eastAsia" w:ascii="宋体" w:hAnsi="宋体" w:cs="宋体"/>
          <w:color w:val="auto"/>
          <w:kern w:val="0"/>
          <w:sz w:val="24"/>
          <w:szCs w:val="24"/>
          <w:highlight w:val="none"/>
          <w:shd w:val="clear" w:color="auto" w:fill="auto"/>
          <w:lang w:val="en-US" w:eastAsia="zh-CN"/>
        </w:rPr>
        <w:t>（详见附件五）。</w:t>
      </w:r>
    </w:p>
    <w:p w14:paraId="3AC7DCD8">
      <w:pPr>
        <w:numPr>
          <w:ilvl w:val="0"/>
          <w:numId w:val="1"/>
        </w:numPr>
        <w:ind w:left="0" w:leftChars="0" w:firstLine="420" w:firstLineChars="175"/>
        <w:rPr>
          <w:rFonts w:hint="eastAsia" w:ascii="宋体" w:hAnsi="宋体" w:cs="宋体"/>
          <w:color w:val="auto"/>
          <w:kern w:val="0"/>
          <w:sz w:val="24"/>
          <w:highlight w:val="none"/>
          <w:shd w:val="clear" w:color="auto" w:fill="auto"/>
        </w:rPr>
      </w:pPr>
      <w:r>
        <w:rPr>
          <w:rFonts w:hint="eastAsia" w:ascii="宋体" w:hAnsi="宋体" w:cs="宋体"/>
          <w:color w:val="auto"/>
          <w:kern w:val="0"/>
          <w:sz w:val="24"/>
          <w:szCs w:val="24"/>
          <w:highlight w:val="none"/>
          <w:shd w:val="clear" w:color="auto" w:fill="auto"/>
        </w:rPr>
        <w:t>报价时请注明制造标准及标准号。</w:t>
      </w:r>
    </w:p>
    <w:p w14:paraId="1C855E38">
      <w:pPr>
        <w:numPr>
          <w:ilvl w:val="0"/>
          <w:numId w:val="1"/>
        </w:numPr>
        <w:ind w:left="0" w:leftChars="0" w:firstLine="420" w:firstLineChars="175"/>
        <w:rPr>
          <w:rFonts w:hint="eastAsia" w:ascii="宋体" w:hAnsi="宋体" w:cs="宋体"/>
          <w:color w:val="auto"/>
          <w:kern w:val="0"/>
          <w:sz w:val="24"/>
          <w:highlight w:val="none"/>
          <w:shd w:val="clear" w:color="auto" w:fill="auto"/>
        </w:rPr>
      </w:pPr>
      <w:r>
        <w:rPr>
          <w:rFonts w:hint="eastAsia" w:ascii="宋体" w:hAnsi="宋体" w:cs="宋体"/>
          <w:color w:val="auto"/>
          <w:kern w:val="0"/>
          <w:sz w:val="24"/>
          <w:szCs w:val="24"/>
          <w:highlight w:val="none"/>
          <w:shd w:val="clear" w:color="auto" w:fill="auto"/>
        </w:rPr>
        <w:t>所报产品必须完全满足我公司设备配套合格使用。</w:t>
      </w:r>
    </w:p>
    <w:p w14:paraId="0396817F">
      <w:pPr>
        <w:numPr>
          <w:ilvl w:val="0"/>
          <w:numId w:val="1"/>
        </w:numPr>
        <w:ind w:left="0" w:leftChars="0" w:firstLine="420" w:firstLineChars="175"/>
        <w:rPr>
          <w:rFonts w:hint="eastAsia" w:ascii="宋体" w:hAnsi="宋体" w:cs="宋体"/>
          <w:color w:val="auto"/>
          <w:kern w:val="0"/>
          <w:sz w:val="24"/>
          <w:highlight w:val="none"/>
          <w:shd w:val="clear" w:color="auto" w:fill="auto"/>
        </w:rPr>
      </w:pPr>
      <w:r>
        <w:rPr>
          <w:rFonts w:hint="eastAsia" w:ascii="宋体" w:hAnsi="宋体" w:cs="宋体"/>
          <w:color w:val="auto"/>
          <w:kern w:val="0"/>
          <w:sz w:val="24"/>
          <w:highlight w:val="none"/>
          <w:shd w:val="clear" w:color="auto" w:fill="auto"/>
          <w:lang w:val="en-US" w:eastAsia="zh-CN"/>
        </w:rPr>
        <w:t>所有</w:t>
      </w:r>
      <w:r>
        <w:rPr>
          <w:rFonts w:hint="eastAsia" w:ascii="宋体" w:hAnsi="宋体" w:cs="宋体"/>
          <w:color w:val="auto"/>
          <w:kern w:val="0"/>
          <w:sz w:val="24"/>
          <w:highlight w:val="none"/>
          <w:shd w:val="clear" w:color="auto" w:fill="auto"/>
        </w:rPr>
        <w:t>报价</w:t>
      </w:r>
      <w:r>
        <w:rPr>
          <w:rFonts w:hint="eastAsia" w:ascii="宋体" w:hAnsi="宋体" w:cs="宋体"/>
          <w:color w:val="auto"/>
          <w:kern w:val="0"/>
          <w:sz w:val="24"/>
          <w:highlight w:val="none"/>
          <w:shd w:val="clear" w:color="auto" w:fill="auto"/>
          <w:lang w:val="en-US" w:eastAsia="zh-CN"/>
        </w:rPr>
        <w:t>文件必须</w:t>
      </w:r>
      <w:r>
        <w:rPr>
          <w:rFonts w:hint="eastAsia" w:ascii="宋体" w:hAnsi="宋体" w:cs="宋体"/>
          <w:color w:val="auto"/>
          <w:kern w:val="0"/>
          <w:sz w:val="24"/>
          <w:highlight w:val="none"/>
          <w:shd w:val="clear" w:color="auto" w:fill="auto"/>
        </w:rPr>
        <w:t>盖章</w:t>
      </w:r>
      <w:r>
        <w:rPr>
          <w:rFonts w:hint="eastAsia" w:ascii="宋体" w:hAnsi="宋体" w:cs="宋体"/>
          <w:color w:val="auto"/>
          <w:kern w:val="0"/>
          <w:sz w:val="24"/>
          <w:highlight w:val="none"/>
          <w:shd w:val="clear" w:color="auto" w:fill="auto"/>
          <w:lang w:val="en-US" w:eastAsia="zh-CN"/>
        </w:rPr>
        <w:t>后</w:t>
      </w:r>
      <w:r>
        <w:rPr>
          <w:rFonts w:hint="eastAsia" w:ascii="宋体" w:hAnsi="宋体" w:cs="宋体"/>
          <w:color w:val="auto"/>
          <w:kern w:val="0"/>
          <w:sz w:val="24"/>
          <w:highlight w:val="none"/>
          <w:shd w:val="clear" w:color="auto" w:fill="auto"/>
        </w:rPr>
        <w:t>上传</w:t>
      </w:r>
      <w:r>
        <w:rPr>
          <w:rFonts w:hint="eastAsia" w:ascii="宋体" w:hAnsi="宋体" w:cs="宋体"/>
          <w:color w:val="auto"/>
          <w:kern w:val="0"/>
          <w:sz w:val="24"/>
          <w:highlight w:val="none"/>
          <w:shd w:val="clear" w:color="auto" w:fill="auto"/>
          <w:lang w:eastAsia="zh-CN"/>
        </w:rPr>
        <w:t>，</w:t>
      </w:r>
      <w:r>
        <w:rPr>
          <w:rFonts w:hint="eastAsia" w:ascii="宋体" w:hAnsi="宋体" w:cs="宋体"/>
          <w:color w:val="auto"/>
          <w:kern w:val="0"/>
          <w:sz w:val="24"/>
          <w:highlight w:val="none"/>
          <w:shd w:val="clear" w:color="auto" w:fill="auto"/>
          <w:lang w:val="en-US" w:eastAsia="zh-CN"/>
        </w:rPr>
        <w:t>否则</w:t>
      </w:r>
      <w:r>
        <w:rPr>
          <w:rFonts w:hint="eastAsia" w:ascii="宋体" w:hAnsi="宋体" w:cs="宋体"/>
          <w:color w:val="auto"/>
          <w:kern w:val="0"/>
          <w:sz w:val="24"/>
          <w:highlight w:val="none"/>
          <w:shd w:val="clear" w:color="auto" w:fill="auto"/>
        </w:rPr>
        <w:t>视为无效报价</w:t>
      </w:r>
      <w:r>
        <w:rPr>
          <w:rFonts w:hint="eastAsia" w:ascii="宋体" w:hAnsi="宋体" w:cs="宋体"/>
          <w:color w:val="auto"/>
          <w:kern w:val="0"/>
          <w:sz w:val="24"/>
          <w:highlight w:val="none"/>
          <w:shd w:val="clear" w:color="auto" w:fill="auto"/>
          <w:lang w:eastAsia="zh-CN"/>
        </w:rPr>
        <w:t>。</w:t>
      </w:r>
      <w:r>
        <w:rPr>
          <w:rFonts w:hint="eastAsia" w:ascii="宋体" w:hAnsi="宋体" w:cs="宋体"/>
          <w:color w:val="auto"/>
          <w:kern w:val="0"/>
          <w:sz w:val="24"/>
          <w:highlight w:val="none"/>
          <w:shd w:val="clear" w:color="auto" w:fill="auto"/>
        </w:rPr>
        <w:t xml:space="preserve"> </w:t>
      </w:r>
      <w:r>
        <w:rPr>
          <w:rFonts w:hint="eastAsia" w:ascii="宋体" w:hAnsi="宋体" w:eastAsia="宋体" w:cs="宋体"/>
          <w:b w:val="0"/>
          <w:bCs w:val="0"/>
          <w:color w:val="FF0000"/>
          <w:sz w:val="24"/>
          <w:szCs w:val="24"/>
          <w:highlight w:val="none"/>
          <w:lang w:val="en-US" w:eastAsia="zh-CN"/>
        </w:rPr>
        <w:t xml:space="preserve"> </w:t>
      </w:r>
    </w:p>
    <w:p w14:paraId="0D37033D">
      <w:pPr>
        <w:pStyle w:val="8"/>
        <w:rPr>
          <w:rFonts w:hint="eastAsia"/>
          <w:highlight w:val="none"/>
        </w:rPr>
      </w:pPr>
    </w:p>
    <w:p w14:paraId="66D8C7DE">
      <w:pPr>
        <w:pStyle w:val="14"/>
        <w:widowControl/>
        <w:wordWrap w:val="0"/>
        <w:rPr>
          <w:rFonts w:hint="eastAsia" w:ascii="宋体" w:hAnsi="宋体" w:eastAsia="宋体" w:cs="宋体"/>
          <w:color w:val="auto"/>
          <w:highlight w:val="none"/>
        </w:rPr>
      </w:pPr>
    </w:p>
    <w:p w14:paraId="6CD12144">
      <w:pPr>
        <w:pStyle w:val="14"/>
        <w:widowControl/>
        <w:wordWrap w:val="0"/>
        <w:rPr>
          <w:rFonts w:hint="default" w:ascii="宋体" w:hAnsi="宋体" w:eastAsia="宋体" w:cs="宋体"/>
          <w:color w:val="auto"/>
          <w:kern w:val="0"/>
          <w:sz w:val="24"/>
          <w:szCs w:val="24"/>
          <w:highlight w:val="none"/>
          <w:lang w:val="en-US" w:eastAsia="zh-CN" w:bidi="ar"/>
        </w:rPr>
      </w:pPr>
      <w:r>
        <w:rPr>
          <w:rFonts w:hint="eastAsia" w:ascii="宋体" w:hAnsi="宋体" w:eastAsia="宋体" w:cs="宋体"/>
          <w:color w:val="auto"/>
          <w:highlight w:val="none"/>
        </w:rPr>
        <w:t>联</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系</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人：</w:t>
      </w:r>
      <w:r>
        <w:rPr>
          <w:rFonts w:hint="eastAsia" w:ascii="宋体" w:hAnsi="宋体" w:eastAsia="宋体" w:cs="宋体"/>
          <w:color w:val="auto"/>
          <w:highlight w:val="none"/>
          <w:lang w:eastAsia="zh-CN"/>
        </w:rPr>
        <w:t>赵</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lang w:eastAsia="zh-CN"/>
        </w:rPr>
        <w:t>工</w:t>
      </w:r>
      <w:r>
        <w:rPr>
          <w:rFonts w:hint="eastAsia" w:ascii="宋体" w:hAnsi="宋体" w:eastAsia="宋体" w:cs="宋体"/>
          <w:color w:val="auto"/>
          <w:highlight w:val="none"/>
        </w:rPr>
        <w:t xml:space="preserve"> </w:t>
      </w:r>
      <w:r>
        <w:rPr>
          <w:rFonts w:hint="eastAsia" w:ascii="宋体" w:hAnsi="宋体" w:eastAsia="宋体" w:cs="宋体"/>
          <w:color w:val="auto"/>
          <w:kern w:val="0"/>
          <w:sz w:val="24"/>
          <w:szCs w:val="24"/>
          <w:highlight w:val="none"/>
          <w:lang w:val="en-US" w:eastAsia="zh-CN" w:bidi="ar"/>
        </w:rPr>
        <w:t>联系电话：15161710698</w:t>
      </w:r>
    </w:p>
    <w:p w14:paraId="661954A5">
      <w:pPr>
        <w:spacing w:line="360" w:lineRule="auto"/>
        <w:rPr>
          <w:rFonts w:hint="eastAsia" w:ascii="宋体" w:hAnsi="宋体" w:cs="宋体"/>
          <w:color w:val="auto"/>
          <w:sz w:val="24"/>
          <w:highlight w:val="none"/>
        </w:rPr>
      </w:pPr>
      <w:r>
        <w:rPr>
          <w:rFonts w:hint="eastAsia" w:ascii="宋体" w:hAnsi="宋体" w:cs="宋体"/>
          <w:color w:val="auto"/>
          <w:sz w:val="24"/>
          <w:highlight w:val="none"/>
        </w:rPr>
        <w:t>地  址：江苏省淮安市淮安区井神路1号       邮  编：223200</w:t>
      </w:r>
    </w:p>
    <w:p w14:paraId="73CAB7F7">
      <w:pPr>
        <w:ind w:firstLine="5040" w:firstLineChars="2100"/>
        <w:rPr>
          <w:rFonts w:hint="eastAsia" w:ascii="宋体" w:hAnsi="宋体" w:cs="宋体"/>
          <w:color w:val="auto"/>
          <w:sz w:val="24"/>
          <w:highlight w:val="none"/>
        </w:rPr>
      </w:pPr>
    </w:p>
    <w:p w14:paraId="532351B6">
      <w:pPr>
        <w:ind w:firstLine="5040" w:firstLineChars="2100"/>
        <w:rPr>
          <w:rFonts w:hint="eastAsia" w:ascii="宋体" w:hAnsi="宋体" w:cs="宋体"/>
          <w:color w:val="auto"/>
          <w:sz w:val="24"/>
          <w:highlight w:val="none"/>
        </w:rPr>
      </w:pPr>
      <w:r>
        <w:rPr>
          <w:rFonts w:hint="eastAsia" w:ascii="宋体" w:hAnsi="宋体" w:cs="宋体"/>
          <w:color w:val="auto"/>
          <w:sz w:val="24"/>
          <w:highlight w:val="none"/>
        </w:rPr>
        <w:t xml:space="preserve"> 江苏苏盐井神股份有限公司采供中心</w:t>
      </w:r>
    </w:p>
    <w:p w14:paraId="67C21E81">
      <w:pPr>
        <w:rPr>
          <w:rFonts w:hint="eastAsia" w:ascii="宋体" w:hAnsi="宋体" w:cs="宋体"/>
          <w:color w:val="auto"/>
          <w:sz w:val="24"/>
          <w:highlight w:val="none"/>
        </w:rPr>
      </w:pPr>
      <w:r>
        <w:rPr>
          <w:rFonts w:hint="eastAsia" w:ascii="宋体" w:hAnsi="宋体" w:cs="宋体"/>
          <w:color w:val="auto"/>
          <w:sz w:val="24"/>
          <w:highlight w:val="none"/>
        </w:rPr>
        <w:t xml:space="preserve">                                                      </w:t>
      </w:r>
    </w:p>
    <w:p w14:paraId="76291AEE">
      <w:pPr>
        <w:ind w:firstLine="6240" w:firstLineChars="2600"/>
        <w:rPr>
          <w:rFonts w:hint="default" w:ascii="仿宋_GB2312" w:hAnsi="仿宋_GB2312" w:eastAsia="宋体"/>
          <w:color w:val="auto"/>
          <w:sz w:val="24"/>
          <w:highlight w:val="none"/>
          <w:lang w:val="en-US" w:eastAsia="zh-CN"/>
        </w:rPr>
      </w:pPr>
      <w:r>
        <w:rPr>
          <w:rFonts w:hint="eastAsia" w:ascii="宋体" w:hAnsi="宋体" w:cs="宋体"/>
          <w:color w:val="auto"/>
          <w:sz w:val="24"/>
          <w:highlight w:val="none"/>
          <w:lang w:val="en-US" w:eastAsia="zh-CN"/>
        </w:rPr>
        <w:t>2024年10月14</w:t>
      </w:r>
      <w:bookmarkStart w:id="9" w:name="_GoBack"/>
      <w:bookmarkEnd w:id="9"/>
      <w:r>
        <w:rPr>
          <w:rFonts w:hint="eastAsia" w:ascii="宋体" w:hAnsi="宋体" w:cs="宋体"/>
          <w:color w:val="auto"/>
          <w:sz w:val="24"/>
          <w:highlight w:val="none"/>
          <w:lang w:val="en-US" w:eastAsia="zh-CN"/>
        </w:rPr>
        <w:t>日</w:t>
      </w:r>
    </w:p>
    <w:p w14:paraId="12A18344">
      <w:pPr>
        <w:spacing w:line="360" w:lineRule="auto"/>
        <w:rPr>
          <w:rFonts w:hint="eastAsia" w:ascii="仿宋" w:hAnsi="仿宋" w:eastAsia="仿宋" w:cs="仿宋"/>
          <w:b/>
          <w:bCs/>
          <w:color w:val="auto"/>
          <w:sz w:val="28"/>
          <w:szCs w:val="28"/>
          <w:highlight w:val="none"/>
          <w:lang w:val="en-US" w:eastAsia="zh-CN"/>
        </w:rPr>
      </w:pPr>
      <w:bookmarkStart w:id="0" w:name="_Toc399159027"/>
      <w:bookmarkStart w:id="1" w:name="_Toc399158923"/>
      <w:bookmarkStart w:id="2" w:name="_Toc399159413"/>
    </w:p>
    <w:p w14:paraId="5B6FF09D">
      <w:pPr>
        <w:spacing w:line="360" w:lineRule="auto"/>
        <w:rPr>
          <w:rFonts w:hint="eastAsia" w:ascii="仿宋" w:hAnsi="仿宋" w:eastAsia="仿宋" w:cs="仿宋"/>
          <w:b/>
          <w:bCs/>
          <w:color w:val="auto"/>
          <w:sz w:val="28"/>
          <w:szCs w:val="28"/>
          <w:highlight w:val="none"/>
          <w:lang w:val="en-US" w:eastAsia="zh-CN"/>
        </w:rPr>
      </w:pPr>
    </w:p>
    <w:p w14:paraId="1BF5A220">
      <w:pPr>
        <w:spacing w:line="360" w:lineRule="auto"/>
        <w:rPr>
          <w:rFonts w:hint="eastAsia" w:ascii="仿宋" w:hAnsi="仿宋" w:eastAsia="仿宋" w:cs="仿宋"/>
          <w:b/>
          <w:bCs/>
          <w:color w:val="auto"/>
          <w:sz w:val="28"/>
          <w:szCs w:val="28"/>
          <w:highlight w:val="none"/>
          <w:lang w:val="en-US" w:eastAsia="zh-CN"/>
        </w:rPr>
      </w:pPr>
    </w:p>
    <w:p w14:paraId="78B23917">
      <w:pPr>
        <w:spacing w:line="360" w:lineRule="auto"/>
        <w:rPr>
          <w:rFonts w:hint="eastAsia" w:ascii="仿宋" w:hAnsi="仿宋" w:eastAsia="仿宋" w:cs="仿宋"/>
          <w:b/>
          <w:bCs/>
          <w:color w:val="auto"/>
          <w:sz w:val="28"/>
          <w:szCs w:val="28"/>
          <w:highlight w:val="none"/>
          <w:lang w:val="en-US" w:eastAsia="zh-CN"/>
        </w:rPr>
      </w:pPr>
    </w:p>
    <w:p w14:paraId="5CA94CB5">
      <w:pPr>
        <w:spacing w:line="360" w:lineRule="auto"/>
        <w:rPr>
          <w:rFonts w:hint="eastAsia" w:ascii="仿宋" w:hAnsi="仿宋" w:eastAsia="仿宋" w:cs="仿宋"/>
          <w:b/>
          <w:bCs/>
          <w:color w:val="auto"/>
          <w:sz w:val="28"/>
          <w:szCs w:val="28"/>
          <w:highlight w:val="none"/>
          <w:lang w:val="en-US" w:eastAsia="zh-CN"/>
        </w:rPr>
      </w:pPr>
    </w:p>
    <w:p w14:paraId="74814F72">
      <w:pPr>
        <w:spacing w:line="360" w:lineRule="auto"/>
        <w:rPr>
          <w:rFonts w:hint="eastAsia" w:ascii="仿宋" w:hAnsi="仿宋" w:eastAsia="仿宋" w:cs="仿宋"/>
          <w:b/>
          <w:bCs/>
          <w:color w:val="auto"/>
          <w:sz w:val="28"/>
          <w:szCs w:val="28"/>
          <w:highlight w:val="none"/>
          <w:lang w:val="en-US" w:eastAsia="zh-CN"/>
        </w:rPr>
      </w:pPr>
    </w:p>
    <w:p w14:paraId="57D07E8F">
      <w:pPr>
        <w:spacing w:line="360" w:lineRule="auto"/>
        <w:rPr>
          <w:rFonts w:hint="eastAsia" w:ascii="仿宋" w:hAnsi="仿宋" w:eastAsia="仿宋" w:cs="仿宋"/>
          <w:b/>
          <w:bCs/>
          <w:color w:val="auto"/>
          <w:sz w:val="28"/>
          <w:szCs w:val="28"/>
          <w:highlight w:val="none"/>
          <w:lang w:val="en-US" w:eastAsia="zh-CN"/>
        </w:rPr>
      </w:pPr>
    </w:p>
    <w:p w14:paraId="1C7ECD40">
      <w:pPr>
        <w:spacing w:line="360" w:lineRule="auto"/>
        <w:rPr>
          <w:rFonts w:hint="eastAsia" w:ascii="仿宋" w:hAnsi="仿宋" w:eastAsia="仿宋" w:cs="仿宋"/>
          <w:b/>
          <w:bCs/>
          <w:color w:val="auto"/>
          <w:sz w:val="28"/>
          <w:szCs w:val="28"/>
          <w:highlight w:val="none"/>
          <w:lang w:val="en-US" w:eastAsia="zh-CN"/>
        </w:rPr>
      </w:pPr>
    </w:p>
    <w:p w14:paraId="4D18BFAE">
      <w:pPr>
        <w:spacing w:line="360" w:lineRule="auto"/>
        <w:rPr>
          <w:rFonts w:hint="eastAsia" w:ascii="仿宋" w:hAnsi="仿宋" w:eastAsia="仿宋" w:cs="仿宋"/>
          <w:b/>
          <w:bCs/>
          <w:color w:val="auto"/>
          <w:sz w:val="28"/>
          <w:szCs w:val="28"/>
          <w:highlight w:val="none"/>
          <w:lang w:val="en-US" w:eastAsia="zh-CN"/>
        </w:rPr>
      </w:pPr>
    </w:p>
    <w:p w14:paraId="7F0B8873">
      <w:pPr>
        <w:spacing w:line="360" w:lineRule="auto"/>
        <w:rPr>
          <w:rFonts w:hint="eastAsia" w:ascii="仿宋" w:hAnsi="仿宋" w:eastAsia="仿宋" w:cs="仿宋"/>
          <w:b/>
          <w:bCs/>
          <w:color w:val="auto"/>
          <w:sz w:val="28"/>
          <w:szCs w:val="28"/>
          <w:highlight w:val="none"/>
          <w:lang w:val="en-US" w:eastAsia="zh-CN"/>
        </w:rPr>
      </w:pPr>
    </w:p>
    <w:p w14:paraId="05F378D6">
      <w:pPr>
        <w:spacing w:line="360" w:lineRule="auto"/>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附件一：资格审查程序</w:t>
      </w:r>
      <w:bookmarkEnd w:id="0"/>
      <w:bookmarkEnd w:id="1"/>
      <w:bookmarkEnd w:id="2"/>
    </w:p>
    <w:p w14:paraId="3E075861">
      <w:pPr>
        <w:adjustRightInd w:val="0"/>
        <w:snapToGrid w:val="0"/>
        <w:spacing w:line="360" w:lineRule="auto"/>
        <w:rPr>
          <w:rFonts w:ascii="宋体" w:hAnsi="宋体"/>
          <w:color w:val="auto"/>
          <w:sz w:val="24"/>
          <w:szCs w:val="24"/>
          <w:highlight w:val="none"/>
        </w:rPr>
      </w:pPr>
      <w:r>
        <w:rPr>
          <w:rFonts w:hint="eastAsia" w:ascii="宋体" w:hAnsi="宋体"/>
          <w:color w:val="auto"/>
          <w:szCs w:val="21"/>
          <w:highlight w:val="none"/>
        </w:rPr>
        <w:t xml:space="preserve">   </w:t>
      </w:r>
      <w:r>
        <w:rPr>
          <w:rFonts w:hint="eastAsia" w:ascii="宋体" w:hAnsi="宋体"/>
          <w:color w:val="auto"/>
          <w:sz w:val="24"/>
          <w:szCs w:val="24"/>
          <w:highlight w:val="none"/>
        </w:rPr>
        <w:t xml:space="preserve"> （一）本次资格审查采用合格制，各</w:t>
      </w:r>
      <w:r>
        <w:rPr>
          <w:rFonts w:hint="eastAsia" w:ascii="宋体" w:hAnsi="宋体"/>
          <w:color w:val="auto"/>
          <w:sz w:val="24"/>
          <w:szCs w:val="24"/>
          <w:highlight w:val="none"/>
          <w:lang w:val="en-US" w:eastAsia="zh-CN"/>
        </w:rPr>
        <w:t>报价单位</w:t>
      </w:r>
      <w:r>
        <w:rPr>
          <w:rFonts w:hint="eastAsia" w:ascii="宋体" w:hAnsi="宋体"/>
          <w:color w:val="auto"/>
          <w:sz w:val="24"/>
          <w:szCs w:val="24"/>
          <w:highlight w:val="none"/>
        </w:rPr>
        <w:t>只有满足资格审查必要合格条件后，方可参加商务标的评审。</w:t>
      </w:r>
    </w:p>
    <w:p w14:paraId="13059B5D">
      <w:pPr>
        <w:adjustRightInd w:val="0"/>
        <w:snapToGrid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    （二）评委按下</w:t>
      </w:r>
      <w:r>
        <w:rPr>
          <w:rFonts w:hint="eastAsia" w:ascii="宋体" w:hAnsi="宋体"/>
          <w:color w:val="auto"/>
          <w:sz w:val="24"/>
          <w:szCs w:val="24"/>
          <w:highlight w:val="none"/>
          <w:lang w:val="en-US" w:eastAsia="zh-CN"/>
        </w:rPr>
        <w:t>表所</w:t>
      </w:r>
      <w:r>
        <w:rPr>
          <w:rFonts w:hint="eastAsia" w:ascii="宋体" w:hAnsi="宋体"/>
          <w:color w:val="auto"/>
          <w:sz w:val="24"/>
          <w:szCs w:val="24"/>
          <w:highlight w:val="none"/>
        </w:rPr>
        <w:t>列的资格审查必要合格条件，对各投选人递交的资格审查资料进行评审。</w:t>
      </w:r>
    </w:p>
    <w:p w14:paraId="264C11A9">
      <w:pPr>
        <w:tabs>
          <w:tab w:val="left" w:pos="616"/>
        </w:tabs>
        <w:jc w:val="center"/>
        <w:rPr>
          <w:rFonts w:ascii="宋体" w:hAnsi="宋体"/>
          <w:color w:val="auto"/>
          <w:sz w:val="24"/>
          <w:szCs w:val="24"/>
          <w:highlight w:val="none"/>
        </w:rPr>
      </w:pPr>
      <w:r>
        <w:rPr>
          <w:rFonts w:hint="eastAsia" w:ascii="宋体" w:hAnsi="宋体"/>
          <w:color w:val="auto"/>
          <w:sz w:val="24"/>
          <w:szCs w:val="24"/>
          <w:highlight w:val="none"/>
        </w:rPr>
        <w:t>资格审查的合格条件</w:t>
      </w:r>
    </w:p>
    <w:tbl>
      <w:tblPr>
        <w:tblStyle w:val="17"/>
        <w:tblW w:w="9378" w:type="dxa"/>
        <w:tblInd w:w="-10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3780"/>
        <w:gridCol w:w="2453"/>
        <w:gridCol w:w="2425"/>
      </w:tblGrid>
      <w:tr w14:paraId="2145C5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720" w:type="dxa"/>
            <w:noWrap w:val="0"/>
            <w:vAlign w:val="center"/>
          </w:tcPr>
          <w:p w14:paraId="0EBF03A5">
            <w:pPr>
              <w:pStyle w:val="33"/>
              <w:widowControl/>
              <w:spacing w:line="360" w:lineRule="exact"/>
              <w:jc w:val="center"/>
              <w:rPr>
                <w:rFonts w:ascii="宋体" w:hAnsi="宋体"/>
                <w:b/>
                <w:bCs/>
                <w:color w:val="auto"/>
                <w:kern w:val="0"/>
                <w:sz w:val="24"/>
                <w:szCs w:val="24"/>
                <w:highlight w:val="none"/>
              </w:rPr>
            </w:pPr>
            <w:r>
              <w:rPr>
                <w:rFonts w:hint="eastAsia" w:ascii="宋体" w:hAnsi="宋体"/>
                <w:b/>
                <w:bCs/>
                <w:color w:val="auto"/>
                <w:kern w:val="0"/>
                <w:sz w:val="24"/>
                <w:szCs w:val="24"/>
                <w:highlight w:val="none"/>
              </w:rPr>
              <w:t>序号</w:t>
            </w:r>
          </w:p>
        </w:tc>
        <w:tc>
          <w:tcPr>
            <w:tcW w:w="3780" w:type="dxa"/>
            <w:noWrap w:val="0"/>
            <w:vAlign w:val="center"/>
          </w:tcPr>
          <w:p w14:paraId="4953594E">
            <w:pPr>
              <w:pStyle w:val="33"/>
              <w:widowControl/>
              <w:spacing w:line="360" w:lineRule="exact"/>
              <w:jc w:val="center"/>
              <w:rPr>
                <w:rFonts w:ascii="宋体" w:hAnsi="宋体"/>
                <w:b/>
                <w:bCs/>
                <w:color w:val="auto"/>
                <w:kern w:val="0"/>
                <w:sz w:val="24"/>
                <w:szCs w:val="24"/>
                <w:highlight w:val="none"/>
              </w:rPr>
            </w:pPr>
            <w:r>
              <w:rPr>
                <w:rFonts w:hint="eastAsia" w:ascii="宋体" w:hAnsi="宋体"/>
                <w:b/>
                <w:bCs/>
                <w:color w:val="auto"/>
                <w:kern w:val="0"/>
                <w:sz w:val="24"/>
                <w:szCs w:val="24"/>
                <w:highlight w:val="none"/>
              </w:rPr>
              <w:t>资格审查必要合格条件</w:t>
            </w:r>
          </w:p>
        </w:tc>
        <w:tc>
          <w:tcPr>
            <w:tcW w:w="2453" w:type="dxa"/>
            <w:noWrap w:val="0"/>
            <w:vAlign w:val="center"/>
          </w:tcPr>
          <w:p w14:paraId="1C735C7D">
            <w:pPr>
              <w:pStyle w:val="33"/>
              <w:widowControl/>
              <w:spacing w:line="360" w:lineRule="exact"/>
              <w:jc w:val="center"/>
              <w:rPr>
                <w:rFonts w:ascii="宋体" w:hAnsi="宋体"/>
                <w:b/>
                <w:bCs/>
                <w:color w:val="auto"/>
                <w:kern w:val="0"/>
                <w:sz w:val="24"/>
                <w:szCs w:val="24"/>
                <w:highlight w:val="none"/>
              </w:rPr>
            </w:pPr>
            <w:r>
              <w:rPr>
                <w:rFonts w:hint="eastAsia" w:ascii="宋体" w:hAnsi="宋体"/>
                <w:b/>
                <w:bCs/>
                <w:color w:val="auto"/>
                <w:kern w:val="0"/>
                <w:sz w:val="24"/>
                <w:szCs w:val="24"/>
                <w:highlight w:val="none"/>
              </w:rPr>
              <w:t>具体内容</w:t>
            </w:r>
          </w:p>
        </w:tc>
        <w:tc>
          <w:tcPr>
            <w:tcW w:w="2425" w:type="dxa"/>
            <w:noWrap w:val="0"/>
            <w:vAlign w:val="center"/>
          </w:tcPr>
          <w:p w14:paraId="11D02E37">
            <w:pPr>
              <w:pStyle w:val="33"/>
              <w:spacing w:line="360" w:lineRule="exact"/>
              <w:jc w:val="center"/>
              <w:rPr>
                <w:rFonts w:hint="eastAsia" w:ascii="宋体" w:hAnsi="宋体" w:eastAsia="宋体"/>
                <w:b/>
                <w:color w:val="auto"/>
                <w:spacing w:val="-10"/>
                <w:sz w:val="24"/>
                <w:szCs w:val="24"/>
                <w:highlight w:val="none"/>
                <w:lang w:val="en-US" w:eastAsia="zh-CN"/>
              </w:rPr>
            </w:pPr>
            <w:r>
              <w:rPr>
                <w:rFonts w:hint="eastAsia" w:ascii="宋体" w:hAnsi="宋体"/>
                <w:b/>
                <w:color w:val="auto"/>
                <w:spacing w:val="-10"/>
                <w:sz w:val="24"/>
                <w:szCs w:val="24"/>
                <w:highlight w:val="none"/>
                <w:lang w:val="en-US" w:eastAsia="zh-CN"/>
              </w:rPr>
              <w:t>备注</w:t>
            </w:r>
          </w:p>
        </w:tc>
      </w:tr>
      <w:tr w14:paraId="0291C0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5" w:hRule="atLeast"/>
        </w:trPr>
        <w:tc>
          <w:tcPr>
            <w:tcW w:w="720" w:type="dxa"/>
            <w:noWrap w:val="0"/>
            <w:vAlign w:val="center"/>
          </w:tcPr>
          <w:p w14:paraId="1715CEB9">
            <w:pPr>
              <w:pStyle w:val="33"/>
              <w:widowControl/>
              <w:spacing w:line="340" w:lineRule="exact"/>
              <w:jc w:val="center"/>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1</w:t>
            </w:r>
          </w:p>
        </w:tc>
        <w:tc>
          <w:tcPr>
            <w:tcW w:w="3780" w:type="dxa"/>
            <w:noWrap w:val="0"/>
            <w:vAlign w:val="center"/>
          </w:tcPr>
          <w:p w14:paraId="4CC98521">
            <w:pPr>
              <w:adjustRightInd w:val="0"/>
              <w:snapToGrid w:val="0"/>
              <w:spacing w:line="400" w:lineRule="exact"/>
              <w:jc w:val="both"/>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具有独立法人资格的制造商</w:t>
            </w:r>
            <w:r>
              <w:rPr>
                <w:rFonts w:hint="eastAsia" w:ascii="宋体" w:hAnsi="宋体" w:eastAsia="宋体" w:cs="宋体"/>
                <w:b w:val="0"/>
                <w:bCs w:val="0"/>
                <w:color w:val="auto"/>
                <w:sz w:val="24"/>
                <w:szCs w:val="24"/>
                <w:highlight w:val="none"/>
                <w:lang w:eastAsia="zh-CN"/>
              </w:rPr>
              <w:t>或经销商。</w:t>
            </w:r>
          </w:p>
        </w:tc>
        <w:tc>
          <w:tcPr>
            <w:tcW w:w="2453" w:type="dxa"/>
            <w:noWrap w:val="0"/>
            <w:vAlign w:val="center"/>
          </w:tcPr>
          <w:p w14:paraId="0EFA3204">
            <w:pPr>
              <w:adjustRightInd w:val="0"/>
              <w:snapToGrid w:val="0"/>
              <w:spacing w:line="400" w:lineRule="exact"/>
              <w:jc w:val="both"/>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提供加盖公章的营业执照复印件</w:t>
            </w:r>
          </w:p>
        </w:tc>
        <w:tc>
          <w:tcPr>
            <w:tcW w:w="2425" w:type="dxa"/>
            <w:noWrap w:val="0"/>
            <w:vAlign w:val="center"/>
          </w:tcPr>
          <w:p w14:paraId="32104A92">
            <w:pPr>
              <w:adjustRightInd w:val="0"/>
              <w:snapToGrid w:val="0"/>
              <w:spacing w:line="400" w:lineRule="exact"/>
              <w:jc w:val="both"/>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在我公司合格供应商目录的报价人可免予</w:t>
            </w:r>
            <w:r>
              <w:rPr>
                <w:rFonts w:hint="eastAsia" w:ascii="宋体" w:hAnsi="宋体" w:eastAsia="宋体" w:cs="宋体"/>
                <w:b w:val="0"/>
                <w:bCs w:val="0"/>
                <w:color w:val="auto"/>
                <w:sz w:val="24"/>
                <w:szCs w:val="24"/>
                <w:highlight w:val="none"/>
                <w:lang w:val="en-US" w:eastAsia="zh-CN"/>
              </w:rPr>
              <w:t>提供</w:t>
            </w:r>
          </w:p>
        </w:tc>
      </w:tr>
      <w:tr w14:paraId="058E5C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5" w:hRule="atLeast"/>
        </w:trPr>
        <w:tc>
          <w:tcPr>
            <w:tcW w:w="720" w:type="dxa"/>
            <w:noWrap w:val="0"/>
            <w:vAlign w:val="center"/>
          </w:tcPr>
          <w:p w14:paraId="2986B17D">
            <w:pPr>
              <w:pStyle w:val="33"/>
              <w:widowControl/>
              <w:spacing w:line="330" w:lineRule="exact"/>
              <w:jc w:val="center"/>
              <w:rPr>
                <w:rFonts w:hint="eastAsia" w:ascii="宋体" w:hAnsi="宋体" w:eastAsia="宋体" w:cs="宋体"/>
                <w:b w:val="0"/>
                <w:bCs w:val="0"/>
                <w:color w:val="auto"/>
                <w:kern w:val="0"/>
                <w:sz w:val="24"/>
                <w:szCs w:val="24"/>
                <w:highlight w:val="none"/>
                <w:lang w:eastAsia="zh-CN"/>
              </w:rPr>
            </w:pPr>
            <w:r>
              <w:rPr>
                <w:rFonts w:hint="eastAsia" w:ascii="宋体" w:hAnsi="宋体" w:eastAsia="宋体" w:cs="宋体"/>
                <w:b w:val="0"/>
                <w:bCs w:val="0"/>
                <w:color w:val="auto"/>
                <w:kern w:val="0"/>
                <w:sz w:val="24"/>
                <w:szCs w:val="24"/>
                <w:highlight w:val="none"/>
                <w:lang w:val="en-US" w:eastAsia="zh-CN"/>
              </w:rPr>
              <w:t>2</w:t>
            </w:r>
          </w:p>
        </w:tc>
        <w:tc>
          <w:tcPr>
            <w:tcW w:w="3780" w:type="dxa"/>
            <w:noWrap w:val="0"/>
            <w:vAlign w:val="center"/>
          </w:tcPr>
          <w:p w14:paraId="0FC138F9">
            <w:pPr>
              <w:adjustRightInd w:val="0"/>
              <w:snapToGrid w:val="0"/>
              <w:spacing w:line="400" w:lineRule="exact"/>
              <w:jc w:val="both"/>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制造商需</w:t>
            </w:r>
            <w:r>
              <w:rPr>
                <w:rFonts w:hint="eastAsia" w:ascii="宋体" w:hAnsi="宋体" w:eastAsia="宋体" w:cs="宋体"/>
                <w:b w:val="0"/>
                <w:bCs w:val="0"/>
                <w:color w:val="auto"/>
                <w:sz w:val="24"/>
                <w:szCs w:val="24"/>
                <w:highlight w:val="none"/>
              </w:rPr>
              <w:t>具</w:t>
            </w:r>
            <w:r>
              <w:rPr>
                <w:rFonts w:hint="eastAsia" w:ascii="宋体" w:hAnsi="宋体" w:eastAsia="宋体" w:cs="宋体"/>
                <w:b w:val="0"/>
                <w:bCs w:val="0"/>
                <w:color w:val="auto"/>
                <w:sz w:val="24"/>
                <w:szCs w:val="24"/>
                <w:highlight w:val="none"/>
                <w:lang w:eastAsia="zh-CN"/>
              </w:rPr>
              <w:t>备</w:t>
            </w:r>
            <w:r>
              <w:rPr>
                <w:rFonts w:hint="eastAsia" w:ascii="宋体" w:hAnsi="宋体" w:eastAsia="宋体" w:cs="宋体"/>
                <w:b w:val="0"/>
                <w:bCs w:val="0"/>
                <w:color w:val="auto"/>
                <w:sz w:val="24"/>
                <w:szCs w:val="24"/>
                <w:highlight w:val="none"/>
              </w:rPr>
              <w:t>ISO质量管理体系认证证书</w:t>
            </w:r>
          </w:p>
        </w:tc>
        <w:tc>
          <w:tcPr>
            <w:tcW w:w="2453" w:type="dxa"/>
            <w:noWrap w:val="0"/>
            <w:vAlign w:val="center"/>
          </w:tcPr>
          <w:p w14:paraId="77528FDB">
            <w:pPr>
              <w:pStyle w:val="33"/>
              <w:widowControl/>
              <w:spacing w:line="330" w:lineRule="exact"/>
              <w:jc w:val="both"/>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sz w:val="24"/>
                <w:szCs w:val="24"/>
                <w:highlight w:val="none"/>
              </w:rPr>
              <w:t>提供加盖公章的</w:t>
            </w:r>
            <w:r>
              <w:rPr>
                <w:rFonts w:hint="eastAsia" w:ascii="宋体" w:hAnsi="宋体" w:eastAsia="宋体" w:cs="宋体"/>
                <w:b w:val="0"/>
                <w:bCs w:val="0"/>
                <w:color w:val="auto"/>
                <w:sz w:val="24"/>
                <w:szCs w:val="24"/>
                <w:highlight w:val="none"/>
                <w:lang w:val="en-US" w:eastAsia="zh-CN"/>
              </w:rPr>
              <w:t>证书</w:t>
            </w:r>
            <w:r>
              <w:rPr>
                <w:rFonts w:hint="eastAsia" w:ascii="宋体" w:hAnsi="宋体" w:eastAsia="宋体" w:cs="宋体"/>
                <w:b w:val="0"/>
                <w:bCs w:val="0"/>
                <w:color w:val="auto"/>
                <w:sz w:val="24"/>
                <w:szCs w:val="24"/>
                <w:highlight w:val="none"/>
              </w:rPr>
              <w:t>复印件</w:t>
            </w:r>
          </w:p>
        </w:tc>
        <w:tc>
          <w:tcPr>
            <w:tcW w:w="2425" w:type="dxa"/>
            <w:noWrap w:val="0"/>
            <w:vAlign w:val="center"/>
          </w:tcPr>
          <w:p w14:paraId="335002CE">
            <w:pPr>
              <w:adjustRightInd w:val="0"/>
              <w:snapToGrid w:val="0"/>
              <w:spacing w:line="400" w:lineRule="exact"/>
              <w:jc w:val="both"/>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sz w:val="24"/>
                <w:szCs w:val="24"/>
                <w:highlight w:val="none"/>
              </w:rPr>
              <w:t>在我公司合格供应商目录的报价人可免予</w:t>
            </w:r>
            <w:r>
              <w:rPr>
                <w:rFonts w:hint="eastAsia" w:ascii="宋体" w:hAnsi="宋体" w:eastAsia="宋体" w:cs="宋体"/>
                <w:b w:val="0"/>
                <w:bCs w:val="0"/>
                <w:color w:val="auto"/>
                <w:sz w:val="24"/>
                <w:szCs w:val="24"/>
                <w:highlight w:val="none"/>
                <w:lang w:val="en-US" w:eastAsia="zh-CN"/>
              </w:rPr>
              <w:t>提供</w:t>
            </w:r>
          </w:p>
        </w:tc>
      </w:tr>
      <w:tr w14:paraId="62868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0" w:hRule="atLeast"/>
        </w:trPr>
        <w:tc>
          <w:tcPr>
            <w:tcW w:w="720" w:type="dxa"/>
            <w:noWrap w:val="0"/>
            <w:vAlign w:val="center"/>
          </w:tcPr>
          <w:p w14:paraId="28A00D02">
            <w:pPr>
              <w:pStyle w:val="33"/>
              <w:widowControl/>
              <w:spacing w:line="330" w:lineRule="exact"/>
              <w:jc w:val="center"/>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rPr>
              <w:t>3</w:t>
            </w:r>
          </w:p>
        </w:tc>
        <w:tc>
          <w:tcPr>
            <w:tcW w:w="3780" w:type="dxa"/>
            <w:noWrap w:val="0"/>
            <w:vAlign w:val="center"/>
          </w:tcPr>
          <w:p w14:paraId="4AF311CB">
            <w:pPr>
              <w:adjustRightInd w:val="0"/>
              <w:snapToGrid w:val="0"/>
              <w:spacing w:line="400" w:lineRule="exact"/>
              <w:jc w:val="both"/>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color w:val="auto"/>
                <w:sz w:val="24"/>
                <w:szCs w:val="24"/>
                <w:highlight w:val="none"/>
                <w:lang w:eastAsia="zh-CN"/>
              </w:rPr>
              <w:t>报价人代表不是法定代表人需提供</w:t>
            </w:r>
            <w:r>
              <w:rPr>
                <w:rFonts w:hint="eastAsia" w:ascii="宋体" w:hAnsi="宋体" w:eastAsia="宋体" w:cs="宋体"/>
                <w:b w:val="0"/>
                <w:bCs w:val="0"/>
                <w:color w:val="auto"/>
                <w:sz w:val="24"/>
                <w:szCs w:val="24"/>
                <w:highlight w:val="none"/>
              </w:rPr>
              <w:t>报价人法定代表人授权委托书</w:t>
            </w:r>
          </w:p>
        </w:tc>
        <w:tc>
          <w:tcPr>
            <w:tcW w:w="2453" w:type="dxa"/>
            <w:noWrap w:val="0"/>
            <w:vAlign w:val="center"/>
          </w:tcPr>
          <w:p w14:paraId="241CE83F">
            <w:pPr>
              <w:adjustRightInd w:val="0"/>
              <w:snapToGrid w:val="0"/>
              <w:spacing w:line="400" w:lineRule="exact"/>
              <w:jc w:val="both"/>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sz w:val="24"/>
                <w:szCs w:val="24"/>
                <w:highlight w:val="none"/>
              </w:rPr>
              <w:t>提供加盖公章的法定代表人授权委托书</w:t>
            </w:r>
          </w:p>
        </w:tc>
        <w:tc>
          <w:tcPr>
            <w:tcW w:w="2425" w:type="dxa"/>
            <w:noWrap w:val="0"/>
            <w:vAlign w:val="center"/>
          </w:tcPr>
          <w:p w14:paraId="135DE9B0">
            <w:pPr>
              <w:adjustRightInd w:val="0"/>
              <w:snapToGrid w:val="0"/>
              <w:spacing w:line="400" w:lineRule="exact"/>
              <w:jc w:val="both"/>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sz w:val="24"/>
                <w:szCs w:val="24"/>
                <w:highlight w:val="none"/>
              </w:rPr>
              <w:t>在我公司合格供应商目录的报价人可免予</w:t>
            </w:r>
            <w:r>
              <w:rPr>
                <w:rFonts w:hint="eastAsia" w:ascii="宋体" w:hAnsi="宋体" w:eastAsia="宋体" w:cs="宋体"/>
                <w:b w:val="0"/>
                <w:bCs w:val="0"/>
                <w:color w:val="auto"/>
                <w:sz w:val="24"/>
                <w:szCs w:val="24"/>
                <w:highlight w:val="none"/>
                <w:lang w:val="en-US" w:eastAsia="zh-CN"/>
              </w:rPr>
              <w:t>提供</w:t>
            </w:r>
          </w:p>
        </w:tc>
      </w:tr>
      <w:tr w14:paraId="268DA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4" w:hRule="atLeast"/>
        </w:trPr>
        <w:tc>
          <w:tcPr>
            <w:tcW w:w="720" w:type="dxa"/>
            <w:noWrap w:val="0"/>
            <w:vAlign w:val="center"/>
          </w:tcPr>
          <w:p w14:paraId="499C52CE">
            <w:pPr>
              <w:pStyle w:val="33"/>
              <w:widowControl/>
              <w:spacing w:line="330" w:lineRule="exact"/>
              <w:jc w:val="center"/>
              <w:rPr>
                <w:rFonts w:hint="eastAsia" w:ascii="宋体" w:hAnsi="宋体" w:eastAsia="宋体" w:cs="宋体"/>
                <w:b w:val="0"/>
                <w:bCs w:val="0"/>
                <w:color w:val="auto"/>
                <w:kern w:val="0"/>
                <w:sz w:val="24"/>
                <w:szCs w:val="24"/>
                <w:highlight w:val="none"/>
                <w:lang w:eastAsia="zh-CN"/>
              </w:rPr>
            </w:pPr>
            <w:r>
              <w:rPr>
                <w:rFonts w:hint="eastAsia" w:ascii="宋体" w:hAnsi="宋体" w:eastAsia="宋体" w:cs="宋体"/>
                <w:b w:val="0"/>
                <w:bCs w:val="0"/>
                <w:color w:val="auto"/>
                <w:kern w:val="0"/>
                <w:sz w:val="24"/>
                <w:szCs w:val="24"/>
                <w:highlight w:val="none"/>
                <w:lang w:val="en-US" w:eastAsia="zh-CN"/>
              </w:rPr>
              <w:t>4</w:t>
            </w:r>
          </w:p>
        </w:tc>
        <w:tc>
          <w:tcPr>
            <w:tcW w:w="3780" w:type="dxa"/>
            <w:noWrap w:val="0"/>
            <w:vAlign w:val="center"/>
          </w:tcPr>
          <w:p w14:paraId="18BB2457">
            <w:pPr>
              <w:adjustRightInd w:val="0"/>
              <w:snapToGrid w:val="0"/>
              <w:spacing w:line="240" w:lineRule="auto"/>
              <w:jc w:val="both"/>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sz w:val="24"/>
                <w:szCs w:val="24"/>
                <w:highlight w:val="none"/>
                <w:shd w:val="clear" w:color="auto" w:fill="auto"/>
              </w:rPr>
              <w:t>投选人必须提供</w:t>
            </w:r>
            <w:r>
              <w:rPr>
                <w:rFonts w:hint="eastAsia" w:ascii="宋体" w:hAnsi="宋体" w:eastAsia="宋体" w:cs="宋体"/>
                <w:b w:val="0"/>
                <w:bCs w:val="0"/>
                <w:color w:val="auto"/>
                <w:sz w:val="24"/>
                <w:szCs w:val="24"/>
                <w:highlight w:val="none"/>
                <w:shd w:val="clear" w:color="auto" w:fill="auto"/>
                <w:lang w:eastAsia="zh-CN"/>
              </w:rPr>
              <w:t>自</w:t>
            </w:r>
            <w:r>
              <w:rPr>
                <w:rFonts w:hint="eastAsia" w:ascii="宋体" w:hAnsi="宋体" w:eastAsia="宋体" w:cs="宋体"/>
                <w:b w:val="0"/>
                <w:bCs w:val="0"/>
                <w:color w:val="auto"/>
                <w:sz w:val="24"/>
                <w:szCs w:val="24"/>
                <w:highlight w:val="none"/>
                <w:shd w:val="clear" w:color="auto" w:fill="auto"/>
                <w:lang w:val="en-US" w:eastAsia="zh-CN"/>
              </w:rPr>
              <w:t>2021年1月1日至今</w:t>
            </w:r>
            <w:r>
              <w:rPr>
                <w:rFonts w:hint="eastAsia" w:ascii="宋体" w:hAnsi="宋体" w:eastAsia="宋体" w:cs="宋体"/>
                <w:b w:val="0"/>
                <w:bCs w:val="0"/>
                <w:color w:val="auto"/>
                <w:sz w:val="24"/>
                <w:szCs w:val="24"/>
                <w:highlight w:val="none"/>
                <w:shd w:val="clear" w:color="auto" w:fill="auto"/>
              </w:rPr>
              <w:t>与本次比选</w:t>
            </w:r>
            <w:r>
              <w:rPr>
                <w:rFonts w:hint="eastAsia" w:ascii="宋体" w:hAnsi="宋体" w:eastAsia="宋体" w:cs="宋体"/>
                <w:b w:val="0"/>
                <w:bCs w:val="0"/>
                <w:color w:val="auto"/>
                <w:sz w:val="24"/>
                <w:szCs w:val="24"/>
                <w:highlight w:val="none"/>
                <w:shd w:val="clear" w:color="auto" w:fill="auto"/>
                <w:lang w:eastAsia="zh-CN"/>
              </w:rPr>
              <w:t>设备</w:t>
            </w:r>
            <w:r>
              <w:rPr>
                <w:rFonts w:hint="eastAsia" w:ascii="宋体" w:hAnsi="宋体" w:eastAsia="宋体" w:cs="宋体"/>
                <w:b w:val="0"/>
                <w:bCs w:val="0"/>
                <w:color w:val="auto"/>
                <w:sz w:val="24"/>
                <w:szCs w:val="24"/>
                <w:highlight w:val="none"/>
                <w:shd w:val="clear" w:color="auto" w:fill="auto"/>
              </w:rPr>
              <w:t>相同或相近参数产品成功使用业绩</w:t>
            </w:r>
            <w:r>
              <w:rPr>
                <w:rFonts w:hint="eastAsia" w:ascii="宋体" w:hAnsi="宋体" w:eastAsia="宋体" w:cs="宋体"/>
                <w:b w:val="0"/>
                <w:bCs w:val="0"/>
                <w:color w:val="auto"/>
                <w:sz w:val="24"/>
                <w:szCs w:val="24"/>
                <w:highlight w:val="none"/>
                <w:shd w:val="clear" w:color="auto" w:fill="auto"/>
                <w:lang w:eastAsia="zh-CN"/>
              </w:rPr>
              <w:t>（至少</w:t>
            </w:r>
            <w:r>
              <w:rPr>
                <w:rFonts w:hint="eastAsia" w:ascii="宋体" w:hAnsi="宋体" w:eastAsia="宋体" w:cs="宋体"/>
                <w:b w:val="0"/>
                <w:bCs w:val="0"/>
                <w:color w:val="auto"/>
                <w:sz w:val="24"/>
                <w:szCs w:val="24"/>
                <w:highlight w:val="none"/>
                <w:shd w:val="clear" w:color="auto" w:fill="auto"/>
                <w:lang w:val="en-US" w:eastAsia="zh-CN"/>
              </w:rPr>
              <w:t>3份</w:t>
            </w:r>
            <w:r>
              <w:rPr>
                <w:rFonts w:hint="eastAsia" w:ascii="宋体" w:hAnsi="宋体" w:eastAsia="宋体" w:cs="宋体"/>
                <w:b w:val="0"/>
                <w:bCs w:val="0"/>
                <w:color w:val="auto"/>
                <w:sz w:val="24"/>
                <w:szCs w:val="24"/>
                <w:highlight w:val="none"/>
                <w:shd w:val="clear" w:color="auto" w:fill="auto"/>
                <w:lang w:eastAsia="zh-CN"/>
              </w:rPr>
              <w:t>）</w:t>
            </w:r>
            <w:r>
              <w:rPr>
                <w:rFonts w:hint="eastAsia" w:ascii="宋体" w:hAnsi="宋体" w:eastAsia="宋体" w:cs="宋体"/>
                <w:b w:val="0"/>
                <w:bCs w:val="0"/>
                <w:color w:val="auto"/>
                <w:sz w:val="24"/>
                <w:szCs w:val="24"/>
                <w:highlight w:val="none"/>
                <w:shd w:val="clear" w:color="auto" w:fill="auto"/>
              </w:rPr>
              <w:t>，并提供业绩合同</w:t>
            </w:r>
            <w:r>
              <w:rPr>
                <w:rFonts w:hint="eastAsia" w:ascii="宋体" w:hAnsi="宋体" w:eastAsia="宋体" w:cs="宋体"/>
                <w:b w:val="0"/>
                <w:bCs w:val="0"/>
                <w:color w:val="auto"/>
                <w:sz w:val="24"/>
                <w:szCs w:val="24"/>
                <w:highlight w:val="none"/>
                <w:shd w:val="clear" w:color="auto" w:fill="auto"/>
                <w:lang w:eastAsia="zh-CN"/>
              </w:rPr>
              <w:t>及相对应的发票</w:t>
            </w:r>
            <w:r>
              <w:rPr>
                <w:rFonts w:hint="eastAsia" w:ascii="宋体" w:hAnsi="宋体" w:eastAsia="宋体" w:cs="宋体"/>
                <w:b w:val="0"/>
                <w:bCs w:val="0"/>
                <w:i w:val="0"/>
                <w:iCs w:val="0"/>
                <w:caps w:val="0"/>
                <w:color w:val="auto"/>
                <w:spacing w:val="0"/>
                <w:sz w:val="24"/>
                <w:szCs w:val="24"/>
                <w:highlight w:val="none"/>
                <w:shd w:val="clear" w:color="auto" w:fill="FFFFFF"/>
                <w:lang w:eastAsia="zh-CN"/>
              </w:rPr>
              <w:t>。</w:t>
            </w:r>
          </w:p>
        </w:tc>
        <w:tc>
          <w:tcPr>
            <w:tcW w:w="2453" w:type="dxa"/>
            <w:noWrap w:val="0"/>
            <w:vAlign w:val="center"/>
          </w:tcPr>
          <w:p w14:paraId="15EE1AE2">
            <w:pPr>
              <w:adjustRightInd w:val="0"/>
              <w:snapToGrid w:val="0"/>
              <w:spacing w:line="300" w:lineRule="auto"/>
              <w:jc w:val="both"/>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color w:val="auto"/>
                <w:sz w:val="24"/>
                <w:szCs w:val="24"/>
                <w:highlight w:val="none"/>
              </w:rPr>
              <w:t>提供加盖公章的合同复印件</w:t>
            </w:r>
            <w:r>
              <w:rPr>
                <w:rFonts w:hint="eastAsia" w:ascii="宋体" w:hAnsi="宋体" w:eastAsia="宋体" w:cs="宋体"/>
                <w:b w:val="0"/>
                <w:bCs w:val="0"/>
                <w:color w:val="auto"/>
                <w:sz w:val="24"/>
                <w:szCs w:val="24"/>
                <w:highlight w:val="none"/>
                <w:shd w:val="clear" w:color="auto" w:fill="auto"/>
                <w:lang w:eastAsia="zh-CN"/>
              </w:rPr>
              <w:t>及相对应的发票复印件</w:t>
            </w:r>
            <w:r>
              <w:rPr>
                <w:rFonts w:hint="eastAsia" w:ascii="宋体" w:hAnsi="宋体" w:eastAsia="宋体" w:cs="宋体"/>
                <w:b w:val="0"/>
                <w:bCs w:val="0"/>
                <w:i w:val="0"/>
                <w:iCs w:val="0"/>
                <w:caps w:val="0"/>
                <w:color w:val="auto"/>
                <w:spacing w:val="0"/>
                <w:sz w:val="24"/>
                <w:szCs w:val="24"/>
                <w:highlight w:val="none"/>
                <w:shd w:val="clear" w:color="auto" w:fill="FFFFFF"/>
                <w:lang w:eastAsia="zh-CN"/>
              </w:rPr>
              <w:t>。</w:t>
            </w:r>
          </w:p>
        </w:tc>
        <w:tc>
          <w:tcPr>
            <w:tcW w:w="2425" w:type="dxa"/>
            <w:noWrap w:val="0"/>
            <w:vAlign w:val="center"/>
          </w:tcPr>
          <w:p w14:paraId="4696733B">
            <w:pPr>
              <w:pStyle w:val="33"/>
              <w:widowControl/>
              <w:spacing w:line="330" w:lineRule="exact"/>
              <w:jc w:val="both"/>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sz w:val="24"/>
                <w:szCs w:val="24"/>
                <w:highlight w:val="none"/>
              </w:rPr>
              <w:t>在我公司合格供应商目录的报价人可免予</w:t>
            </w:r>
            <w:r>
              <w:rPr>
                <w:rFonts w:hint="eastAsia" w:ascii="宋体" w:hAnsi="宋体" w:eastAsia="宋体" w:cs="宋体"/>
                <w:b w:val="0"/>
                <w:bCs w:val="0"/>
                <w:color w:val="auto"/>
                <w:sz w:val="24"/>
                <w:szCs w:val="24"/>
                <w:highlight w:val="none"/>
                <w:lang w:val="en-US" w:eastAsia="zh-CN"/>
              </w:rPr>
              <w:t>提供</w:t>
            </w:r>
          </w:p>
        </w:tc>
      </w:tr>
    </w:tbl>
    <w:p w14:paraId="53EB6B1E">
      <w:pPr>
        <w:spacing w:line="360" w:lineRule="auto"/>
        <w:ind w:firstLine="562" w:firstLineChars="200"/>
        <w:rPr>
          <w:rFonts w:hint="eastAsia" w:ascii="仿宋" w:hAnsi="仿宋" w:eastAsia="仿宋" w:cs="仿宋"/>
          <w:b/>
          <w:bCs/>
          <w:color w:val="auto"/>
          <w:sz w:val="28"/>
          <w:szCs w:val="28"/>
          <w:highlight w:val="none"/>
          <w:lang w:val="en-US" w:eastAsia="zh-CN"/>
        </w:rPr>
      </w:pPr>
    </w:p>
    <w:p w14:paraId="65C2D0B0">
      <w:pPr>
        <w:spacing w:line="360" w:lineRule="auto"/>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br w:type="page"/>
      </w:r>
      <w:r>
        <w:rPr>
          <w:rFonts w:hint="eastAsia" w:ascii="仿宋" w:hAnsi="仿宋" w:eastAsia="仿宋" w:cs="仿宋"/>
          <w:b/>
          <w:bCs/>
          <w:color w:val="auto"/>
          <w:sz w:val="28"/>
          <w:szCs w:val="28"/>
          <w:highlight w:val="none"/>
          <w:lang w:val="en-US" w:eastAsia="zh-CN"/>
        </w:rPr>
        <w:t>附件二：评审标准和办法</w:t>
      </w:r>
    </w:p>
    <w:p w14:paraId="6BD2A08C">
      <w:pPr>
        <w:spacing w:line="360" w:lineRule="auto"/>
        <w:rPr>
          <w:rFonts w:hint="eastAsia" w:ascii="仿宋" w:hAnsi="仿宋" w:eastAsia="仿宋" w:cs="仿宋"/>
          <w:b/>
          <w:bCs/>
          <w:color w:val="auto"/>
          <w:sz w:val="28"/>
          <w:szCs w:val="28"/>
          <w:highlight w:val="none"/>
          <w:lang w:val="en-US" w:eastAsia="zh-CN"/>
        </w:rPr>
      </w:pPr>
    </w:p>
    <w:p w14:paraId="06E91C59">
      <w:pPr>
        <w:pStyle w:val="8"/>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经评审的最低价法：评审小组将对资格性审查、符合性审查合格的供应商按评标价由低到高的顺序(评标价相同的按技术指标优劣顺序排列)推荐中标候选人。如果评审小组经过评审认为最低评标价的供应商的报价或者某些分项报价明显不合理或者低于成本，有可能影响商品质量和不能诚信履约时，将要求其在规定的时限内提供书面文件予以解释说明，并提交相关的证明材料。如果该供应商不能在规定的时限内做出合理的解释说明并提交相关的证明材料，评审小组将取消其被推荐为候选人的资格，按顺序由排在其后的供应商递补，依此类推。</w:t>
      </w:r>
    </w:p>
    <w:p w14:paraId="062769E5">
      <w:pPr>
        <w:pStyle w:val="8"/>
        <w:rPr>
          <w:rFonts w:ascii="仿宋" w:hAnsi="仿宋" w:eastAsia="仿宋" w:cs="仿宋"/>
          <w:b/>
          <w:bCs/>
          <w:sz w:val="28"/>
          <w:szCs w:val="28"/>
        </w:rPr>
      </w:pPr>
      <w:r>
        <w:rPr>
          <w:rFonts w:hint="eastAsia" w:ascii="仿宋" w:hAnsi="仿宋" w:eastAsia="仿宋" w:cs="仿宋"/>
          <w:b/>
          <w:bCs/>
          <w:color w:val="auto"/>
          <w:sz w:val="28"/>
          <w:szCs w:val="28"/>
          <w:highlight w:val="none"/>
          <w:lang w:val="en-US" w:eastAsia="zh-CN"/>
        </w:rPr>
        <w:br w:type="page"/>
      </w:r>
      <w:r>
        <w:rPr>
          <w:rFonts w:hint="eastAsia" w:ascii="仿宋" w:hAnsi="仿宋" w:eastAsia="仿宋" w:cs="仿宋"/>
          <w:b/>
          <w:bCs/>
          <w:color w:val="auto"/>
          <w:sz w:val="28"/>
          <w:szCs w:val="28"/>
          <w:highlight w:val="none"/>
          <w:lang w:val="en-US" w:eastAsia="zh-CN"/>
        </w:rPr>
        <w:t xml:space="preserve">附件三：合同主要条款 </w:t>
      </w:r>
    </w:p>
    <w:p w14:paraId="7B83A73B">
      <w:pPr>
        <w:spacing w:line="360" w:lineRule="exact"/>
        <w:ind w:firstLine="3614" w:firstLineChars="1000"/>
        <w:rPr>
          <w:b/>
          <w:bCs/>
          <w:sz w:val="44"/>
          <w:szCs w:val="44"/>
        </w:rPr>
      </w:pPr>
      <w:r>
        <w:rPr>
          <w:rFonts w:hint="eastAsia"/>
          <w:b/>
          <w:bCs/>
          <w:sz w:val="36"/>
          <w:szCs w:val="36"/>
        </w:rPr>
        <w:t xml:space="preserve">买卖合同 </w:t>
      </w:r>
    </w:p>
    <w:p w14:paraId="3F6E0D95">
      <w:pPr>
        <w:spacing w:beforeLines="100" w:afterLines="100" w:line="240" w:lineRule="atLeast"/>
        <w:rPr>
          <w:rFonts w:ascii="宋体" w:hAnsi="宋体"/>
          <w:sz w:val="24"/>
        </w:rPr>
      </w:pPr>
      <w:r>
        <w:rPr>
          <w:rFonts w:hint="eastAsia" w:ascii="宋体" w:hAnsi="宋体"/>
          <w:sz w:val="24"/>
        </w:rPr>
        <w:t>买受人：江苏苏盐井神股份有限公司           合同编号：</w:t>
      </w:r>
    </w:p>
    <w:p w14:paraId="43905A12">
      <w:pPr>
        <w:spacing w:beforeLines="100" w:afterLines="100" w:line="240" w:lineRule="atLeast"/>
        <w:rPr>
          <w:rFonts w:ascii="宋体" w:hAnsi="宋体"/>
          <w:bCs/>
          <w:szCs w:val="21"/>
        </w:rPr>
      </w:pPr>
      <w:r>
        <w:rPr>
          <w:rFonts w:hint="eastAsia" w:ascii="宋体" w:hAnsi="宋体"/>
          <w:bCs/>
          <w:sz w:val="24"/>
        </w:rPr>
        <w:t>出卖人</w:t>
      </w:r>
      <w:r>
        <w:rPr>
          <w:rFonts w:hint="eastAsia" w:ascii="宋体" w:hAnsi="宋体"/>
          <w:sz w:val="24"/>
        </w:rPr>
        <w:t xml:space="preserve">:                                    </w:t>
      </w:r>
      <w:r>
        <w:rPr>
          <w:rFonts w:hint="eastAsia" w:ascii="宋体" w:hAnsi="宋体"/>
          <w:bCs/>
          <w:sz w:val="24"/>
        </w:rPr>
        <w:t>签订地点</w:t>
      </w:r>
      <w:r>
        <w:rPr>
          <w:rFonts w:hint="eastAsia" w:ascii="宋体" w:hAnsi="宋体"/>
          <w:sz w:val="24"/>
        </w:rPr>
        <w:t>：</w:t>
      </w:r>
      <w:r>
        <w:rPr>
          <w:rFonts w:hint="eastAsia" w:ascii="宋体" w:hAnsi="宋体"/>
          <w:color w:val="000000"/>
          <w:szCs w:val="21"/>
        </w:rPr>
        <w:t>淮安市淮安区</w:t>
      </w:r>
    </w:p>
    <w:p w14:paraId="4EC3F192">
      <w:pPr>
        <w:spacing w:beforeLines="100" w:afterLines="100" w:line="240" w:lineRule="atLeast"/>
        <w:rPr>
          <w:rFonts w:ascii="宋体" w:hAnsi="宋体"/>
          <w:sz w:val="24"/>
        </w:rPr>
      </w:pPr>
    </w:p>
    <w:tbl>
      <w:tblPr>
        <w:tblStyle w:val="17"/>
        <w:tblpPr w:leftFromText="180" w:rightFromText="180" w:vertAnchor="text" w:horzAnchor="margin" w:tblpXSpec="center" w:tblpY="470"/>
        <w:tblW w:w="9696"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809"/>
        <w:gridCol w:w="1086"/>
        <w:gridCol w:w="2883"/>
        <w:gridCol w:w="709"/>
        <w:gridCol w:w="567"/>
        <w:gridCol w:w="851"/>
        <w:gridCol w:w="850"/>
        <w:gridCol w:w="941"/>
      </w:tblGrid>
      <w:tr w14:paraId="7B64BF3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8" w:hRule="atLeast"/>
        </w:trPr>
        <w:tc>
          <w:tcPr>
            <w:tcW w:w="1809" w:type="dxa"/>
            <w:tcBorders>
              <w:top w:val="single" w:color="auto" w:sz="12" w:space="0"/>
              <w:left w:val="single" w:color="auto" w:sz="12" w:space="0"/>
              <w:bottom w:val="single" w:color="auto" w:sz="6" w:space="0"/>
              <w:right w:val="single" w:color="auto" w:sz="6" w:space="0"/>
            </w:tcBorders>
            <w:noWrap w:val="0"/>
            <w:vAlign w:val="center"/>
          </w:tcPr>
          <w:p w14:paraId="4460ABDA">
            <w:pPr>
              <w:jc w:val="center"/>
              <w:rPr>
                <w:rFonts w:ascii="宋体" w:hAnsi="宋体"/>
              </w:rPr>
            </w:pPr>
            <w:r>
              <w:rPr>
                <w:rFonts w:hint="eastAsia" w:ascii="宋体" w:hAnsi="宋体"/>
              </w:rPr>
              <w:t>产品名称</w:t>
            </w:r>
          </w:p>
        </w:tc>
        <w:tc>
          <w:tcPr>
            <w:tcW w:w="1086" w:type="dxa"/>
            <w:tcBorders>
              <w:top w:val="single" w:color="auto" w:sz="12" w:space="0"/>
              <w:left w:val="single" w:color="auto" w:sz="6" w:space="0"/>
              <w:bottom w:val="single" w:color="auto" w:sz="6" w:space="0"/>
              <w:right w:val="single" w:color="auto" w:sz="4" w:space="0"/>
            </w:tcBorders>
            <w:noWrap w:val="0"/>
            <w:vAlign w:val="center"/>
          </w:tcPr>
          <w:p w14:paraId="3D284793">
            <w:pPr>
              <w:jc w:val="center"/>
              <w:rPr>
                <w:rFonts w:ascii="宋体" w:hAnsi="宋体"/>
              </w:rPr>
            </w:pPr>
            <w:r>
              <w:rPr>
                <w:rFonts w:hint="eastAsia" w:ascii="宋体" w:hAnsi="宋体"/>
              </w:rPr>
              <w:t>牌号</w:t>
            </w:r>
          </w:p>
          <w:p w14:paraId="3AB15433">
            <w:pPr>
              <w:jc w:val="center"/>
              <w:rPr>
                <w:rFonts w:ascii="宋体" w:hAnsi="宋体"/>
              </w:rPr>
            </w:pPr>
            <w:r>
              <w:rPr>
                <w:rFonts w:hint="eastAsia" w:ascii="宋体" w:hAnsi="宋体"/>
              </w:rPr>
              <w:t>商标</w:t>
            </w:r>
          </w:p>
        </w:tc>
        <w:tc>
          <w:tcPr>
            <w:tcW w:w="2883" w:type="dxa"/>
            <w:tcBorders>
              <w:top w:val="single" w:color="auto" w:sz="12" w:space="0"/>
              <w:left w:val="single" w:color="auto" w:sz="4" w:space="0"/>
              <w:bottom w:val="single" w:color="auto" w:sz="6" w:space="0"/>
              <w:right w:val="single" w:color="auto" w:sz="6" w:space="0"/>
            </w:tcBorders>
            <w:noWrap w:val="0"/>
            <w:vAlign w:val="center"/>
          </w:tcPr>
          <w:p w14:paraId="433AB280">
            <w:pPr>
              <w:jc w:val="center"/>
              <w:rPr>
                <w:rFonts w:ascii="宋体" w:hAnsi="宋体"/>
              </w:rPr>
            </w:pPr>
            <w:r>
              <w:rPr>
                <w:rFonts w:hint="eastAsia" w:ascii="宋体" w:hAnsi="宋体"/>
              </w:rPr>
              <w:t>型号规格</w:t>
            </w:r>
          </w:p>
        </w:tc>
        <w:tc>
          <w:tcPr>
            <w:tcW w:w="709" w:type="dxa"/>
            <w:tcBorders>
              <w:top w:val="single" w:color="auto" w:sz="12" w:space="0"/>
              <w:left w:val="single" w:color="auto" w:sz="6" w:space="0"/>
              <w:bottom w:val="single" w:color="auto" w:sz="6" w:space="0"/>
              <w:right w:val="single" w:color="auto" w:sz="6" w:space="0"/>
            </w:tcBorders>
            <w:noWrap w:val="0"/>
            <w:vAlign w:val="top"/>
          </w:tcPr>
          <w:p w14:paraId="14027AD6">
            <w:pPr>
              <w:rPr>
                <w:rFonts w:ascii="宋体" w:hAnsi="宋体"/>
              </w:rPr>
            </w:pPr>
            <w:r>
              <w:rPr>
                <w:rFonts w:hint="eastAsia" w:ascii="宋体" w:hAnsi="宋体"/>
              </w:rPr>
              <w:t>计量</w:t>
            </w:r>
          </w:p>
          <w:p w14:paraId="4807936F">
            <w:pPr>
              <w:rPr>
                <w:rFonts w:ascii="宋体" w:hAnsi="宋体"/>
              </w:rPr>
            </w:pPr>
            <w:r>
              <w:rPr>
                <w:rFonts w:hint="eastAsia" w:ascii="宋体" w:hAnsi="宋体"/>
              </w:rPr>
              <w:t>单位</w:t>
            </w:r>
          </w:p>
        </w:tc>
        <w:tc>
          <w:tcPr>
            <w:tcW w:w="567" w:type="dxa"/>
            <w:tcBorders>
              <w:top w:val="single" w:color="auto" w:sz="12" w:space="0"/>
              <w:left w:val="single" w:color="auto" w:sz="6" w:space="0"/>
              <w:bottom w:val="single" w:color="auto" w:sz="6" w:space="0"/>
              <w:right w:val="single" w:color="auto" w:sz="6" w:space="0"/>
            </w:tcBorders>
            <w:noWrap w:val="0"/>
            <w:vAlign w:val="center"/>
          </w:tcPr>
          <w:p w14:paraId="69200F66">
            <w:pPr>
              <w:jc w:val="center"/>
              <w:rPr>
                <w:rFonts w:ascii="宋体" w:hAnsi="宋体"/>
              </w:rPr>
            </w:pPr>
            <w:r>
              <w:rPr>
                <w:rFonts w:hint="eastAsia" w:ascii="宋体" w:hAnsi="宋体"/>
              </w:rPr>
              <w:t>数量</w:t>
            </w:r>
          </w:p>
        </w:tc>
        <w:tc>
          <w:tcPr>
            <w:tcW w:w="851" w:type="dxa"/>
            <w:tcBorders>
              <w:top w:val="single" w:color="auto" w:sz="12" w:space="0"/>
              <w:left w:val="single" w:color="auto" w:sz="6" w:space="0"/>
              <w:bottom w:val="single" w:color="auto" w:sz="6" w:space="0"/>
              <w:right w:val="single" w:color="auto" w:sz="6" w:space="0"/>
            </w:tcBorders>
            <w:noWrap w:val="0"/>
            <w:vAlign w:val="center"/>
          </w:tcPr>
          <w:p w14:paraId="0FCD5089">
            <w:pPr>
              <w:jc w:val="center"/>
              <w:rPr>
                <w:rFonts w:ascii="宋体" w:hAnsi="宋体"/>
              </w:rPr>
            </w:pPr>
            <w:r>
              <w:rPr>
                <w:rFonts w:hint="eastAsia" w:ascii="宋体" w:hAnsi="宋体"/>
              </w:rPr>
              <w:t>单价</w:t>
            </w:r>
          </w:p>
          <w:p w14:paraId="4B7FE56D">
            <w:pPr>
              <w:jc w:val="center"/>
              <w:rPr>
                <w:rFonts w:ascii="宋体" w:hAnsi="宋体"/>
                <w:sz w:val="18"/>
                <w:szCs w:val="18"/>
              </w:rPr>
            </w:pPr>
            <w:r>
              <w:rPr>
                <w:rFonts w:hint="eastAsia" w:ascii="楷体_GB2312" w:hAnsi="宋体" w:eastAsia="楷体_GB2312"/>
                <w:sz w:val="18"/>
                <w:szCs w:val="18"/>
              </w:rPr>
              <w:t>（元）</w:t>
            </w:r>
          </w:p>
        </w:tc>
        <w:tc>
          <w:tcPr>
            <w:tcW w:w="850" w:type="dxa"/>
            <w:tcBorders>
              <w:top w:val="single" w:color="auto" w:sz="12" w:space="0"/>
              <w:left w:val="single" w:color="auto" w:sz="6" w:space="0"/>
              <w:bottom w:val="single" w:color="auto" w:sz="6" w:space="0"/>
              <w:right w:val="single" w:color="auto" w:sz="6" w:space="0"/>
            </w:tcBorders>
            <w:noWrap w:val="0"/>
            <w:vAlign w:val="center"/>
          </w:tcPr>
          <w:p w14:paraId="035EA40C">
            <w:pPr>
              <w:jc w:val="center"/>
              <w:rPr>
                <w:rFonts w:ascii="宋体" w:hAnsi="宋体"/>
              </w:rPr>
            </w:pPr>
            <w:r>
              <w:rPr>
                <w:rFonts w:hint="eastAsia" w:ascii="宋体" w:hAnsi="宋体"/>
              </w:rPr>
              <w:t>金额</w:t>
            </w:r>
          </w:p>
          <w:p w14:paraId="5B60D0EE">
            <w:pPr>
              <w:jc w:val="center"/>
              <w:rPr>
                <w:rFonts w:ascii="宋体" w:hAnsi="宋体"/>
              </w:rPr>
            </w:pPr>
            <w:r>
              <w:rPr>
                <w:rFonts w:hint="eastAsia" w:ascii="楷体_GB2312" w:hAnsi="宋体" w:eastAsia="楷体_GB2312"/>
                <w:sz w:val="18"/>
                <w:szCs w:val="18"/>
              </w:rPr>
              <w:t>（元）</w:t>
            </w:r>
          </w:p>
        </w:tc>
        <w:tc>
          <w:tcPr>
            <w:tcW w:w="941" w:type="dxa"/>
            <w:tcBorders>
              <w:top w:val="single" w:color="auto" w:sz="12" w:space="0"/>
              <w:left w:val="single" w:color="auto" w:sz="6" w:space="0"/>
              <w:bottom w:val="single" w:color="auto" w:sz="6" w:space="0"/>
              <w:right w:val="single" w:color="auto" w:sz="12" w:space="0"/>
            </w:tcBorders>
            <w:noWrap w:val="0"/>
            <w:vAlign w:val="center"/>
          </w:tcPr>
          <w:p w14:paraId="481C3EDD">
            <w:pPr>
              <w:jc w:val="center"/>
              <w:rPr>
                <w:rFonts w:ascii="宋体" w:hAnsi="宋体"/>
              </w:rPr>
            </w:pPr>
            <w:r>
              <w:rPr>
                <w:rFonts w:hint="eastAsia" w:ascii="宋体" w:hAnsi="宋体"/>
              </w:rPr>
              <w:t>备注</w:t>
            </w:r>
          </w:p>
        </w:tc>
      </w:tr>
      <w:tr w14:paraId="0F7682D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5" w:hRule="atLeast"/>
        </w:trPr>
        <w:tc>
          <w:tcPr>
            <w:tcW w:w="1809" w:type="dxa"/>
            <w:tcBorders>
              <w:top w:val="single" w:color="auto" w:sz="6" w:space="0"/>
              <w:left w:val="single" w:color="auto" w:sz="12" w:space="0"/>
              <w:bottom w:val="single" w:color="auto" w:sz="6" w:space="0"/>
              <w:right w:val="single" w:color="auto" w:sz="6" w:space="0"/>
            </w:tcBorders>
            <w:noWrap w:val="0"/>
            <w:vAlign w:val="center"/>
          </w:tcPr>
          <w:p w14:paraId="2F92CF6D">
            <w:pPr>
              <w:widowControl/>
              <w:textAlignment w:val="center"/>
              <w:rPr>
                <w:rFonts w:ascii="宋体" w:hAnsi="宋体" w:cs="宋体"/>
                <w:sz w:val="22"/>
                <w:szCs w:val="22"/>
              </w:rPr>
            </w:pPr>
          </w:p>
        </w:tc>
        <w:tc>
          <w:tcPr>
            <w:tcW w:w="1086" w:type="dxa"/>
            <w:tcBorders>
              <w:top w:val="single" w:color="auto" w:sz="6" w:space="0"/>
              <w:left w:val="single" w:color="auto" w:sz="6" w:space="0"/>
              <w:bottom w:val="single" w:color="auto" w:sz="6" w:space="0"/>
              <w:right w:val="single" w:color="auto" w:sz="4" w:space="0"/>
            </w:tcBorders>
            <w:noWrap w:val="0"/>
            <w:vAlign w:val="center"/>
          </w:tcPr>
          <w:p w14:paraId="1C1AA152">
            <w:pPr>
              <w:widowControl/>
              <w:textAlignment w:val="center"/>
              <w:rPr>
                <w:szCs w:val="21"/>
              </w:rPr>
            </w:pPr>
          </w:p>
        </w:tc>
        <w:tc>
          <w:tcPr>
            <w:tcW w:w="2883" w:type="dxa"/>
            <w:tcBorders>
              <w:top w:val="single" w:color="auto" w:sz="6" w:space="0"/>
              <w:left w:val="single" w:color="auto" w:sz="4" w:space="0"/>
              <w:bottom w:val="single" w:color="auto" w:sz="6" w:space="0"/>
              <w:right w:val="single" w:color="auto" w:sz="6" w:space="0"/>
            </w:tcBorders>
            <w:noWrap w:val="0"/>
            <w:vAlign w:val="center"/>
          </w:tcPr>
          <w:p w14:paraId="3303AE6C">
            <w:pPr>
              <w:widowControl/>
              <w:textAlignment w:val="center"/>
              <w:rPr>
                <w:rFonts w:ascii="宋体" w:hAnsi="宋体" w:cs="宋体"/>
                <w:szCs w:val="21"/>
              </w:rPr>
            </w:pPr>
          </w:p>
        </w:tc>
        <w:tc>
          <w:tcPr>
            <w:tcW w:w="709" w:type="dxa"/>
            <w:tcBorders>
              <w:top w:val="single" w:color="auto" w:sz="6" w:space="0"/>
              <w:left w:val="single" w:color="auto" w:sz="6" w:space="0"/>
              <w:bottom w:val="single" w:color="auto" w:sz="6" w:space="0"/>
              <w:right w:val="single" w:color="auto" w:sz="6" w:space="0"/>
            </w:tcBorders>
            <w:noWrap w:val="0"/>
            <w:vAlign w:val="center"/>
          </w:tcPr>
          <w:p w14:paraId="65F87F7B">
            <w:pPr>
              <w:widowControl/>
              <w:textAlignment w:val="center"/>
              <w:rPr>
                <w:rFonts w:ascii="宋体" w:hAnsi="宋体" w:cs="宋体"/>
                <w:szCs w:val="21"/>
              </w:rPr>
            </w:pPr>
          </w:p>
        </w:tc>
        <w:tc>
          <w:tcPr>
            <w:tcW w:w="567" w:type="dxa"/>
            <w:tcBorders>
              <w:top w:val="single" w:color="auto" w:sz="6" w:space="0"/>
              <w:left w:val="single" w:color="auto" w:sz="6" w:space="0"/>
              <w:bottom w:val="single" w:color="auto" w:sz="6" w:space="0"/>
              <w:right w:val="single" w:color="auto" w:sz="6" w:space="0"/>
            </w:tcBorders>
            <w:noWrap w:val="0"/>
            <w:vAlign w:val="center"/>
          </w:tcPr>
          <w:p w14:paraId="4FDD8863">
            <w:pPr>
              <w:widowControl/>
              <w:textAlignment w:val="center"/>
              <w:rPr>
                <w:rFonts w:ascii="宋体" w:hAnsi="宋体" w:cs="宋体"/>
                <w:szCs w:val="21"/>
              </w:rPr>
            </w:pPr>
          </w:p>
        </w:tc>
        <w:tc>
          <w:tcPr>
            <w:tcW w:w="851" w:type="dxa"/>
            <w:tcBorders>
              <w:top w:val="single" w:color="auto" w:sz="6" w:space="0"/>
              <w:left w:val="single" w:color="auto" w:sz="6" w:space="0"/>
              <w:bottom w:val="single" w:color="auto" w:sz="6" w:space="0"/>
              <w:right w:val="single" w:color="auto" w:sz="6" w:space="0"/>
            </w:tcBorders>
            <w:noWrap w:val="0"/>
            <w:vAlign w:val="center"/>
          </w:tcPr>
          <w:p w14:paraId="30B1B681">
            <w:pPr>
              <w:widowControl/>
              <w:textAlignment w:val="center"/>
              <w:rPr>
                <w:rFonts w:ascii="宋体" w:hAnsi="宋体" w:cs="宋体"/>
                <w:szCs w:val="21"/>
              </w:rPr>
            </w:pPr>
          </w:p>
        </w:tc>
        <w:tc>
          <w:tcPr>
            <w:tcW w:w="850" w:type="dxa"/>
            <w:tcBorders>
              <w:top w:val="single" w:color="auto" w:sz="6" w:space="0"/>
              <w:left w:val="single" w:color="auto" w:sz="6" w:space="0"/>
              <w:bottom w:val="single" w:color="auto" w:sz="6" w:space="0"/>
              <w:right w:val="single" w:color="auto" w:sz="6" w:space="0"/>
            </w:tcBorders>
            <w:noWrap w:val="0"/>
            <w:vAlign w:val="center"/>
          </w:tcPr>
          <w:p w14:paraId="1DB3D82C">
            <w:pPr>
              <w:widowControl/>
              <w:textAlignment w:val="center"/>
              <w:rPr>
                <w:rFonts w:ascii="宋体" w:hAnsi="宋体" w:cs="宋体"/>
                <w:szCs w:val="21"/>
              </w:rPr>
            </w:pPr>
          </w:p>
        </w:tc>
        <w:tc>
          <w:tcPr>
            <w:tcW w:w="941" w:type="dxa"/>
            <w:tcBorders>
              <w:top w:val="single" w:color="auto" w:sz="6" w:space="0"/>
              <w:left w:val="single" w:color="auto" w:sz="6" w:space="0"/>
              <w:bottom w:val="single" w:color="auto" w:sz="6" w:space="0"/>
              <w:right w:val="single" w:color="auto" w:sz="12" w:space="0"/>
            </w:tcBorders>
            <w:noWrap w:val="0"/>
            <w:vAlign w:val="center"/>
          </w:tcPr>
          <w:p w14:paraId="136DCC21">
            <w:pPr>
              <w:rPr>
                <w:rFonts w:ascii="宋体" w:hAnsi="宋体"/>
                <w:szCs w:val="21"/>
              </w:rPr>
            </w:pPr>
          </w:p>
        </w:tc>
      </w:tr>
      <w:tr w14:paraId="4FB4701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5" w:hRule="atLeast"/>
        </w:trPr>
        <w:tc>
          <w:tcPr>
            <w:tcW w:w="1809" w:type="dxa"/>
            <w:tcBorders>
              <w:top w:val="single" w:color="auto" w:sz="6" w:space="0"/>
              <w:left w:val="single" w:color="auto" w:sz="12" w:space="0"/>
              <w:bottom w:val="single" w:color="auto" w:sz="6" w:space="0"/>
              <w:right w:val="single" w:color="auto" w:sz="6" w:space="0"/>
            </w:tcBorders>
            <w:noWrap w:val="0"/>
            <w:vAlign w:val="center"/>
          </w:tcPr>
          <w:p w14:paraId="545E25F6">
            <w:pPr>
              <w:widowControl/>
              <w:textAlignment w:val="center"/>
              <w:rPr>
                <w:rFonts w:ascii="宋体" w:hAnsi="宋体" w:cs="宋体"/>
                <w:sz w:val="22"/>
                <w:szCs w:val="22"/>
              </w:rPr>
            </w:pPr>
          </w:p>
        </w:tc>
        <w:tc>
          <w:tcPr>
            <w:tcW w:w="1086" w:type="dxa"/>
            <w:tcBorders>
              <w:top w:val="single" w:color="auto" w:sz="6" w:space="0"/>
              <w:left w:val="single" w:color="auto" w:sz="6" w:space="0"/>
              <w:bottom w:val="single" w:color="auto" w:sz="6" w:space="0"/>
              <w:right w:val="single" w:color="auto" w:sz="4" w:space="0"/>
            </w:tcBorders>
            <w:noWrap w:val="0"/>
            <w:vAlign w:val="center"/>
          </w:tcPr>
          <w:p w14:paraId="26C40BF1">
            <w:pPr>
              <w:widowControl/>
              <w:textAlignment w:val="center"/>
              <w:rPr>
                <w:szCs w:val="21"/>
              </w:rPr>
            </w:pPr>
          </w:p>
        </w:tc>
        <w:tc>
          <w:tcPr>
            <w:tcW w:w="2883" w:type="dxa"/>
            <w:tcBorders>
              <w:top w:val="single" w:color="auto" w:sz="6" w:space="0"/>
              <w:left w:val="single" w:color="auto" w:sz="4" w:space="0"/>
              <w:bottom w:val="single" w:color="auto" w:sz="6" w:space="0"/>
              <w:right w:val="single" w:color="auto" w:sz="6" w:space="0"/>
            </w:tcBorders>
            <w:noWrap w:val="0"/>
            <w:vAlign w:val="center"/>
          </w:tcPr>
          <w:p w14:paraId="1655F30A">
            <w:pPr>
              <w:widowControl/>
              <w:textAlignment w:val="center"/>
              <w:rPr>
                <w:rFonts w:ascii="宋体" w:hAnsi="宋体" w:cs="宋体"/>
                <w:szCs w:val="21"/>
              </w:rPr>
            </w:pPr>
          </w:p>
        </w:tc>
        <w:tc>
          <w:tcPr>
            <w:tcW w:w="709" w:type="dxa"/>
            <w:tcBorders>
              <w:top w:val="single" w:color="auto" w:sz="6" w:space="0"/>
              <w:left w:val="single" w:color="auto" w:sz="6" w:space="0"/>
              <w:bottom w:val="single" w:color="auto" w:sz="6" w:space="0"/>
              <w:right w:val="single" w:color="auto" w:sz="6" w:space="0"/>
            </w:tcBorders>
            <w:noWrap w:val="0"/>
            <w:vAlign w:val="center"/>
          </w:tcPr>
          <w:p w14:paraId="5A063C39">
            <w:pPr>
              <w:widowControl/>
              <w:textAlignment w:val="center"/>
              <w:rPr>
                <w:rFonts w:ascii="宋体" w:hAnsi="宋体" w:cs="宋体"/>
                <w:szCs w:val="21"/>
              </w:rPr>
            </w:pPr>
          </w:p>
        </w:tc>
        <w:tc>
          <w:tcPr>
            <w:tcW w:w="567" w:type="dxa"/>
            <w:tcBorders>
              <w:top w:val="single" w:color="auto" w:sz="6" w:space="0"/>
              <w:left w:val="single" w:color="auto" w:sz="6" w:space="0"/>
              <w:bottom w:val="single" w:color="auto" w:sz="6" w:space="0"/>
              <w:right w:val="single" w:color="auto" w:sz="6" w:space="0"/>
            </w:tcBorders>
            <w:noWrap w:val="0"/>
            <w:vAlign w:val="center"/>
          </w:tcPr>
          <w:p w14:paraId="7D3852CB">
            <w:pPr>
              <w:widowControl/>
              <w:textAlignment w:val="center"/>
              <w:rPr>
                <w:rFonts w:ascii="宋体" w:hAnsi="宋体" w:cs="宋体"/>
                <w:szCs w:val="21"/>
              </w:rPr>
            </w:pPr>
          </w:p>
        </w:tc>
        <w:tc>
          <w:tcPr>
            <w:tcW w:w="851" w:type="dxa"/>
            <w:tcBorders>
              <w:top w:val="single" w:color="auto" w:sz="6" w:space="0"/>
              <w:left w:val="single" w:color="auto" w:sz="6" w:space="0"/>
              <w:bottom w:val="single" w:color="auto" w:sz="6" w:space="0"/>
              <w:right w:val="single" w:color="auto" w:sz="6" w:space="0"/>
            </w:tcBorders>
            <w:noWrap w:val="0"/>
            <w:vAlign w:val="center"/>
          </w:tcPr>
          <w:p w14:paraId="4613B67F">
            <w:pPr>
              <w:widowControl/>
              <w:textAlignment w:val="center"/>
              <w:rPr>
                <w:rFonts w:ascii="宋体" w:hAnsi="宋体" w:cs="宋体"/>
                <w:szCs w:val="21"/>
              </w:rPr>
            </w:pPr>
          </w:p>
        </w:tc>
        <w:tc>
          <w:tcPr>
            <w:tcW w:w="850" w:type="dxa"/>
            <w:tcBorders>
              <w:top w:val="single" w:color="auto" w:sz="6" w:space="0"/>
              <w:left w:val="single" w:color="auto" w:sz="6" w:space="0"/>
              <w:bottom w:val="single" w:color="auto" w:sz="6" w:space="0"/>
              <w:right w:val="single" w:color="auto" w:sz="6" w:space="0"/>
            </w:tcBorders>
            <w:noWrap w:val="0"/>
            <w:vAlign w:val="center"/>
          </w:tcPr>
          <w:p w14:paraId="37A7CCB0">
            <w:pPr>
              <w:widowControl/>
              <w:textAlignment w:val="center"/>
              <w:rPr>
                <w:rFonts w:ascii="宋体" w:hAnsi="宋体" w:cs="宋体"/>
                <w:szCs w:val="21"/>
              </w:rPr>
            </w:pPr>
          </w:p>
        </w:tc>
        <w:tc>
          <w:tcPr>
            <w:tcW w:w="941" w:type="dxa"/>
            <w:tcBorders>
              <w:top w:val="single" w:color="auto" w:sz="6" w:space="0"/>
              <w:left w:val="single" w:color="auto" w:sz="6" w:space="0"/>
              <w:bottom w:val="single" w:color="auto" w:sz="6" w:space="0"/>
              <w:right w:val="single" w:color="auto" w:sz="12" w:space="0"/>
            </w:tcBorders>
            <w:noWrap w:val="0"/>
            <w:vAlign w:val="top"/>
          </w:tcPr>
          <w:p w14:paraId="1E1FF73C">
            <w:pPr>
              <w:rPr>
                <w:rFonts w:ascii="宋体" w:hAnsi="宋体"/>
                <w:szCs w:val="21"/>
              </w:rPr>
            </w:pPr>
          </w:p>
        </w:tc>
      </w:tr>
      <w:tr w14:paraId="207C834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5" w:hRule="atLeast"/>
        </w:trPr>
        <w:tc>
          <w:tcPr>
            <w:tcW w:w="1809" w:type="dxa"/>
            <w:tcBorders>
              <w:top w:val="single" w:color="auto" w:sz="6" w:space="0"/>
              <w:left w:val="single" w:color="auto" w:sz="12" w:space="0"/>
              <w:bottom w:val="single" w:color="auto" w:sz="6" w:space="0"/>
              <w:right w:val="single" w:color="auto" w:sz="6" w:space="0"/>
            </w:tcBorders>
            <w:noWrap w:val="0"/>
            <w:vAlign w:val="center"/>
          </w:tcPr>
          <w:p w14:paraId="3A80DBA4">
            <w:pPr>
              <w:widowControl/>
              <w:textAlignment w:val="center"/>
              <w:rPr>
                <w:rFonts w:ascii="宋体" w:hAnsi="宋体" w:cs="宋体"/>
                <w:sz w:val="22"/>
                <w:szCs w:val="22"/>
              </w:rPr>
            </w:pPr>
          </w:p>
        </w:tc>
        <w:tc>
          <w:tcPr>
            <w:tcW w:w="1086" w:type="dxa"/>
            <w:tcBorders>
              <w:top w:val="single" w:color="auto" w:sz="6" w:space="0"/>
              <w:left w:val="single" w:color="auto" w:sz="6" w:space="0"/>
              <w:bottom w:val="single" w:color="auto" w:sz="6" w:space="0"/>
              <w:right w:val="single" w:color="auto" w:sz="4" w:space="0"/>
            </w:tcBorders>
            <w:noWrap w:val="0"/>
            <w:vAlign w:val="center"/>
          </w:tcPr>
          <w:p w14:paraId="09630649">
            <w:pPr>
              <w:widowControl/>
              <w:textAlignment w:val="center"/>
              <w:rPr>
                <w:szCs w:val="21"/>
              </w:rPr>
            </w:pPr>
          </w:p>
        </w:tc>
        <w:tc>
          <w:tcPr>
            <w:tcW w:w="2883" w:type="dxa"/>
            <w:tcBorders>
              <w:top w:val="single" w:color="auto" w:sz="6" w:space="0"/>
              <w:left w:val="single" w:color="auto" w:sz="4" w:space="0"/>
              <w:bottom w:val="single" w:color="auto" w:sz="6" w:space="0"/>
              <w:right w:val="single" w:color="auto" w:sz="6" w:space="0"/>
            </w:tcBorders>
            <w:noWrap w:val="0"/>
            <w:vAlign w:val="center"/>
          </w:tcPr>
          <w:p w14:paraId="4F74B354">
            <w:pPr>
              <w:widowControl/>
              <w:textAlignment w:val="center"/>
              <w:rPr>
                <w:rFonts w:ascii="宋体" w:hAnsi="宋体" w:cs="宋体"/>
                <w:szCs w:val="21"/>
              </w:rPr>
            </w:pPr>
          </w:p>
        </w:tc>
        <w:tc>
          <w:tcPr>
            <w:tcW w:w="709" w:type="dxa"/>
            <w:tcBorders>
              <w:top w:val="single" w:color="auto" w:sz="6" w:space="0"/>
              <w:left w:val="single" w:color="auto" w:sz="6" w:space="0"/>
              <w:bottom w:val="single" w:color="auto" w:sz="6" w:space="0"/>
              <w:right w:val="single" w:color="auto" w:sz="6" w:space="0"/>
            </w:tcBorders>
            <w:noWrap w:val="0"/>
            <w:vAlign w:val="center"/>
          </w:tcPr>
          <w:p w14:paraId="28B3E8F9">
            <w:pPr>
              <w:widowControl/>
              <w:textAlignment w:val="center"/>
              <w:rPr>
                <w:rFonts w:ascii="宋体" w:hAnsi="宋体" w:cs="宋体"/>
                <w:szCs w:val="21"/>
              </w:rPr>
            </w:pPr>
          </w:p>
        </w:tc>
        <w:tc>
          <w:tcPr>
            <w:tcW w:w="567" w:type="dxa"/>
            <w:tcBorders>
              <w:top w:val="single" w:color="auto" w:sz="6" w:space="0"/>
              <w:left w:val="single" w:color="auto" w:sz="6" w:space="0"/>
              <w:bottom w:val="single" w:color="auto" w:sz="6" w:space="0"/>
              <w:right w:val="single" w:color="auto" w:sz="6" w:space="0"/>
            </w:tcBorders>
            <w:noWrap w:val="0"/>
            <w:vAlign w:val="center"/>
          </w:tcPr>
          <w:p w14:paraId="229FB464">
            <w:pPr>
              <w:widowControl/>
              <w:textAlignment w:val="center"/>
              <w:rPr>
                <w:rFonts w:ascii="宋体" w:hAnsi="宋体" w:cs="宋体"/>
                <w:szCs w:val="21"/>
              </w:rPr>
            </w:pPr>
          </w:p>
        </w:tc>
        <w:tc>
          <w:tcPr>
            <w:tcW w:w="851" w:type="dxa"/>
            <w:tcBorders>
              <w:top w:val="single" w:color="auto" w:sz="6" w:space="0"/>
              <w:left w:val="single" w:color="auto" w:sz="6" w:space="0"/>
              <w:bottom w:val="single" w:color="auto" w:sz="6" w:space="0"/>
              <w:right w:val="single" w:color="auto" w:sz="6" w:space="0"/>
            </w:tcBorders>
            <w:noWrap w:val="0"/>
            <w:vAlign w:val="center"/>
          </w:tcPr>
          <w:p w14:paraId="14EA994A">
            <w:pPr>
              <w:widowControl/>
              <w:textAlignment w:val="center"/>
              <w:rPr>
                <w:rFonts w:ascii="宋体" w:hAnsi="宋体" w:cs="宋体"/>
                <w:szCs w:val="21"/>
              </w:rPr>
            </w:pPr>
          </w:p>
        </w:tc>
        <w:tc>
          <w:tcPr>
            <w:tcW w:w="850" w:type="dxa"/>
            <w:tcBorders>
              <w:top w:val="single" w:color="auto" w:sz="6" w:space="0"/>
              <w:left w:val="single" w:color="auto" w:sz="6" w:space="0"/>
              <w:bottom w:val="single" w:color="auto" w:sz="6" w:space="0"/>
              <w:right w:val="single" w:color="auto" w:sz="6" w:space="0"/>
            </w:tcBorders>
            <w:noWrap w:val="0"/>
            <w:vAlign w:val="center"/>
          </w:tcPr>
          <w:p w14:paraId="38B36807">
            <w:pPr>
              <w:widowControl/>
              <w:textAlignment w:val="center"/>
              <w:rPr>
                <w:rFonts w:ascii="宋体" w:hAnsi="宋体" w:cs="宋体"/>
                <w:szCs w:val="21"/>
              </w:rPr>
            </w:pPr>
          </w:p>
        </w:tc>
        <w:tc>
          <w:tcPr>
            <w:tcW w:w="941" w:type="dxa"/>
            <w:tcBorders>
              <w:top w:val="single" w:color="auto" w:sz="6" w:space="0"/>
              <w:left w:val="single" w:color="auto" w:sz="6" w:space="0"/>
              <w:bottom w:val="single" w:color="auto" w:sz="6" w:space="0"/>
              <w:right w:val="single" w:color="auto" w:sz="12" w:space="0"/>
            </w:tcBorders>
            <w:noWrap w:val="0"/>
            <w:vAlign w:val="center"/>
          </w:tcPr>
          <w:p w14:paraId="7160C5EE">
            <w:pPr>
              <w:jc w:val="center"/>
              <w:rPr>
                <w:rFonts w:ascii="宋体" w:hAnsi="宋体"/>
                <w:szCs w:val="21"/>
              </w:rPr>
            </w:pPr>
          </w:p>
        </w:tc>
      </w:tr>
      <w:tr w14:paraId="29521F3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68" w:hRule="atLeast"/>
        </w:trPr>
        <w:tc>
          <w:tcPr>
            <w:tcW w:w="6487" w:type="dxa"/>
            <w:gridSpan w:val="4"/>
            <w:tcBorders>
              <w:top w:val="single" w:color="auto" w:sz="6" w:space="0"/>
              <w:left w:val="single" w:color="auto" w:sz="12" w:space="0"/>
              <w:bottom w:val="single" w:color="auto" w:sz="6" w:space="0"/>
              <w:right w:val="single" w:color="auto" w:sz="6" w:space="0"/>
            </w:tcBorders>
            <w:noWrap w:val="0"/>
            <w:vAlign w:val="center"/>
          </w:tcPr>
          <w:p w14:paraId="0E11A1A0">
            <w:pPr>
              <w:rPr>
                <w:rFonts w:ascii="宋体" w:hAnsi="宋体"/>
                <w:sz w:val="24"/>
              </w:rPr>
            </w:pPr>
            <w:r>
              <w:rPr>
                <w:rFonts w:hint="eastAsia" w:ascii="宋体" w:hAnsi="宋体"/>
                <w:sz w:val="24"/>
              </w:rPr>
              <w:t>合计（小写）：</w:t>
            </w:r>
          </w:p>
          <w:p w14:paraId="235A00FE">
            <w:pPr>
              <w:ind w:firstLine="480" w:firstLineChars="200"/>
              <w:rPr>
                <w:rFonts w:ascii="宋体" w:hAnsi="宋体"/>
                <w:sz w:val="28"/>
                <w:szCs w:val="28"/>
              </w:rPr>
            </w:pPr>
            <w:r>
              <w:rPr>
                <w:rFonts w:hint="eastAsia" w:ascii="宋体" w:hAnsi="宋体"/>
                <w:sz w:val="24"/>
              </w:rPr>
              <w:t xml:space="preserve">（大写）： </w:t>
            </w:r>
          </w:p>
        </w:tc>
        <w:tc>
          <w:tcPr>
            <w:tcW w:w="3209" w:type="dxa"/>
            <w:gridSpan w:val="4"/>
            <w:tcBorders>
              <w:top w:val="single" w:color="auto" w:sz="6" w:space="0"/>
              <w:left w:val="single" w:color="auto" w:sz="6" w:space="0"/>
              <w:bottom w:val="single" w:color="auto" w:sz="6" w:space="0"/>
              <w:right w:val="single" w:color="auto" w:sz="12" w:space="0"/>
            </w:tcBorders>
            <w:noWrap w:val="0"/>
            <w:vAlign w:val="center"/>
          </w:tcPr>
          <w:p w14:paraId="481EFFD9">
            <w:pPr>
              <w:rPr>
                <w:rFonts w:ascii="宋体" w:hAnsi="宋体"/>
                <w:szCs w:val="21"/>
              </w:rPr>
            </w:pPr>
            <w:r>
              <w:rPr>
                <w:rFonts w:hint="eastAsia" w:ascii="宋体" w:hAnsi="宋体"/>
                <w:szCs w:val="21"/>
              </w:rPr>
              <w:t xml:space="preserve">交货期：合同生效后30日内 </w:t>
            </w:r>
          </w:p>
        </w:tc>
      </w:tr>
    </w:tbl>
    <w:p w14:paraId="5869CD8C">
      <w:pPr>
        <w:numPr>
          <w:ilvl w:val="0"/>
          <w:numId w:val="2"/>
        </w:numPr>
        <w:spacing w:line="420" w:lineRule="exact"/>
        <w:jc w:val="left"/>
        <w:rPr>
          <w:rFonts w:ascii="楷体_GB2312" w:hAnsi="宋体" w:eastAsia="楷体_GB2312"/>
          <w:sz w:val="28"/>
          <w:szCs w:val="28"/>
        </w:rPr>
      </w:pPr>
      <w:r>
        <w:rPr>
          <w:rFonts w:hint="eastAsia" w:ascii="宋体" w:hAnsi="宋体"/>
          <w:szCs w:val="21"/>
        </w:rPr>
        <w:t xml:space="preserve"> 产品名称、型号及规格、数量、金额及交货期  </w:t>
      </w:r>
    </w:p>
    <w:p w14:paraId="135C40A2">
      <w:pPr>
        <w:spacing w:line="420" w:lineRule="exact"/>
        <w:ind w:left="720"/>
        <w:jc w:val="left"/>
        <w:rPr>
          <w:rFonts w:ascii="宋体" w:hAnsi="宋体"/>
          <w:sz w:val="18"/>
          <w:szCs w:val="18"/>
        </w:rPr>
      </w:pPr>
    </w:p>
    <w:p w14:paraId="6775626B">
      <w:pPr>
        <w:spacing w:line="420" w:lineRule="exact"/>
        <w:ind w:left="720"/>
        <w:jc w:val="left"/>
        <w:rPr>
          <w:rFonts w:ascii="楷体_GB2312" w:hAnsi="宋体" w:eastAsia="楷体_GB2312"/>
          <w:sz w:val="28"/>
          <w:szCs w:val="28"/>
        </w:rPr>
      </w:pPr>
      <w:r>
        <w:rPr>
          <w:rFonts w:hint="eastAsia" w:ascii="宋体" w:hAnsi="宋体"/>
          <w:sz w:val="18"/>
          <w:szCs w:val="18"/>
        </w:rPr>
        <w:t>本合同价格为含13%增值税的交货价，包括但不限于设计费、包装费、运输费、卸货费、保险费、</w:t>
      </w:r>
      <w:r>
        <w:rPr>
          <w:rFonts w:hint="eastAsia" w:ascii="宋体" w:hAnsi="宋体"/>
          <w:sz w:val="18"/>
          <w:szCs w:val="18"/>
          <w:lang w:eastAsia="zh-CN"/>
        </w:rPr>
        <w:t>安装费、</w:t>
      </w:r>
      <w:r>
        <w:rPr>
          <w:rFonts w:hint="eastAsia" w:ascii="宋体" w:hAnsi="宋体"/>
          <w:sz w:val="18"/>
          <w:szCs w:val="18"/>
        </w:rPr>
        <w:t xml:space="preserve"> 技术服务费、技术图纸资料费等其它一切费用。</w:t>
      </w:r>
    </w:p>
    <w:p w14:paraId="78DB1F8C">
      <w:pPr>
        <w:numPr>
          <w:ilvl w:val="0"/>
          <w:numId w:val="3"/>
        </w:numPr>
        <w:spacing w:line="420" w:lineRule="exact"/>
        <w:ind w:left="856" w:hanging="856"/>
        <w:rPr>
          <w:rFonts w:ascii="宋体" w:hAnsi="宋体"/>
          <w:szCs w:val="21"/>
        </w:rPr>
      </w:pPr>
      <w:r>
        <w:rPr>
          <w:rFonts w:hint="eastAsia" w:ascii="宋体" w:hAnsi="宋体"/>
          <w:szCs w:val="21"/>
        </w:rPr>
        <w:t>质量要求、技术标准、出卖人对质量负责的条件和期限:按</w:t>
      </w:r>
      <w:r>
        <w:rPr>
          <w:rFonts w:hint="eastAsia" w:ascii="宋体" w:hAnsi="宋体"/>
          <w:szCs w:val="21"/>
          <w:u w:val="single"/>
        </w:rPr>
        <w:t xml:space="preserve"> 国家</w:t>
      </w:r>
      <w:r>
        <w:rPr>
          <w:rFonts w:hint="eastAsia" w:ascii="宋体" w:hAnsi="宋体"/>
          <w:szCs w:val="21"/>
        </w:rPr>
        <w:t>标准执行；出卖人应保证产品是全新、未使用过的，并保证其产品满足买受人使用，保证其使用寿命内应具有良好的性能 ；质保期货到验收合格后</w:t>
      </w:r>
      <w:r>
        <w:rPr>
          <w:rFonts w:hint="eastAsia" w:ascii="宋体" w:hAnsi="宋体"/>
          <w:szCs w:val="21"/>
          <w:lang w:eastAsia="zh-CN"/>
        </w:rPr>
        <w:t>一</w:t>
      </w:r>
      <w:r>
        <w:rPr>
          <w:rFonts w:hint="eastAsia" w:ascii="宋体" w:hAnsi="宋体"/>
          <w:szCs w:val="21"/>
        </w:rPr>
        <w:t>年,质量实行“三包”（即：包修、包换、包退）服务</w:t>
      </w:r>
      <w:r>
        <w:rPr>
          <w:rFonts w:hint="eastAsia" w:ascii="宋体" w:hAnsi="宋体"/>
          <w:szCs w:val="21"/>
          <w:lang w:val="en-US" w:eastAsia="zh-CN"/>
        </w:rPr>
        <w:t>12</w:t>
      </w:r>
      <w:r>
        <w:rPr>
          <w:rFonts w:hint="eastAsia" w:ascii="宋体" w:hAnsi="宋体"/>
          <w:szCs w:val="21"/>
        </w:rPr>
        <w:t>个月。</w:t>
      </w:r>
    </w:p>
    <w:p w14:paraId="043710C5">
      <w:pPr>
        <w:numPr>
          <w:ilvl w:val="0"/>
          <w:numId w:val="3"/>
        </w:numPr>
        <w:spacing w:line="420" w:lineRule="exact"/>
        <w:ind w:left="856" w:hanging="856"/>
        <w:rPr>
          <w:rFonts w:ascii="宋体" w:hAnsi="宋体"/>
          <w:szCs w:val="21"/>
        </w:rPr>
      </w:pPr>
      <w:r>
        <w:rPr>
          <w:rFonts w:hint="eastAsia" w:ascii="宋体" w:hAnsi="宋体"/>
          <w:szCs w:val="21"/>
        </w:rPr>
        <w:t xml:space="preserve">交货地点： </w:t>
      </w:r>
      <w:r>
        <w:rPr>
          <w:rFonts w:hint="eastAsia" w:ascii="宋体" w:hAnsi="宋体"/>
          <w:szCs w:val="21"/>
          <w:u w:val="single"/>
        </w:rPr>
        <w:t>江苏省淮安市淮安区井神路1号。</w:t>
      </w:r>
    </w:p>
    <w:p w14:paraId="54BCF72B">
      <w:pPr>
        <w:numPr>
          <w:ilvl w:val="0"/>
          <w:numId w:val="3"/>
        </w:numPr>
        <w:spacing w:line="420" w:lineRule="exact"/>
        <w:ind w:left="856" w:hanging="856"/>
        <w:rPr>
          <w:rFonts w:ascii="宋体" w:hAnsi="宋体"/>
          <w:szCs w:val="21"/>
        </w:rPr>
      </w:pPr>
      <w:r>
        <w:rPr>
          <w:rFonts w:hint="eastAsia" w:ascii="宋体" w:hAnsi="宋体"/>
          <w:szCs w:val="21"/>
        </w:rPr>
        <w:t>运输方式及到达站（港）和费用负担：出卖人免费送货上门，确保产品安全送到交货地点，如途中有损失，由出卖人承担全部损失；运输及装卸费用由出卖人承担。</w:t>
      </w:r>
    </w:p>
    <w:p w14:paraId="333E0BE4">
      <w:pPr>
        <w:numPr>
          <w:ilvl w:val="0"/>
          <w:numId w:val="3"/>
        </w:numPr>
        <w:spacing w:line="420" w:lineRule="exact"/>
        <w:ind w:left="856" w:hanging="856"/>
        <w:rPr>
          <w:rFonts w:ascii="宋体" w:hAnsi="宋体"/>
          <w:szCs w:val="21"/>
        </w:rPr>
      </w:pPr>
      <w:r>
        <w:rPr>
          <w:rFonts w:hint="eastAsia" w:ascii="宋体" w:hAnsi="宋体"/>
          <w:szCs w:val="21"/>
        </w:rPr>
        <w:t xml:space="preserve">出卖人服务承诺：在质量保证期内，产品因质量问题产生故障，出卖人应在48小时内负责修复或更换（修复或更换的部分质保期重新计算）,并赔偿买受人由此产品因质量问题造成的所有损失。出卖人对产品提供终身技术服务，在接到买受人通知24小时内到买受人现场。                                </w:t>
      </w:r>
    </w:p>
    <w:p w14:paraId="3D95C8C9">
      <w:pPr>
        <w:numPr>
          <w:ilvl w:val="0"/>
          <w:numId w:val="3"/>
        </w:numPr>
        <w:spacing w:line="420" w:lineRule="exact"/>
        <w:ind w:left="856" w:hanging="856"/>
        <w:rPr>
          <w:rFonts w:ascii="宋体" w:hAnsi="宋体"/>
          <w:szCs w:val="21"/>
        </w:rPr>
      </w:pPr>
      <w:r>
        <w:rPr>
          <w:rFonts w:hint="eastAsia" w:ascii="宋体" w:hAnsi="宋体"/>
          <w:szCs w:val="21"/>
        </w:rPr>
        <w:t>包装标准、包装物的供应回收及费用：产品</w:t>
      </w:r>
      <w:r>
        <w:rPr>
          <w:rFonts w:ascii="Arial Narrow" w:hAnsi="Arial Narrow" w:cs="宋体"/>
          <w:kern w:val="0"/>
          <w:szCs w:val="21"/>
        </w:rPr>
        <w:t>包装</w:t>
      </w:r>
      <w:r>
        <w:rPr>
          <w:rFonts w:hint="eastAsia" w:ascii="Arial Narrow" w:hAnsi="Arial Narrow" w:cs="宋体"/>
          <w:kern w:val="0"/>
          <w:szCs w:val="21"/>
        </w:rPr>
        <w:t>由出卖人按</w:t>
      </w:r>
      <w:r>
        <w:rPr>
          <w:rFonts w:ascii="Arial Narrow" w:hAnsi="Arial Narrow" w:cs="宋体"/>
          <w:kern w:val="0"/>
          <w:szCs w:val="21"/>
        </w:rPr>
        <w:t>国家或业务主管部门技术规定执行；</w:t>
      </w:r>
      <w:r>
        <w:rPr>
          <w:rFonts w:hint="eastAsia" w:ascii="Arial Narrow" w:hAnsi="Arial Narrow" w:cs="宋体"/>
          <w:kern w:val="0"/>
          <w:szCs w:val="21"/>
        </w:rPr>
        <w:t>包装物不回收，费</w:t>
      </w:r>
      <w:r>
        <w:rPr>
          <w:rFonts w:hint="eastAsia" w:ascii="宋体" w:hAnsi="宋体"/>
          <w:szCs w:val="21"/>
        </w:rPr>
        <w:t>用由出卖人承担。</w:t>
      </w:r>
    </w:p>
    <w:p w14:paraId="10FEE44C">
      <w:pPr>
        <w:numPr>
          <w:ilvl w:val="0"/>
          <w:numId w:val="3"/>
        </w:numPr>
        <w:spacing w:line="420" w:lineRule="exact"/>
        <w:ind w:left="856" w:hanging="856"/>
        <w:rPr>
          <w:rFonts w:ascii="宋体" w:hAnsi="宋体"/>
          <w:szCs w:val="21"/>
        </w:rPr>
      </w:pPr>
      <w:r>
        <w:rPr>
          <w:rFonts w:hint="eastAsia" w:ascii="宋体" w:hAnsi="宋体"/>
          <w:szCs w:val="21"/>
        </w:rPr>
        <w:t>验收标准、方法及提出异议期限：</w:t>
      </w:r>
      <w:r>
        <w:rPr>
          <w:rFonts w:hint="eastAsia" w:ascii="宋体" w:hAnsi="宋体" w:cs="Arial"/>
          <w:szCs w:val="21"/>
        </w:rPr>
        <w:t>产品出厂前出卖人按本合同第二条规定的国家相关标准进行严格的检验，确保产品符合合同要求。货到后，由买受人</w:t>
      </w:r>
      <w:r>
        <w:rPr>
          <w:rFonts w:hint="eastAsia" w:ascii="宋体" w:hAnsi="宋体"/>
          <w:szCs w:val="21"/>
        </w:rPr>
        <w:t>按本合同第二条规定的国家相关标准进行初步验收，初步验收是指对货物的型号、规格、尺寸、数量、外观、出厂日期等方面的检验， 初步验收合格不代表买受人对产品内在质量瑕疵的认可。货物未经买受人初步验收合格，货物的损坏或缺失等风险由出卖人承担。买受人有权在产品质保期内对产品内在质量提出异议。</w:t>
      </w:r>
    </w:p>
    <w:p w14:paraId="2925BD74">
      <w:pPr>
        <w:numPr>
          <w:ilvl w:val="0"/>
          <w:numId w:val="3"/>
        </w:numPr>
        <w:spacing w:line="420" w:lineRule="exact"/>
        <w:ind w:left="856" w:hanging="856"/>
        <w:rPr>
          <w:rFonts w:ascii="宋体" w:hAnsi="宋体"/>
          <w:szCs w:val="21"/>
        </w:rPr>
      </w:pPr>
      <w:r>
        <w:rPr>
          <w:rFonts w:hint="eastAsia" w:ascii="宋体" w:hAnsi="宋体"/>
          <w:szCs w:val="21"/>
        </w:rPr>
        <w:t>随机备品、配件工具数量及供应办法</w:t>
      </w:r>
      <w:r>
        <w:rPr>
          <w:rFonts w:hint="eastAsia" w:ascii="宋体" w:hAnsi="宋体"/>
          <w:szCs w:val="21"/>
          <w:u w:val="single"/>
        </w:rPr>
        <w:t>：无。</w:t>
      </w:r>
    </w:p>
    <w:p w14:paraId="28A7EBCD">
      <w:pPr>
        <w:numPr>
          <w:ilvl w:val="0"/>
          <w:numId w:val="0"/>
        </w:numPr>
        <w:tabs>
          <w:tab w:val="left" w:pos="0"/>
        </w:tabs>
        <w:spacing w:line="420" w:lineRule="exact"/>
        <w:ind w:left="843" w:leftChars="0" w:hanging="843" w:hangingChars="400"/>
        <w:rPr>
          <w:rFonts w:ascii="宋体" w:hAnsi="宋体"/>
          <w:color w:val="000000"/>
          <w:szCs w:val="21"/>
        </w:rPr>
      </w:pPr>
      <w:r>
        <w:rPr>
          <w:rFonts w:hint="eastAsia" w:ascii="宋体" w:hAnsi="宋体"/>
          <w:b/>
          <w:bCs/>
          <w:szCs w:val="21"/>
          <w:lang w:eastAsia="zh-CN"/>
        </w:rPr>
        <w:t>第九条</w:t>
      </w:r>
      <w:r>
        <w:rPr>
          <w:rFonts w:hint="eastAsia" w:ascii="宋体" w:hAnsi="宋体"/>
          <w:szCs w:val="21"/>
          <w:lang w:val="en-US" w:eastAsia="zh-CN"/>
        </w:rPr>
        <w:t xml:space="preserve">  </w:t>
      </w:r>
      <w:r>
        <w:rPr>
          <w:rFonts w:hint="eastAsia" w:ascii="宋体" w:hAnsi="宋体"/>
          <w:szCs w:val="21"/>
        </w:rPr>
        <w:t>结</w:t>
      </w:r>
      <w:r>
        <w:rPr>
          <w:rFonts w:hint="eastAsia" w:ascii="宋体" w:hAnsi="宋体"/>
          <w:bCs/>
          <w:szCs w:val="21"/>
        </w:rPr>
        <w:t>算</w:t>
      </w:r>
      <w:r>
        <w:rPr>
          <w:rFonts w:hint="eastAsia" w:ascii="宋体" w:hAnsi="宋体"/>
          <w:szCs w:val="21"/>
        </w:rPr>
        <w:t>方式:</w:t>
      </w:r>
      <w:bookmarkStart w:id="3" w:name="OLE_LINK9"/>
      <w:bookmarkStart w:id="4" w:name="OLE_LINK10"/>
      <w:r>
        <w:rPr>
          <w:rFonts w:hint="eastAsia" w:ascii="宋体" w:hAnsi="宋体"/>
          <w:szCs w:val="21"/>
        </w:rPr>
        <w:t>1、</w:t>
      </w:r>
      <w:bookmarkStart w:id="5" w:name="OLE_LINK8"/>
      <w:bookmarkStart w:id="6" w:name="OLE_LINK7"/>
      <w:r>
        <w:rPr>
          <w:rFonts w:hint="eastAsia" w:ascii="宋体" w:hAnsi="宋体"/>
          <w:szCs w:val="21"/>
        </w:rPr>
        <w:t>货到买受人现场并经买受人清点、安装调试验收合格（按实际安装面积结算）、出卖人提供合同全额增值税发票给买受人后，买受人承付合同</w:t>
      </w:r>
      <w:bookmarkEnd w:id="5"/>
      <w:bookmarkEnd w:id="6"/>
      <w:r>
        <w:rPr>
          <w:rFonts w:hint="eastAsia" w:ascii="宋体" w:hAnsi="宋体"/>
          <w:szCs w:val="21"/>
          <w:lang w:eastAsia="zh-CN"/>
        </w:rPr>
        <w:t>货款</w:t>
      </w:r>
      <w:r>
        <w:rPr>
          <w:rFonts w:hint="eastAsia" w:ascii="宋体" w:hAnsi="宋体"/>
          <w:color w:val="auto"/>
          <w:szCs w:val="21"/>
        </w:rPr>
        <w:t>。</w:t>
      </w:r>
    </w:p>
    <w:bookmarkEnd w:id="3"/>
    <w:bookmarkEnd w:id="4"/>
    <w:p w14:paraId="49C661C4">
      <w:pPr>
        <w:pStyle w:val="29"/>
        <w:numPr>
          <w:ilvl w:val="0"/>
          <w:numId w:val="0"/>
        </w:numPr>
        <w:spacing w:line="420" w:lineRule="exact"/>
        <w:ind w:left="843" w:leftChars="0" w:hanging="843" w:hangingChars="400"/>
        <w:rPr>
          <w:szCs w:val="21"/>
        </w:rPr>
      </w:pPr>
      <w:r>
        <w:rPr>
          <w:rFonts w:hint="eastAsia" w:ascii="宋体" w:hAnsi="宋体"/>
          <w:b/>
          <w:bCs/>
          <w:szCs w:val="21"/>
          <w:lang w:eastAsia="zh-CN"/>
        </w:rPr>
        <w:t>第十条</w:t>
      </w:r>
      <w:r>
        <w:rPr>
          <w:rFonts w:hint="eastAsia" w:ascii="宋体" w:hAnsi="宋体"/>
          <w:b/>
          <w:bCs/>
          <w:szCs w:val="21"/>
          <w:lang w:val="en-US" w:eastAsia="zh-CN"/>
        </w:rPr>
        <w:t xml:space="preserve">  </w:t>
      </w:r>
      <w:r>
        <w:rPr>
          <w:rFonts w:hint="eastAsia" w:ascii="宋体" w:hAnsi="宋体"/>
          <w:szCs w:val="21"/>
        </w:rPr>
        <w:t>违约责任：1、</w:t>
      </w:r>
      <w:r>
        <w:rPr>
          <w:rFonts w:hint="eastAsia" w:ascii="宋体" w:hAnsi="宋体" w:cs="Arial"/>
          <w:szCs w:val="21"/>
        </w:rPr>
        <w:t>出卖人</w:t>
      </w:r>
      <w:r>
        <w:rPr>
          <w:rFonts w:hint="eastAsia"/>
          <w:szCs w:val="21"/>
        </w:rPr>
        <w:t>延期交货的，每天按合同总价款1%向买受人支付违约金；延期交货不得超过10天，超期后买受人有权解除合同，出卖人应退还买受人已支付的全部款项，并向买受人支付合同总价款20%的违约金，违约金不足赔偿买受人损失的，不足部分另行赔偿。2、其他违约按本合同规定的条款执行，本合同未有规定的，按《中华人民共和国民法典》有关规定执行。</w:t>
      </w:r>
    </w:p>
    <w:p w14:paraId="4C421B65">
      <w:pPr>
        <w:spacing w:line="420" w:lineRule="exact"/>
        <w:ind w:left="902" w:hanging="902" w:hangingChars="428"/>
        <w:rPr>
          <w:rFonts w:ascii="宋体" w:hAnsi="宋体"/>
          <w:szCs w:val="21"/>
        </w:rPr>
      </w:pPr>
      <w:r>
        <w:rPr>
          <w:rFonts w:hint="eastAsia" w:ascii="宋体" w:hAnsi="宋体"/>
          <w:b/>
          <w:szCs w:val="21"/>
        </w:rPr>
        <w:t>第十一条</w:t>
      </w:r>
      <w:r>
        <w:rPr>
          <w:rFonts w:hint="eastAsia" w:ascii="宋体" w:hAnsi="宋体"/>
          <w:szCs w:val="21"/>
        </w:rPr>
        <w:t>合同争议的解决方式：双方在履行合同过程中如发生争议，协商解决；协商不成时，向买受人江苏苏盐井神股份有限公司所在地人民法院起诉。</w:t>
      </w:r>
    </w:p>
    <w:p w14:paraId="330C3759">
      <w:pPr>
        <w:spacing w:line="420" w:lineRule="exact"/>
        <w:ind w:left="902" w:hanging="902" w:hangingChars="428"/>
        <w:rPr>
          <w:rFonts w:ascii="宋体" w:hAnsi="宋体"/>
          <w:szCs w:val="21"/>
        </w:rPr>
      </w:pPr>
      <w:r>
        <w:rPr>
          <w:rFonts w:hint="eastAsia" w:ascii="宋体" w:hAnsi="宋体"/>
          <w:b/>
          <w:szCs w:val="21"/>
        </w:rPr>
        <w:t>第十二条</w:t>
      </w:r>
      <w:r>
        <w:rPr>
          <w:rFonts w:hint="eastAsia" w:ascii="宋体" w:hAnsi="宋体"/>
          <w:szCs w:val="21"/>
        </w:rPr>
        <w:t>其它约定事项：</w:t>
      </w:r>
      <w:bookmarkStart w:id="7" w:name="OLE_LINK12"/>
      <w:bookmarkStart w:id="8" w:name="OLE_LINK11"/>
      <w:r>
        <w:rPr>
          <w:rFonts w:hint="eastAsia" w:ascii="宋体" w:hAnsi="宋体"/>
          <w:szCs w:val="21"/>
        </w:rPr>
        <w:t>1、本合同中现场安装、调试等所涉及的所有安全责任和安全合规性等方面均由出卖人承担，与买受人无关。2、本合同如有未尽事宜双方协商解决或订立补充协议，补充协议与本合同具有同等法律效力。3、本合同经双方法定代表人或委托代理人签字并加盖单位印章后生效；4、本合同一式陆份，双方各执叁份。</w:t>
      </w:r>
      <w:r>
        <w:rPr>
          <w:szCs w:val="21"/>
        </w:rPr>
        <w:t xml:space="preserve"> </w:t>
      </w:r>
    </w:p>
    <w:bookmarkEnd w:id="7"/>
    <w:bookmarkEnd w:id="8"/>
    <w:p w14:paraId="4FCD4397">
      <w:pPr>
        <w:spacing w:line="360" w:lineRule="auto"/>
        <w:ind w:left="846" w:hanging="846" w:hangingChars="403"/>
        <w:rPr>
          <w:szCs w:val="21"/>
          <w:u w:val="single"/>
        </w:rPr>
      </w:pPr>
    </w:p>
    <w:tbl>
      <w:tblPr>
        <w:tblStyle w:val="17"/>
        <w:tblW w:w="98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968"/>
        <w:gridCol w:w="4860"/>
      </w:tblGrid>
      <w:tr w14:paraId="6FBFC0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6" w:hRule="atLeast"/>
        </w:trPr>
        <w:tc>
          <w:tcPr>
            <w:tcW w:w="4968" w:type="dxa"/>
            <w:tcBorders>
              <w:top w:val="single" w:color="auto" w:sz="4" w:space="0"/>
              <w:left w:val="single" w:color="auto" w:sz="4" w:space="0"/>
              <w:bottom w:val="single" w:color="auto" w:sz="4" w:space="0"/>
              <w:right w:val="single" w:color="auto" w:sz="4" w:space="0"/>
            </w:tcBorders>
            <w:noWrap w:val="0"/>
            <w:vAlign w:val="top"/>
          </w:tcPr>
          <w:p w14:paraId="084C9508">
            <w:pPr>
              <w:spacing w:line="240" w:lineRule="atLeast"/>
              <w:jc w:val="center"/>
              <w:rPr>
                <w:rFonts w:ascii="宋体" w:hAnsi="宋体"/>
                <w:szCs w:val="21"/>
              </w:rPr>
            </w:pPr>
            <w:r>
              <w:rPr>
                <w:rFonts w:hint="eastAsia" w:ascii="宋体" w:hAnsi="宋体"/>
                <w:szCs w:val="21"/>
              </w:rPr>
              <w:t>出卖人</w:t>
            </w:r>
          </w:p>
          <w:p w14:paraId="4A19134C">
            <w:pPr>
              <w:spacing w:line="240" w:lineRule="atLeast"/>
              <w:rPr>
                <w:rFonts w:ascii="宋体" w:hAnsi="宋体"/>
                <w:szCs w:val="21"/>
              </w:rPr>
            </w:pPr>
            <w:r>
              <w:rPr>
                <w:rFonts w:hint="eastAsia" w:ascii="宋体" w:hAnsi="宋体"/>
                <w:szCs w:val="21"/>
              </w:rPr>
              <w:t>单位名称（章）：</w:t>
            </w:r>
          </w:p>
          <w:p w14:paraId="2CB08B04">
            <w:pPr>
              <w:spacing w:line="240" w:lineRule="atLeast"/>
              <w:ind w:left="1575" w:hanging="1575" w:hangingChars="750"/>
              <w:rPr>
                <w:rFonts w:ascii="宋体" w:hAnsi="宋体"/>
                <w:szCs w:val="21"/>
              </w:rPr>
            </w:pPr>
            <w:r>
              <w:rPr>
                <w:rFonts w:hint="eastAsia" w:ascii="宋体" w:hAnsi="宋体"/>
                <w:szCs w:val="21"/>
              </w:rPr>
              <w:t>单位地址：</w:t>
            </w:r>
          </w:p>
          <w:p w14:paraId="2B872CF8">
            <w:pPr>
              <w:spacing w:line="240" w:lineRule="atLeast"/>
              <w:rPr>
                <w:rFonts w:ascii="宋体" w:hAnsi="宋体"/>
                <w:szCs w:val="21"/>
              </w:rPr>
            </w:pPr>
            <w:r>
              <w:rPr>
                <w:rFonts w:hint="eastAsia" w:ascii="宋体" w:hAnsi="宋体"/>
                <w:szCs w:val="21"/>
              </w:rPr>
              <w:t xml:space="preserve">法定代表人： </w:t>
            </w:r>
          </w:p>
          <w:p w14:paraId="5D6BDCFF">
            <w:pPr>
              <w:spacing w:line="240" w:lineRule="atLeast"/>
              <w:rPr>
                <w:rFonts w:ascii="宋体" w:hAnsi="宋体"/>
                <w:szCs w:val="21"/>
              </w:rPr>
            </w:pPr>
            <w:r>
              <w:rPr>
                <w:rFonts w:hint="eastAsia" w:ascii="宋体" w:hAnsi="宋体"/>
                <w:szCs w:val="21"/>
              </w:rPr>
              <w:t>委托代理人：</w:t>
            </w:r>
          </w:p>
          <w:p w14:paraId="4FA92D86">
            <w:pPr>
              <w:spacing w:line="240" w:lineRule="atLeast"/>
              <w:rPr>
                <w:rFonts w:ascii="宋体" w:hAnsi="宋体"/>
                <w:szCs w:val="21"/>
              </w:rPr>
            </w:pPr>
            <w:r>
              <w:rPr>
                <w:rFonts w:hint="eastAsia" w:ascii="宋体" w:hAnsi="宋体"/>
                <w:szCs w:val="21"/>
              </w:rPr>
              <w:t xml:space="preserve">电   话：  </w:t>
            </w:r>
          </w:p>
          <w:p w14:paraId="19E0234F">
            <w:pPr>
              <w:spacing w:line="240" w:lineRule="atLeast"/>
              <w:rPr>
                <w:rFonts w:ascii="宋体"/>
                <w:szCs w:val="21"/>
              </w:rPr>
            </w:pPr>
            <w:r>
              <w:rPr>
                <w:rFonts w:hint="eastAsia" w:ascii="宋体" w:hAnsi="宋体"/>
                <w:szCs w:val="21"/>
              </w:rPr>
              <w:t xml:space="preserve">传   真：  </w:t>
            </w:r>
          </w:p>
          <w:p w14:paraId="23CD29A7">
            <w:pPr>
              <w:spacing w:line="240" w:lineRule="atLeast"/>
              <w:rPr>
                <w:rFonts w:ascii="宋体" w:hAnsi="宋体"/>
                <w:szCs w:val="21"/>
              </w:rPr>
            </w:pPr>
            <w:r>
              <w:rPr>
                <w:rFonts w:hint="eastAsia" w:ascii="宋体" w:hAnsi="宋体"/>
                <w:szCs w:val="21"/>
              </w:rPr>
              <w:t xml:space="preserve">税   号：  </w:t>
            </w:r>
          </w:p>
          <w:p w14:paraId="168876EB">
            <w:pPr>
              <w:spacing w:line="240" w:lineRule="atLeast"/>
              <w:rPr>
                <w:rFonts w:ascii="宋体"/>
                <w:szCs w:val="21"/>
              </w:rPr>
            </w:pPr>
            <w:r>
              <w:rPr>
                <w:rFonts w:hint="eastAsia" w:ascii="宋体" w:hAnsi="宋体"/>
                <w:szCs w:val="21"/>
              </w:rPr>
              <w:t>开户行银：</w:t>
            </w:r>
          </w:p>
          <w:p w14:paraId="4BC37EBB">
            <w:pPr>
              <w:spacing w:line="240" w:lineRule="atLeast"/>
              <w:rPr>
                <w:rFonts w:ascii="宋体" w:hAnsi="宋体"/>
                <w:sz w:val="24"/>
              </w:rPr>
            </w:pPr>
            <w:r>
              <w:rPr>
                <w:rFonts w:hint="eastAsia" w:ascii="宋体" w:hAnsi="宋体"/>
                <w:szCs w:val="21"/>
              </w:rPr>
              <w:t xml:space="preserve">帐   号：  </w:t>
            </w:r>
          </w:p>
          <w:p w14:paraId="37797474">
            <w:pPr>
              <w:spacing w:line="240" w:lineRule="atLeast"/>
              <w:rPr>
                <w:rFonts w:ascii="宋体" w:hAnsi="宋体"/>
                <w:szCs w:val="21"/>
              </w:rPr>
            </w:pPr>
            <w:r>
              <w:rPr>
                <w:rFonts w:hint="eastAsia" w:ascii="宋体" w:hAnsi="宋体"/>
                <w:szCs w:val="21"/>
              </w:rPr>
              <w:t xml:space="preserve">邮   编：  </w:t>
            </w:r>
          </w:p>
          <w:p w14:paraId="05AE88AA">
            <w:pPr>
              <w:spacing w:line="240" w:lineRule="atLeast"/>
              <w:rPr>
                <w:rFonts w:ascii="宋体" w:hAnsi="宋体"/>
                <w:szCs w:val="21"/>
              </w:rPr>
            </w:pPr>
            <w:r>
              <w:rPr>
                <w:rFonts w:hint="eastAsia" w:ascii="宋体" w:hAnsi="宋体"/>
                <w:szCs w:val="21"/>
              </w:rPr>
              <w:t>邮   箱：</w:t>
            </w:r>
          </w:p>
        </w:tc>
        <w:tc>
          <w:tcPr>
            <w:tcW w:w="4860" w:type="dxa"/>
            <w:tcBorders>
              <w:top w:val="single" w:color="auto" w:sz="4" w:space="0"/>
              <w:left w:val="single" w:color="auto" w:sz="4" w:space="0"/>
              <w:bottom w:val="single" w:color="auto" w:sz="4" w:space="0"/>
              <w:right w:val="single" w:color="auto" w:sz="4" w:space="0"/>
            </w:tcBorders>
            <w:noWrap w:val="0"/>
            <w:vAlign w:val="top"/>
          </w:tcPr>
          <w:p w14:paraId="402C2E9C">
            <w:pPr>
              <w:spacing w:line="240" w:lineRule="atLeast"/>
              <w:ind w:left="840" w:hanging="840" w:hangingChars="400"/>
              <w:jc w:val="center"/>
              <w:rPr>
                <w:rFonts w:ascii="宋体" w:hAnsi="宋体"/>
                <w:szCs w:val="21"/>
              </w:rPr>
            </w:pPr>
            <w:r>
              <w:rPr>
                <w:rFonts w:hint="eastAsia" w:ascii="宋体" w:hAnsi="宋体"/>
                <w:szCs w:val="21"/>
              </w:rPr>
              <w:t>买受人</w:t>
            </w:r>
          </w:p>
          <w:p w14:paraId="1C9C1DBB">
            <w:pPr>
              <w:spacing w:line="240" w:lineRule="atLeast"/>
              <w:ind w:left="840" w:hanging="840" w:hangingChars="400"/>
              <w:rPr>
                <w:rFonts w:ascii="宋体" w:hAnsi="宋体"/>
                <w:szCs w:val="21"/>
              </w:rPr>
            </w:pPr>
            <w:r>
              <w:rPr>
                <w:rFonts w:hint="eastAsia" w:ascii="宋体" w:hAnsi="宋体"/>
                <w:szCs w:val="21"/>
              </w:rPr>
              <w:t>单位名称（章）</w:t>
            </w:r>
            <w:r>
              <w:rPr>
                <w:rFonts w:hint="eastAsia" w:ascii="宋体" w:hAnsi="宋体"/>
                <w:bCs/>
                <w:szCs w:val="21"/>
              </w:rPr>
              <w:t>:</w:t>
            </w:r>
            <w:r>
              <w:rPr>
                <w:rFonts w:hint="eastAsia" w:ascii="宋体" w:hAnsi="宋体"/>
                <w:szCs w:val="21"/>
              </w:rPr>
              <w:t xml:space="preserve"> 江苏苏盐井神股份有限公司</w:t>
            </w:r>
          </w:p>
          <w:p w14:paraId="71A9044F">
            <w:pPr>
              <w:spacing w:line="240" w:lineRule="atLeast"/>
              <w:rPr>
                <w:rFonts w:ascii="宋体" w:hAnsi="宋体"/>
                <w:szCs w:val="21"/>
              </w:rPr>
            </w:pPr>
            <w:r>
              <w:rPr>
                <w:rFonts w:hint="eastAsia" w:ascii="宋体" w:hAnsi="宋体"/>
                <w:szCs w:val="21"/>
              </w:rPr>
              <w:t>单位地址： 江苏省淮安市淮安区华西路18#</w:t>
            </w:r>
          </w:p>
          <w:p w14:paraId="46EE34CA">
            <w:pPr>
              <w:spacing w:line="240" w:lineRule="atLeast"/>
              <w:rPr>
                <w:rFonts w:ascii="宋体" w:hAnsi="宋体"/>
                <w:szCs w:val="21"/>
              </w:rPr>
            </w:pPr>
            <w:r>
              <w:rPr>
                <w:rFonts w:hint="eastAsia" w:ascii="宋体" w:hAnsi="宋体"/>
                <w:szCs w:val="21"/>
              </w:rPr>
              <w:t>法定代表人：</w:t>
            </w:r>
          </w:p>
          <w:p w14:paraId="100469F7">
            <w:pPr>
              <w:spacing w:line="240" w:lineRule="atLeast"/>
              <w:rPr>
                <w:rFonts w:ascii="宋体" w:hAnsi="宋体"/>
                <w:szCs w:val="21"/>
              </w:rPr>
            </w:pPr>
            <w:r>
              <w:rPr>
                <w:rFonts w:hint="eastAsia" w:ascii="宋体" w:hAnsi="宋体"/>
                <w:szCs w:val="21"/>
              </w:rPr>
              <w:t>委托代理人：</w:t>
            </w:r>
          </w:p>
          <w:p w14:paraId="5F7DE007">
            <w:pPr>
              <w:spacing w:line="240" w:lineRule="atLeast"/>
              <w:rPr>
                <w:rFonts w:ascii="宋体" w:hAnsi="宋体"/>
                <w:color w:val="000000"/>
                <w:szCs w:val="21"/>
              </w:rPr>
            </w:pPr>
            <w:r>
              <w:rPr>
                <w:rFonts w:hint="eastAsia" w:ascii="宋体" w:hAnsi="宋体"/>
                <w:color w:val="000000"/>
                <w:szCs w:val="21"/>
              </w:rPr>
              <w:t>本合同</w:t>
            </w:r>
            <w:r>
              <w:rPr>
                <w:rFonts w:hint="eastAsia" w:ascii="宋体" w:hAnsi="宋体"/>
                <w:bCs/>
                <w:color w:val="000000"/>
                <w:szCs w:val="21"/>
              </w:rPr>
              <w:t>签订时间</w:t>
            </w:r>
            <w:r>
              <w:rPr>
                <w:rFonts w:hint="eastAsia" w:ascii="宋体" w:hAnsi="宋体"/>
                <w:color w:val="000000"/>
                <w:szCs w:val="21"/>
              </w:rPr>
              <w:t>：   年  月  日</w:t>
            </w:r>
          </w:p>
          <w:p w14:paraId="0936A3EF">
            <w:pPr>
              <w:spacing w:line="240" w:lineRule="atLeast"/>
              <w:rPr>
                <w:rFonts w:ascii="宋体" w:hAnsi="宋体"/>
                <w:color w:val="000000"/>
                <w:szCs w:val="21"/>
              </w:rPr>
            </w:pPr>
            <w:r>
              <w:rPr>
                <w:rFonts w:hint="eastAsia" w:ascii="宋体" w:hAnsi="宋体"/>
                <w:color w:val="000000"/>
                <w:sz w:val="24"/>
              </w:rPr>
              <w:t xml:space="preserve">联 系 </w:t>
            </w:r>
            <w:r>
              <w:rPr>
                <w:rFonts w:ascii="宋体" w:hAnsi="宋体"/>
                <w:color w:val="000000"/>
                <w:sz w:val="24"/>
              </w:rPr>
              <w:t>电话</w:t>
            </w:r>
            <w:r>
              <w:rPr>
                <w:rFonts w:hint="eastAsia" w:ascii="宋体" w:hAnsi="宋体"/>
                <w:color w:val="000000"/>
                <w:sz w:val="24"/>
              </w:rPr>
              <w:t>：0517-87032617</w:t>
            </w:r>
          </w:p>
          <w:p w14:paraId="299A292C">
            <w:pPr>
              <w:spacing w:line="240" w:lineRule="atLeast"/>
              <w:rPr>
                <w:rFonts w:ascii="宋体" w:hAnsi="宋体"/>
                <w:szCs w:val="21"/>
              </w:rPr>
            </w:pPr>
            <w:r>
              <w:rPr>
                <w:rFonts w:hint="eastAsia" w:ascii="宋体" w:hAnsi="宋体"/>
                <w:szCs w:val="21"/>
              </w:rPr>
              <w:t>开户银行：中国农业银行</w:t>
            </w:r>
            <w:r>
              <w:rPr>
                <w:rFonts w:ascii="宋体" w:hAnsi="宋体"/>
                <w:szCs w:val="21"/>
              </w:rPr>
              <w:t>淮安市</w:t>
            </w:r>
            <w:r>
              <w:rPr>
                <w:rFonts w:hint="eastAsia" w:ascii="宋体" w:hAnsi="宋体"/>
                <w:szCs w:val="21"/>
              </w:rPr>
              <w:t>楚州支行</w:t>
            </w:r>
          </w:p>
          <w:p w14:paraId="353A7A67">
            <w:pPr>
              <w:spacing w:line="240" w:lineRule="atLeast"/>
              <w:rPr>
                <w:rFonts w:ascii="宋体" w:hAnsi="宋体"/>
                <w:szCs w:val="21"/>
              </w:rPr>
            </w:pPr>
            <w:r>
              <w:rPr>
                <w:rFonts w:hint="eastAsia" w:ascii="宋体" w:hAnsi="宋体"/>
                <w:szCs w:val="21"/>
              </w:rPr>
              <w:t>帐  号：</w:t>
            </w:r>
            <w:r>
              <w:rPr>
                <w:rFonts w:ascii="宋体" w:hAnsi="宋体"/>
                <w:szCs w:val="21"/>
              </w:rPr>
              <w:t>354201040008092</w:t>
            </w:r>
          </w:p>
          <w:p w14:paraId="0E91D3E0">
            <w:pPr>
              <w:spacing w:line="240" w:lineRule="atLeast"/>
              <w:rPr>
                <w:rFonts w:ascii="宋体" w:hAnsi="宋体" w:cs="Arial"/>
                <w:bCs/>
                <w:szCs w:val="21"/>
              </w:rPr>
            </w:pPr>
            <w:r>
              <w:rPr>
                <w:rFonts w:hint="eastAsia" w:ascii="宋体" w:hAnsi="宋体"/>
                <w:szCs w:val="21"/>
              </w:rPr>
              <w:t>税  号：</w:t>
            </w:r>
            <w:r>
              <w:rPr>
                <w:rFonts w:ascii="宋体" w:hAnsi="宋体" w:cs="Arial"/>
                <w:szCs w:val="21"/>
              </w:rPr>
              <w:t>91320800720586548C</w:t>
            </w:r>
          </w:p>
          <w:p w14:paraId="3203C4B5">
            <w:pPr>
              <w:spacing w:line="240" w:lineRule="atLeast"/>
              <w:rPr>
                <w:rFonts w:ascii="宋体" w:hAnsi="宋体"/>
                <w:szCs w:val="21"/>
              </w:rPr>
            </w:pPr>
            <w:r>
              <w:rPr>
                <w:rFonts w:hint="eastAsia" w:ascii="宋体" w:hAnsi="宋体"/>
                <w:szCs w:val="21"/>
              </w:rPr>
              <w:t>邮  编: 223200</w:t>
            </w:r>
          </w:p>
          <w:p w14:paraId="482BFBDE">
            <w:pPr>
              <w:spacing w:line="240" w:lineRule="atLeast"/>
              <w:rPr>
                <w:rFonts w:ascii="宋体" w:hAnsi="宋体"/>
                <w:szCs w:val="21"/>
              </w:rPr>
            </w:pPr>
            <w:r>
              <w:rPr>
                <w:rFonts w:hint="eastAsia" w:ascii="宋体" w:hAnsi="宋体"/>
                <w:szCs w:val="21"/>
              </w:rPr>
              <w:t>邮  箱：</w:t>
            </w:r>
          </w:p>
        </w:tc>
      </w:tr>
    </w:tbl>
    <w:p w14:paraId="3B0F4697">
      <w:pPr>
        <w:spacing w:line="360" w:lineRule="auto"/>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br w:type="page"/>
      </w:r>
      <w:r>
        <w:rPr>
          <w:rFonts w:hint="eastAsia" w:ascii="仿宋" w:hAnsi="仿宋" w:eastAsia="仿宋" w:cs="仿宋"/>
          <w:b/>
          <w:bCs/>
          <w:color w:val="auto"/>
          <w:sz w:val="28"/>
          <w:szCs w:val="28"/>
          <w:highlight w:val="none"/>
          <w:lang w:val="en-US" w:eastAsia="zh-CN"/>
        </w:rPr>
        <w:t>附件四：技术标准和要求</w:t>
      </w:r>
    </w:p>
    <w:p w14:paraId="210C906D">
      <w:pPr>
        <w:jc w:val="left"/>
        <w:rPr>
          <w:rFonts w:hint="eastAsia" w:ascii="仿宋" w:hAnsi="仿宋" w:eastAsia="仿宋" w:cs="仿宋"/>
          <w:b/>
          <w:bCs/>
          <w:color w:val="auto"/>
          <w:sz w:val="28"/>
          <w:szCs w:val="28"/>
          <w:highlight w:val="none"/>
          <w:lang w:val="en-US" w:eastAsia="zh-CN"/>
        </w:rPr>
      </w:pPr>
    </w:p>
    <w:p w14:paraId="505C27D0">
      <w:pPr>
        <w:jc w:val="left"/>
        <w:rPr>
          <w:rFonts w:hint="eastAsia" w:ascii="仿宋" w:hAnsi="仿宋" w:eastAsia="仿宋" w:cs="仿宋"/>
          <w:b/>
          <w:bCs/>
          <w:color w:val="auto"/>
          <w:sz w:val="28"/>
          <w:szCs w:val="28"/>
          <w:highlight w:val="none"/>
          <w:lang w:val="en-US" w:eastAsia="zh-CN"/>
        </w:rPr>
      </w:pPr>
    </w:p>
    <w:tbl>
      <w:tblPr>
        <w:tblStyle w:val="17"/>
        <w:tblW w:w="9191" w:type="dxa"/>
        <w:tblInd w:w="95" w:type="dxa"/>
        <w:tblLayout w:type="fixed"/>
        <w:tblCellMar>
          <w:top w:w="0" w:type="dxa"/>
          <w:left w:w="108" w:type="dxa"/>
          <w:bottom w:w="0" w:type="dxa"/>
          <w:right w:w="108" w:type="dxa"/>
        </w:tblCellMar>
      </w:tblPr>
      <w:tblGrid>
        <w:gridCol w:w="480"/>
        <w:gridCol w:w="1296"/>
        <w:gridCol w:w="912"/>
        <w:gridCol w:w="564"/>
        <w:gridCol w:w="420"/>
        <w:gridCol w:w="5519"/>
      </w:tblGrid>
      <w:tr w14:paraId="0CABEB92">
        <w:tblPrEx>
          <w:tblCellMar>
            <w:top w:w="0" w:type="dxa"/>
            <w:left w:w="108" w:type="dxa"/>
            <w:bottom w:w="0" w:type="dxa"/>
            <w:right w:w="108" w:type="dxa"/>
          </w:tblCellMar>
        </w:tblPrEx>
        <w:trPr>
          <w:trHeight w:val="555" w:hRule="atLeast"/>
        </w:trPr>
        <w:tc>
          <w:tcPr>
            <w:tcW w:w="480" w:type="dxa"/>
            <w:tcBorders>
              <w:top w:val="single" w:color="auto" w:sz="4" w:space="0"/>
              <w:left w:val="single" w:color="auto" w:sz="4" w:space="0"/>
              <w:bottom w:val="single" w:color="auto" w:sz="4" w:space="0"/>
              <w:right w:val="single" w:color="auto" w:sz="4" w:space="0"/>
            </w:tcBorders>
            <w:shd w:val="clear" w:color="auto" w:fill="auto"/>
            <w:vAlign w:val="center"/>
          </w:tcPr>
          <w:p w14:paraId="5F73EAF8">
            <w:pPr>
              <w:widowControl/>
              <w:jc w:val="center"/>
              <w:rPr>
                <w:rFonts w:ascii="宋体" w:hAnsi="宋体" w:cs="宋体"/>
                <w:color w:val="000000"/>
                <w:kern w:val="0"/>
                <w:szCs w:val="21"/>
              </w:rPr>
            </w:pPr>
            <w:r>
              <w:rPr>
                <w:rFonts w:hint="eastAsia" w:ascii="宋体" w:hAnsi="宋体" w:cs="宋体"/>
                <w:color w:val="000000"/>
                <w:kern w:val="0"/>
                <w:szCs w:val="21"/>
              </w:rPr>
              <w:t>序号</w:t>
            </w:r>
          </w:p>
        </w:tc>
        <w:tc>
          <w:tcPr>
            <w:tcW w:w="1296" w:type="dxa"/>
            <w:tcBorders>
              <w:top w:val="single" w:color="auto" w:sz="4" w:space="0"/>
              <w:left w:val="nil"/>
              <w:bottom w:val="single" w:color="auto" w:sz="4" w:space="0"/>
              <w:right w:val="single" w:color="auto" w:sz="4" w:space="0"/>
            </w:tcBorders>
            <w:shd w:val="clear" w:color="auto" w:fill="auto"/>
            <w:vAlign w:val="center"/>
          </w:tcPr>
          <w:p w14:paraId="01DD0FE1">
            <w:pPr>
              <w:widowControl/>
              <w:jc w:val="center"/>
              <w:rPr>
                <w:rFonts w:ascii="宋体" w:hAnsi="宋体" w:cs="宋体"/>
                <w:color w:val="000000"/>
                <w:kern w:val="0"/>
                <w:szCs w:val="21"/>
              </w:rPr>
            </w:pPr>
            <w:r>
              <w:rPr>
                <w:rFonts w:hint="eastAsia" w:ascii="宋体" w:hAnsi="宋体" w:cs="宋体"/>
                <w:color w:val="000000"/>
                <w:kern w:val="0"/>
                <w:szCs w:val="21"/>
              </w:rPr>
              <w:t>名称</w:t>
            </w:r>
          </w:p>
        </w:tc>
        <w:tc>
          <w:tcPr>
            <w:tcW w:w="912" w:type="dxa"/>
            <w:tcBorders>
              <w:top w:val="single" w:color="auto" w:sz="4" w:space="0"/>
              <w:left w:val="nil"/>
              <w:bottom w:val="single" w:color="auto" w:sz="4" w:space="0"/>
              <w:right w:val="single" w:color="auto" w:sz="4" w:space="0"/>
            </w:tcBorders>
            <w:shd w:val="clear" w:color="auto" w:fill="auto"/>
            <w:vAlign w:val="center"/>
          </w:tcPr>
          <w:p w14:paraId="3DAAB840">
            <w:pPr>
              <w:widowControl/>
              <w:jc w:val="center"/>
              <w:rPr>
                <w:rFonts w:ascii="宋体" w:hAnsi="宋体" w:cs="宋体"/>
                <w:color w:val="000000"/>
                <w:kern w:val="0"/>
                <w:szCs w:val="21"/>
              </w:rPr>
            </w:pPr>
            <w:r>
              <w:rPr>
                <w:rFonts w:hint="eastAsia" w:ascii="宋体" w:hAnsi="宋体" w:cs="宋体"/>
                <w:color w:val="000000"/>
                <w:kern w:val="0"/>
                <w:szCs w:val="21"/>
              </w:rPr>
              <w:t>品牌型号</w:t>
            </w:r>
          </w:p>
        </w:tc>
        <w:tc>
          <w:tcPr>
            <w:tcW w:w="564" w:type="dxa"/>
            <w:tcBorders>
              <w:top w:val="single" w:color="auto" w:sz="4" w:space="0"/>
              <w:left w:val="nil"/>
              <w:bottom w:val="single" w:color="auto" w:sz="4" w:space="0"/>
              <w:right w:val="single" w:color="auto" w:sz="4" w:space="0"/>
            </w:tcBorders>
            <w:shd w:val="clear" w:color="auto" w:fill="auto"/>
            <w:vAlign w:val="center"/>
          </w:tcPr>
          <w:p w14:paraId="1539D95C">
            <w:pPr>
              <w:widowControl/>
              <w:jc w:val="center"/>
              <w:rPr>
                <w:rFonts w:ascii="宋体" w:hAnsi="宋体" w:cs="宋体"/>
                <w:color w:val="000000"/>
                <w:kern w:val="0"/>
                <w:szCs w:val="21"/>
              </w:rPr>
            </w:pPr>
            <w:r>
              <w:rPr>
                <w:rFonts w:hint="eastAsia" w:ascii="宋体" w:hAnsi="宋体" w:cs="宋体"/>
                <w:color w:val="000000"/>
                <w:kern w:val="0"/>
                <w:szCs w:val="21"/>
              </w:rPr>
              <w:t>单位</w:t>
            </w:r>
          </w:p>
        </w:tc>
        <w:tc>
          <w:tcPr>
            <w:tcW w:w="420" w:type="dxa"/>
            <w:tcBorders>
              <w:top w:val="single" w:color="auto" w:sz="4" w:space="0"/>
              <w:left w:val="nil"/>
              <w:bottom w:val="single" w:color="auto" w:sz="4" w:space="0"/>
              <w:right w:val="single" w:color="auto" w:sz="4" w:space="0"/>
            </w:tcBorders>
            <w:shd w:val="clear" w:color="auto" w:fill="auto"/>
            <w:vAlign w:val="center"/>
          </w:tcPr>
          <w:p w14:paraId="2EBA2CCB">
            <w:pPr>
              <w:widowControl/>
              <w:jc w:val="center"/>
              <w:rPr>
                <w:rFonts w:ascii="宋体" w:hAnsi="宋体" w:cs="宋体"/>
                <w:color w:val="000000"/>
                <w:kern w:val="0"/>
                <w:szCs w:val="21"/>
              </w:rPr>
            </w:pPr>
            <w:r>
              <w:rPr>
                <w:rFonts w:hint="eastAsia" w:ascii="宋体" w:hAnsi="宋体" w:cs="宋体"/>
                <w:color w:val="000000"/>
                <w:kern w:val="0"/>
                <w:szCs w:val="21"/>
              </w:rPr>
              <w:t>数量</w:t>
            </w:r>
          </w:p>
        </w:tc>
        <w:tc>
          <w:tcPr>
            <w:tcW w:w="5519" w:type="dxa"/>
            <w:tcBorders>
              <w:top w:val="single" w:color="auto" w:sz="4" w:space="0"/>
              <w:left w:val="nil"/>
              <w:bottom w:val="single" w:color="auto" w:sz="4" w:space="0"/>
              <w:right w:val="single" w:color="auto" w:sz="4" w:space="0"/>
            </w:tcBorders>
            <w:shd w:val="clear" w:color="auto" w:fill="auto"/>
            <w:vAlign w:val="center"/>
          </w:tcPr>
          <w:p w14:paraId="31FDB512">
            <w:pPr>
              <w:widowControl/>
              <w:jc w:val="center"/>
              <w:rPr>
                <w:rFonts w:ascii="宋体" w:hAnsi="宋体" w:cs="宋体"/>
                <w:color w:val="000000"/>
                <w:kern w:val="0"/>
                <w:szCs w:val="21"/>
              </w:rPr>
            </w:pPr>
            <w:r>
              <w:rPr>
                <w:rFonts w:hint="eastAsia" w:ascii="宋体" w:hAnsi="宋体" w:cs="宋体"/>
                <w:color w:val="000000"/>
                <w:kern w:val="0"/>
                <w:szCs w:val="21"/>
                <w:lang w:eastAsia="zh-CN"/>
              </w:rPr>
              <w:t>技术</w:t>
            </w:r>
            <w:r>
              <w:rPr>
                <w:rFonts w:hint="eastAsia" w:ascii="宋体" w:hAnsi="宋体" w:cs="宋体"/>
                <w:color w:val="000000"/>
                <w:kern w:val="0"/>
                <w:szCs w:val="21"/>
              </w:rPr>
              <w:t>参数</w:t>
            </w:r>
          </w:p>
        </w:tc>
      </w:tr>
      <w:tr w14:paraId="2906D74D">
        <w:tblPrEx>
          <w:tblCellMar>
            <w:top w:w="0" w:type="dxa"/>
            <w:left w:w="108" w:type="dxa"/>
            <w:bottom w:w="0" w:type="dxa"/>
            <w:right w:w="108" w:type="dxa"/>
          </w:tblCellMar>
        </w:tblPrEx>
        <w:trPr>
          <w:trHeight w:val="90" w:hRule="atLeast"/>
        </w:trPr>
        <w:tc>
          <w:tcPr>
            <w:tcW w:w="480" w:type="dxa"/>
            <w:tcBorders>
              <w:top w:val="nil"/>
              <w:left w:val="single" w:color="auto" w:sz="4" w:space="0"/>
              <w:bottom w:val="single" w:color="auto" w:sz="4" w:space="0"/>
              <w:right w:val="single" w:color="auto" w:sz="4" w:space="0"/>
            </w:tcBorders>
            <w:shd w:val="clear" w:color="auto" w:fill="auto"/>
            <w:noWrap/>
            <w:vAlign w:val="center"/>
          </w:tcPr>
          <w:p w14:paraId="41B15857">
            <w:pPr>
              <w:widowControl/>
              <w:jc w:val="center"/>
              <w:rPr>
                <w:rFonts w:ascii="宋体" w:hAnsi="宋体" w:cs="宋体"/>
                <w:color w:val="000000"/>
                <w:kern w:val="0"/>
                <w:sz w:val="22"/>
                <w:szCs w:val="22"/>
              </w:rPr>
            </w:pPr>
            <w:r>
              <w:rPr>
                <w:rFonts w:hint="eastAsia" w:ascii="宋体" w:hAnsi="宋体" w:cs="宋体"/>
                <w:color w:val="000000"/>
                <w:kern w:val="0"/>
                <w:sz w:val="22"/>
                <w:szCs w:val="22"/>
              </w:rPr>
              <w:t>1</w:t>
            </w:r>
          </w:p>
        </w:tc>
        <w:tc>
          <w:tcPr>
            <w:tcW w:w="1296" w:type="dxa"/>
            <w:tcBorders>
              <w:top w:val="nil"/>
              <w:left w:val="nil"/>
              <w:bottom w:val="single" w:color="auto" w:sz="4" w:space="0"/>
              <w:right w:val="single" w:color="auto" w:sz="4" w:space="0"/>
            </w:tcBorders>
            <w:shd w:val="clear" w:color="auto" w:fill="auto"/>
            <w:noWrap/>
            <w:vAlign w:val="center"/>
          </w:tcPr>
          <w:p w14:paraId="0742A137">
            <w:pPr>
              <w:keepNext w:val="0"/>
              <w:keepLines w:val="0"/>
              <w:widowControl/>
              <w:suppressLineNumbers w:val="0"/>
              <w:jc w:val="center"/>
              <w:textAlignment w:val="center"/>
              <w:rPr>
                <w:rFonts w:ascii="宋体" w:hAnsi="宋体" w:cs="宋体"/>
                <w:color w:val="000000"/>
                <w:kern w:val="0"/>
                <w:sz w:val="22"/>
                <w:szCs w:val="22"/>
              </w:rPr>
            </w:pPr>
            <w:r>
              <w:rPr>
                <w:rFonts w:hint="eastAsia" w:ascii="宋体" w:hAnsi="宋体" w:eastAsia="宋体" w:cs="宋体"/>
                <w:i w:val="0"/>
                <w:iCs w:val="0"/>
                <w:color w:val="000000"/>
                <w:kern w:val="0"/>
                <w:sz w:val="20"/>
                <w:szCs w:val="20"/>
                <w:u w:val="none"/>
                <w:lang w:val="en-US" w:eastAsia="zh-CN" w:bidi="ar"/>
              </w:rPr>
              <w:t>服务器</w:t>
            </w:r>
          </w:p>
        </w:tc>
        <w:tc>
          <w:tcPr>
            <w:tcW w:w="912" w:type="dxa"/>
            <w:tcBorders>
              <w:top w:val="nil"/>
              <w:left w:val="nil"/>
              <w:bottom w:val="single" w:color="auto" w:sz="4" w:space="0"/>
              <w:right w:val="single" w:color="auto" w:sz="4" w:space="0"/>
            </w:tcBorders>
            <w:shd w:val="clear" w:color="auto" w:fill="auto"/>
            <w:noWrap/>
            <w:vAlign w:val="center"/>
          </w:tcPr>
          <w:p w14:paraId="2C9AD552">
            <w:pPr>
              <w:keepNext w:val="0"/>
              <w:keepLines w:val="0"/>
              <w:widowControl/>
              <w:suppressLineNumbers w:val="0"/>
              <w:jc w:val="center"/>
              <w:textAlignment w:val="center"/>
              <w:rPr>
                <w:rFonts w:ascii="宋体" w:hAnsi="宋体" w:cs="宋体"/>
                <w:color w:val="000000"/>
                <w:kern w:val="0"/>
                <w:sz w:val="22"/>
                <w:szCs w:val="22"/>
              </w:rPr>
            </w:pPr>
            <w:r>
              <w:rPr>
                <w:rFonts w:hint="eastAsia" w:ascii="宋体" w:hAnsi="宋体" w:eastAsia="宋体" w:cs="宋体"/>
                <w:i w:val="0"/>
                <w:iCs w:val="0"/>
                <w:color w:val="000000"/>
                <w:kern w:val="0"/>
                <w:sz w:val="20"/>
                <w:szCs w:val="20"/>
                <w:u w:val="none"/>
                <w:lang w:val="en-US" w:eastAsia="zh-CN" w:bidi="ar"/>
              </w:rPr>
              <w:t>联想</w:t>
            </w:r>
            <w:r>
              <w:rPr>
                <w:rFonts w:hint="default" w:ascii="Times New Roman" w:hAnsi="Times New Roman" w:eastAsia="宋体" w:cs="Times New Roman"/>
                <w:i w:val="0"/>
                <w:iCs w:val="0"/>
                <w:color w:val="000000"/>
                <w:kern w:val="0"/>
                <w:sz w:val="20"/>
                <w:szCs w:val="20"/>
                <w:u w:val="none"/>
                <w:lang w:val="en-US" w:eastAsia="zh-CN" w:bidi="ar"/>
              </w:rPr>
              <w:t xml:space="preserve"> </w:t>
            </w:r>
            <w:r>
              <w:rPr>
                <w:rFonts w:hint="eastAsia" w:ascii="宋体" w:hAnsi="宋体" w:eastAsia="宋体" w:cs="宋体"/>
                <w:i w:val="0"/>
                <w:iCs w:val="0"/>
                <w:color w:val="000000"/>
                <w:kern w:val="0"/>
                <w:sz w:val="20"/>
                <w:szCs w:val="20"/>
                <w:u w:val="none"/>
                <w:lang w:val="en-US" w:eastAsia="zh-CN" w:bidi="ar"/>
              </w:rPr>
              <w:t xml:space="preserve">ThinkServer SR660 V2 </w:t>
            </w:r>
          </w:p>
        </w:tc>
        <w:tc>
          <w:tcPr>
            <w:tcW w:w="564" w:type="dxa"/>
            <w:tcBorders>
              <w:top w:val="nil"/>
              <w:left w:val="nil"/>
              <w:bottom w:val="single" w:color="auto" w:sz="4" w:space="0"/>
              <w:right w:val="single" w:color="auto" w:sz="4" w:space="0"/>
            </w:tcBorders>
            <w:shd w:val="clear" w:color="auto" w:fill="auto"/>
            <w:noWrap/>
            <w:vAlign w:val="center"/>
          </w:tcPr>
          <w:p w14:paraId="76320565">
            <w:pPr>
              <w:widowControl/>
              <w:ind w:firstLine="105" w:firstLineChars="50"/>
              <w:jc w:val="center"/>
              <w:rPr>
                <w:rFonts w:ascii="宋体" w:hAnsi="宋体" w:cs="宋体"/>
                <w:color w:val="000000"/>
                <w:kern w:val="0"/>
                <w:sz w:val="22"/>
                <w:szCs w:val="22"/>
              </w:rPr>
            </w:pPr>
            <w:r>
              <w:rPr>
                <w:rFonts w:hint="eastAsia" w:ascii="宋体" w:hAnsi="宋体" w:cs="宋体"/>
                <w:i w:val="0"/>
                <w:iCs w:val="0"/>
                <w:color w:val="000000"/>
                <w:kern w:val="0"/>
                <w:sz w:val="21"/>
                <w:szCs w:val="21"/>
                <w:u w:val="none"/>
                <w:lang w:val="en-US" w:eastAsia="zh-CN" w:bidi="ar"/>
              </w:rPr>
              <w:t>台</w:t>
            </w:r>
          </w:p>
        </w:tc>
        <w:tc>
          <w:tcPr>
            <w:tcW w:w="420" w:type="dxa"/>
            <w:tcBorders>
              <w:top w:val="nil"/>
              <w:left w:val="nil"/>
              <w:bottom w:val="single" w:color="auto" w:sz="4" w:space="0"/>
              <w:right w:val="single" w:color="auto" w:sz="4" w:space="0"/>
            </w:tcBorders>
            <w:shd w:val="clear" w:color="auto" w:fill="auto"/>
            <w:noWrap/>
            <w:vAlign w:val="center"/>
          </w:tcPr>
          <w:p w14:paraId="6113D321">
            <w:pPr>
              <w:keepNext w:val="0"/>
              <w:keepLines w:val="0"/>
              <w:widowControl/>
              <w:suppressLineNumbers w:val="0"/>
              <w:jc w:val="center"/>
              <w:textAlignment w:val="center"/>
              <w:rPr>
                <w:rFonts w:hint="default"/>
                <w:lang w:val="en-US"/>
              </w:rPr>
            </w:pPr>
            <w:r>
              <w:rPr>
                <w:rFonts w:hint="default" w:ascii="Times New Roman" w:hAnsi="Times New Roman" w:eastAsia="宋体" w:cs="Times New Roman"/>
                <w:i w:val="0"/>
                <w:iCs w:val="0"/>
                <w:color w:val="000000"/>
                <w:kern w:val="0"/>
                <w:sz w:val="20"/>
                <w:szCs w:val="20"/>
                <w:u w:val="none"/>
                <w:lang w:val="en-US" w:eastAsia="zh-CN" w:bidi="ar"/>
              </w:rPr>
              <w:t>2</w:t>
            </w:r>
          </w:p>
        </w:tc>
        <w:tc>
          <w:tcPr>
            <w:tcW w:w="5519" w:type="dxa"/>
            <w:tcBorders>
              <w:top w:val="nil"/>
              <w:left w:val="nil"/>
              <w:bottom w:val="single" w:color="auto" w:sz="4" w:space="0"/>
              <w:right w:val="single" w:color="auto" w:sz="4" w:space="0"/>
            </w:tcBorders>
            <w:shd w:val="clear" w:color="auto" w:fill="auto"/>
            <w:vAlign w:val="center"/>
          </w:tcPr>
          <w:p w14:paraId="18113E91">
            <w:pPr>
              <w:keepNext w:val="0"/>
              <w:keepLines w:val="0"/>
              <w:widowControl/>
              <w:suppressLineNumbers w:val="0"/>
              <w:jc w:val="left"/>
              <w:textAlignment w:val="center"/>
              <w:rPr>
                <w:rFonts w:ascii="宋体" w:hAnsi="宋体" w:cs="宋体"/>
                <w:color w:val="000000"/>
                <w:kern w:val="0"/>
                <w:sz w:val="22"/>
                <w:szCs w:val="22"/>
              </w:rPr>
            </w:pPr>
            <w:r>
              <w:rPr>
                <w:rFonts w:hint="eastAsia" w:ascii="宋体" w:hAnsi="宋体" w:eastAsia="宋体" w:cs="宋体"/>
                <w:i w:val="0"/>
                <w:iCs w:val="0"/>
                <w:color w:val="000000"/>
                <w:kern w:val="0"/>
                <w:sz w:val="20"/>
                <w:szCs w:val="20"/>
                <w:u w:val="none"/>
                <w:lang w:val="en-US" w:eastAsia="zh-CN" w:bidi="ar"/>
              </w:rPr>
              <w:t>CPU:2*Intel Xeon Gold 5318Y 24C 165W 2.1GHz 处理器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内存：4*32GB DDR4 3200MHz（2RX4）RDIMM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RIAD：1* ThinkSystem RAID 530-8i PCIe 12Gb 适配器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硬盘： 5* 2.5" YMTC SE005 1.92TB Read Intensive SATA 6Gb Hot Swap SSD</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网口： ThinkSystem Broadcom 5719 1GbE RJ45 4 端口 OCP 以太网适配器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电源：2* 800W（220V 交流/240V 直流）白金热插拔电源模块</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服务：三年原厂7*24小时+三年硬盘坏了换新不返还；提供联想原厂授权书，提供售后服务承诺书</w:t>
            </w:r>
            <w:r>
              <w:rPr>
                <w:rFonts w:hint="eastAsia" w:ascii="宋体" w:hAnsi="宋体" w:cs="宋体"/>
                <w:i w:val="0"/>
                <w:iCs w:val="0"/>
                <w:color w:val="000000"/>
                <w:kern w:val="0"/>
                <w:sz w:val="20"/>
                <w:szCs w:val="20"/>
                <w:u w:val="none"/>
                <w:lang w:val="en-US" w:eastAsia="zh-CN" w:bidi="ar"/>
              </w:rPr>
              <w:t>。</w:t>
            </w:r>
          </w:p>
        </w:tc>
      </w:tr>
      <w:tr w14:paraId="42B91991">
        <w:tblPrEx>
          <w:tblCellMar>
            <w:top w:w="0" w:type="dxa"/>
            <w:left w:w="108" w:type="dxa"/>
            <w:bottom w:w="0" w:type="dxa"/>
            <w:right w:w="108" w:type="dxa"/>
          </w:tblCellMar>
        </w:tblPrEx>
        <w:trPr>
          <w:trHeight w:val="522" w:hRule="atLeast"/>
        </w:trPr>
        <w:tc>
          <w:tcPr>
            <w:tcW w:w="480" w:type="dxa"/>
            <w:tcBorders>
              <w:top w:val="nil"/>
              <w:left w:val="single" w:color="auto" w:sz="4" w:space="0"/>
              <w:bottom w:val="single" w:color="auto" w:sz="4" w:space="0"/>
              <w:right w:val="single" w:color="auto" w:sz="4" w:space="0"/>
            </w:tcBorders>
            <w:shd w:val="clear" w:color="auto" w:fill="auto"/>
            <w:noWrap/>
            <w:vAlign w:val="center"/>
          </w:tcPr>
          <w:p w14:paraId="42B49778">
            <w:pPr>
              <w:widowControl/>
              <w:jc w:val="center"/>
              <w:rPr>
                <w:rFonts w:hint="eastAsia" w:ascii="宋体" w:hAnsi="宋体" w:eastAsia="宋体" w:cs="宋体"/>
                <w:color w:val="000000"/>
                <w:kern w:val="0"/>
                <w:sz w:val="22"/>
                <w:szCs w:val="22"/>
                <w:lang w:val="en-US" w:eastAsia="zh-CN"/>
              </w:rPr>
            </w:pPr>
            <w:r>
              <w:rPr>
                <w:rFonts w:hint="eastAsia" w:ascii="宋体" w:hAnsi="宋体" w:cs="宋体"/>
                <w:color w:val="000000"/>
                <w:kern w:val="0"/>
                <w:sz w:val="22"/>
                <w:szCs w:val="22"/>
              </w:rPr>
              <w:t>2</w:t>
            </w:r>
          </w:p>
        </w:tc>
        <w:tc>
          <w:tcPr>
            <w:tcW w:w="1296" w:type="dxa"/>
            <w:tcBorders>
              <w:top w:val="nil"/>
              <w:left w:val="nil"/>
              <w:bottom w:val="single" w:color="auto" w:sz="4" w:space="0"/>
              <w:right w:val="single" w:color="auto" w:sz="4" w:space="0"/>
            </w:tcBorders>
            <w:shd w:val="clear" w:color="auto" w:fill="auto"/>
            <w:vAlign w:val="center"/>
          </w:tcPr>
          <w:p w14:paraId="2F65CCEC">
            <w:pPr>
              <w:keepNext w:val="0"/>
              <w:keepLines w:val="0"/>
              <w:widowControl/>
              <w:suppressLineNumbers w:val="0"/>
              <w:jc w:val="center"/>
              <w:textAlignment w:val="center"/>
              <w:rPr>
                <w:rFonts w:ascii="宋体" w:hAnsi="宋体" w:cs="宋体"/>
                <w:color w:val="000000"/>
                <w:kern w:val="0"/>
                <w:sz w:val="22"/>
                <w:szCs w:val="22"/>
              </w:rPr>
            </w:pPr>
            <w:r>
              <w:rPr>
                <w:rFonts w:hint="default" w:ascii="Times New Roman" w:hAnsi="Times New Roman" w:eastAsia="宋体" w:cs="Times New Roman"/>
                <w:i w:val="0"/>
                <w:iCs w:val="0"/>
                <w:color w:val="000000"/>
                <w:kern w:val="0"/>
                <w:sz w:val="20"/>
                <w:szCs w:val="20"/>
                <w:u w:val="none"/>
                <w:lang w:val="en-US" w:eastAsia="zh-CN" w:bidi="ar"/>
              </w:rPr>
              <w:t>操作系统</w:t>
            </w:r>
          </w:p>
        </w:tc>
        <w:tc>
          <w:tcPr>
            <w:tcW w:w="912" w:type="dxa"/>
            <w:tcBorders>
              <w:top w:val="nil"/>
              <w:left w:val="nil"/>
              <w:bottom w:val="single" w:color="auto" w:sz="4" w:space="0"/>
              <w:right w:val="single" w:color="auto" w:sz="4" w:space="0"/>
            </w:tcBorders>
            <w:shd w:val="clear" w:color="auto" w:fill="auto"/>
            <w:noWrap/>
            <w:vAlign w:val="center"/>
          </w:tcPr>
          <w:p w14:paraId="5E578566">
            <w:pPr>
              <w:keepNext w:val="0"/>
              <w:keepLines w:val="0"/>
              <w:widowControl/>
              <w:suppressLineNumbers w:val="0"/>
              <w:jc w:val="center"/>
              <w:textAlignment w:val="center"/>
              <w:rPr>
                <w:rFonts w:ascii="宋体" w:hAnsi="宋体" w:cs="宋体"/>
                <w:color w:val="000000"/>
                <w:kern w:val="0"/>
                <w:sz w:val="22"/>
                <w:szCs w:val="22"/>
              </w:rPr>
            </w:pPr>
            <w:r>
              <w:rPr>
                <w:rFonts w:hint="eastAsia" w:ascii="宋体" w:hAnsi="宋体" w:eastAsia="宋体" w:cs="宋体"/>
                <w:i w:val="0"/>
                <w:iCs w:val="0"/>
                <w:color w:val="000000"/>
                <w:kern w:val="0"/>
                <w:sz w:val="20"/>
                <w:szCs w:val="20"/>
                <w:u w:val="none"/>
                <w:lang w:val="en-US" w:eastAsia="zh-CN" w:bidi="ar"/>
              </w:rPr>
              <w:t>微软</w:t>
            </w:r>
          </w:p>
        </w:tc>
        <w:tc>
          <w:tcPr>
            <w:tcW w:w="564" w:type="dxa"/>
            <w:tcBorders>
              <w:top w:val="nil"/>
              <w:left w:val="nil"/>
              <w:bottom w:val="single" w:color="auto" w:sz="4" w:space="0"/>
              <w:right w:val="single" w:color="auto" w:sz="4" w:space="0"/>
            </w:tcBorders>
            <w:shd w:val="clear" w:color="auto" w:fill="auto"/>
            <w:noWrap/>
            <w:vAlign w:val="center"/>
          </w:tcPr>
          <w:p w14:paraId="1579672E">
            <w:pPr>
              <w:widowControl/>
              <w:ind w:firstLine="105" w:firstLineChars="50"/>
              <w:jc w:val="center"/>
              <w:rPr>
                <w:rFonts w:hint="eastAsia" w:ascii="宋体" w:hAnsi="宋体" w:eastAsia="宋体" w:cs="宋体"/>
                <w:color w:val="000000"/>
                <w:kern w:val="0"/>
                <w:sz w:val="22"/>
                <w:szCs w:val="22"/>
                <w:lang w:eastAsia="zh-CN"/>
              </w:rPr>
            </w:pPr>
            <w:r>
              <w:rPr>
                <w:rFonts w:hint="eastAsia" w:ascii="宋体" w:hAnsi="宋体" w:cs="宋体"/>
                <w:i w:val="0"/>
                <w:iCs w:val="0"/>
                <w:color w:val="000000"/>
                <w:kern w:val="0"/>
                <w:sz w:val="21"/>
                <w:szCs w:val="21"/>
                <w:u w:val="none"/>
                <w:lang w:val="en-US" w:eastAsia="zh-CN" w:bidi="ar"/>
              </w:rPr>
              <w:t>套</w:t>
            </w:r>
          </w:p>
        </w:tc>
        <w:tc>
          <w:tcPr>
            <w:tcW w:w="420" w:type="dxa"/>
            <w:tcBorders>
              <w:top w:val="nil"/>
              <w:left w:val="nil"/>
              <w:bottom w:val="single" w:color="auto" w:sz="4" w:space="0"/>
              <w:right w:val="single" w:color="auto" w:sz="4" w:space="0"/>
            </w:tcBorders>
            <w:shd w:val="clear" w:color="auto" w:fill="auto"/>
            <w:noWrap/>
            <w:vAlign w:val="center"/>
          </w:tcPr>
          <w:p w14:paraId="097C1926">
            <w:pPr>
              <w:keepNext w:val="0"/>
              <w:keepLines w:val="0"/>
              <w:widowControl/>
              <w:suppressLineNumbers w:val="0"/>
              <w:jc w:val="center"/>
              <w:textAlignment w:val="center"/>
              <w:rPr>
                <w:rFonts w:hint="eastAsia" w:ascii="宋体" w:hAnsi="宋体" w:eastAsia="宋体" w:cs="宋体"/>
                <w:color w:val="000000"/>
                <w:kern w:val="0"/>
                <w:sz w:val="22"/>
                <w:szCs w:val="22"/>
                <w:lang w:val="en-US" w:eastAsia="zh-CN"/>
              </w:rPr>
            </w:pPr>
            <w:r>
              <w:rPr>
                <w:rFonts w:hint="default" w:ascii="Times New Roman" w:hAnsi="Times New Roman" w:eastAsia="宋体" w:cs="Times New Roman"/>
                <w:i w:val="0"/>
                <w:iCs w:val="0"/>
                <w:color w:val="000000"/>
                <w:kern w:val="0"/>
                <w:sz w:val="20"/>
                <w:szCs w:val="20"/>
                <w:u w:val="none"/>
                <w:lang w:val="en-US" w:eastAsia="zh-CN" w:bidi="ar"/>
              </w:rPr>
              <w:t>2</w:t>
            </w:r>
          </w:p>
        </w:tc>
        <w:tc>
          <w:tcPr>
            <w:tcW w:w="5519" w:type="dxa"/>
            <w:tcBorders>
              <w:top w:val="nil"/>
              <w:left w:val="nil"/>
              <w:bottom w:val="single" w:color="auto" w:sz="4" w:space="0"/>
              <w:right w:val="single" w:color="auto" w:sz="4" w:space="0"/>
            </w:tcBorders>
            <w:shd w:val="clear" w:color="auto" w:fill="auto"/>
            <w:vAlign w:val="center"/>
          </w:tcPr>
          <w:p w14:paraId="17E69B32">
            <w:pPr>
              <w:keepNext w:val="0"/>
              <w:keepLines w:val="0"/>
              <w:widowControl/>
              <w:suppressLineNumbers w:val="0"/>
              <w:jc w:val="center"/>
              <w:textAlignment w:val="center"/>
              <w:rPr>
                <w:rFonts w:hint="eastAsia" w:ascii="宋体" w:hAnsi="宋体" w:cs="宋体"/>
                <w:color w:val="000000"/>
                <w:kern w:val="0"/>
                <w:sz w:val="22"/>
                <w:szCs w:val="22"/>
              </w:rPr>
            </w:pPr>
            <w:r>
              <w:rPr>
                <w:rFonts w:hint="default" w:ascii="Times New Roman" w:hAnsi="Times New Roman" w:eastAsia="宋体" w:cs="Times New Roman"/>
                <w:i w:val="0"/>
                <w:iCs w:val="0"/>
                <w:color w:val="000000"/>
                <w:kern w:val="0"/>
                <w:sz w:val="20"/>
                <w:szCs w:val="20"/>
                <w:u w:val="none"/>
                <w:lang w:val="en-US" w:eastAsia="zh-CN" w:bidi="ar"/>
              </w:rPr>
              <w:t>Windows Server 2022 Standard 简体中文版</w:t>
            </w:r>
          </w:p>
        </w:tc>
      </w:tr>
      <w:tr w14:paraId="4051E815">
        <w:tblPrEx>
          <w:tblCellMar>
            <w:top w:w="0" w:type="dxa"/>
            <w:left w:w="108" w:type="dxa"/>
            <w:bottom w:w="0" w:type="dxa"/>
            <w:right w:w="108" w:type="dxa"/>
          </w:tblCellMar>
        </w:tblPrEx>
        <w:trPr>
          <w:trHeight w:val="384" w:hRule="atLeast"/>
        </w:trPr>
        <w:tc>
          <w:tcPr>
            <w:tcW w:w="480" w:type="dxa"/>
            <w:tcBorders>
              <w:top w:val="nil"/>
              <w:left w:val="single" w:color="auto" w:sz="4" w:space="0"/>
              <w:bottom w:val="single" w:color="auto" w:sz="4" w:space="0"/>
              <w:right w:val="single" w:color="auto" w:sz="4" w:space="0"/>
            </w:tcBorders>
            <w:shd w:val="clear" w:color="auto" w:fill="auto"/>
            <w:noWrap/>
            <w:vAlign w:val="center"/>
          </w:tcPr>
          <w:p w14:paraId="2BF656AC">
            <w:pPr>
              <w:widowControl/>
              <w:jc w:val="center"/>
              <w:rPr>
                <w:rFonts w:hint="eastAsia" w:ascii="宋体" w:hAnsi="宋体" w:eastAsia="宋体" w:cs="宋体"/>
                <w:color w:val="000000"/>
                <w:kern w:val="0"/>
                <w:sz w:val="22"/>
                <w:szCs w:val="22"/>
                <w:lang w:val="en-US" w:eastAsia="zh-CN"/>
              </w:rPr>
            </w:pPr>
            <w:r>
              <w:rPr>
                <w:rFonts w:hint="eastAsia" w:ascii="宋体" w:hAnsi="宋体" w:cs="宋体"/>
                <w:color w:val="000000"/>
                <w:kern w:val="0"/>
                <w:sz w:val="22"/>
                <w:szCs w:val="22"/>
                <w:lang w:val="en-US" w:eastAsia="zh-CN"/>
              </w:rPr>
              <w:t>3</w:t>
            </w:r>
            <w:r>
              <w:rPr>
                <w:rFonts w:hint="eastAsia" w:ascii="宋体" w:hAnsi="宋体" w:cs="宋体"/>
                <w:color w:val="000000"/>
                <w:kern w:val="0"/>
                <w:sz w:val="22"/>
                <w:szCs w:val="22"/>
              </w:rPr>
              <w:t>　</w:t>
            </w:r>
          </w:p>
        </w:tc>
        <w:tc>
          <w:tcPr>
            <w:tcW w:w="1296" w:type="dxa"/>
            <w:tcBorders>
              <w:top w:val="nil"/>
              <w:left w:val="nil"/>
              <w:bottom w:val="single" w:color="auto" w:sz="4" w:space="0"/>
              <w:right w:val="single" w:color="auto" w:sz="4" w:space="0"/>
            </w:tcBorders>
            <w:shd w:val="clear" w:color="auto" w:fill="auto"/>
            <w:vAlign w:val="center"/>
          </w:tcPr>
          <w:p w14:paraId="5DDB6072">
            <w:pPr>
              <w:keepNext w:val="0"/>
              <w:keepLines w:val="0"/>
              <w:widowControl/>
              <w:suppressLineNumbers w:val="0"/>
              <w:jc w:val="center"/>
              <w:textAlignment w:val="center"/>
              <w:rPr>
                <w:rFonts w:ascii="宋体" w:hAnsi="宋体" w:cs="宋体"/>
                <w:color w:val="000000"/>
                <w:kern w:val="0"/>
                <w:sz w:val="22"/>
                <w:szCs w:val="22"/>
              </w:rPr>
            </w:pPr>
            <w:r>
              <w:rPr>
                <w:rFonts w:hint="eastAsia" w:ascii="宋体" w:hAnsi="宋体" w:eastAsia="宋体" w:cs="宋体"/>
                <w:i w:val="0"/>
                <w:iCs w:val="0"/>
                <w:color w:val="000000"/>
                <w:kern w:val="0"/>
                <w:sz w:val="20"/>
                <w:szCs w:val="20"/>
                <w:u w:val="none"/>
                <w:lang w:val="en-US" w:eastAsia="zh-CN" w:bidi="ar"/>
              </w:rPr>
              <w:t>华为路由器</w:t>
            </w:r>
          </w:p>
        </w:tc>
        <w:tc>
          <w:tcPr>
            <w:tcW w:w="912" w:type="dxa"/>
            <w:tcBorders>
              <w:top w:val="nil"/>
              <w:left w:val="nil"/>
              <w:bottom w:val="single" w:color="auto" w:sz="4" w:space="0"/>
              <w:right w:val="single" w:color="auto" w:sz="4" w:space="0"/>
            </w:tcBorders>
            <w:shd w:val="clear" w:color="auto" w:fill="auto"/>
            <w:noWrap/>
            <w:vAlign w:val="center"/>
          </w:tcPr>
          <w:p w14:paraId="7D1CFEAC">
            <w:pPr>
              <w:keepNext w:val="0"/>
              <w:keepLines w:val="0"/>
              <w:widowControl/>
              <w:suppressLineNumbers w:val="0"/>
              <w:jc w:val="center"/>
              <w:textAlignment w:val="center"/>
              <w:rPr>
                <w:rFonts w:ascii="宋体" w:hAnsi="宋体" w:cs="宋体"/>
                <w:color w:val="000000"/>
                <w:kern w:val="0"/>
                <w:sz w:val="22"/>
                <w:szCs w:val="22"/>
              </w:rPr>
            </w:pPr>
            <w:r>
              <w:rPr>
                <w:rFonts w:hint="eastAsia" w:ascii="宋体" w:hAnsi="宋体" w:eastAsia="宋体" w:cs="宋体"/>
                <w:i w:val="0"/>
                <w:iCs w:val="0"/>
                <w:color w:val="000000"/>
                <w:kern w:val="0"/>
                <w:sz w:val="20"/>
                <w:szCs w:val="20"/>
                <w:u w:val="none"/>
                <w:lang w:val="en-US" w:eastAsia="zh-CN" w:bidi="ar"/>
              </w:rPr>
              <w:t>WS8700</w:t>
            </w:r>
          </w:p>
        </w:tc>
        <w:tc>
          <w:tcPr>
            <w:tcW w:w="564" w:type="dxa"/>
            <w:tcBorders>
              <w:top w:val="nil"/>
              <w:left w:val="nil"/>
              <w:bottom w:val="single" w:color="auto" w:sz="4" w:space="0"/>
              <w:right w:val="single" w:color="auto" w:sz="4" w:space="0"/>
            </w:tcBorders>
            <w:shd w:val="clear" w:color="auto" w:fill="auto"/>
            <w:noWrap/>
            <w:vAlign w:val="center"/>
          </w:tcPr>
          <w:p w14:paraId="737B0769">
            <w:pPr>
              <w:widowControl/>
              <w:ind w:firstLine="105" w:firstLineChars="50"/>
              <w:jc w:val="center"/>
              <w:rPr>
                <w:rFonts w:hint="eastAsia" w:ascii="宋体" w:hAnsi="宋体" w:eastAsia="宋体" w:cs="宋体"/>
                <w:color w:val="000000"/>
                <w:kern w:val="0"/>
                <w:sz w:val="22"/>
                <w:szCs w:val="22"/>
                <w:lang w:eastAsia="zh-CN"/>
              </w:rPr>
            </w:pPr>
            <w:r>
              <w:rPr>
                <w:rFonts w:hint="eastAsia" w:ascii="宋体" w:hAnsi="宋体" w:cs="宋体"/>
                <w:i w:val="0"/>
                <w:iCs w:val="0"/>
                <w:color w:val="000000"/>
                <w:kern w:val="0"/>
                <w:sz w:val="21"/>
                <w:szCs w:val="21"/>
                <w:u w:val="none"/>
                <w:lang w:val="en-US" w:eastAsia="zh-CN" w:bidi="ar"/>
              </w:rPr>
              <w:t>台</w:t>
            </w:r>
          </w:p>
        </w:tc>
        <w:tc>
          <w:tcPr>
            <w:tcW w:w="420" w:type="dxa"/>
            <w:tcBorders>
              <w:top w:val="nil"/>
              <w:left w:val="nil"/>
              <w:bottom w:val="single" w:color="auto" w:sz="4" w:space="0"/>
              <w:right w:val="single" w:color="auto" w:sz="4" w:space="0"/>
            </w:tcBorders>
            <w:shd w:val="clear" w:color="auto" w:fill="auto"/>
            <w:noWrap/>
            <w:vAlign w:val="center"/>
          </w:tcPr>
          <w:p w14:paraId="1A1C705C">
            <w:pPr>
              <w:keepNext w:val="0"/>
              <w:keepLines w:val="0"/>
              <w:widowControl/>
              <w:suppressLineNumbers w:val="0"/>
              <w:jc w:val="center"/>
              <w:textAlignment w:val="center"/>
              <w:rPr>
                <w:rFonts w:hint="eastAsia" w:ascii="宋体" w:hAnsi="宋体" w:eastAsia="宋体" w:cs="宋体"/>
                <w:color w:val="000000"/>
                <w:kern w:val="0"/>
                <w:sz w:val="22"/>
                <w:szCs w:val="22"/>
                <w:lang w:val="en-US" w:eastAsia="zh-CN"/>
              </w:rPr>
            </w:pPr>
            <w:r>
              <w:rPr>
                <w:rFonts w:hint="default" w:ascii="Times New Roman" w:hAnsi="Times New Roman" w:eastAsia="宋体" w:cs="Times New Roman"/>
                <w:i w:val="0"/>
                <w:iCs w:val="0"/>
                <w:color w:val="000000"/>
                <w:kern w:val="0"/>
                <w:sz w:val="20"/>
                <w:szCs w:val="20"/>
                <w:u w:val="none"/>
                <w:lang w:val="en-US" w:eastAsia="zh-CN" w:bidi="ar"/>
              </w:rPr>
              <w:t>2</w:t>
            </w:r>
          </w:p>
        </w:tc>
        <w:tc>
          <w:tcPr>
            <w:tcW w:w="5519" w:type="dxa"/>
            <w:tcBorders>
              <w:top w:val="nil"/>
              <w:left w:val="nil"/>
              <w:bottom w:val="single" w:color="auto" w:sz="4" w:space="0"/>
              <w:right w:val="single" w:color="auto" w:sz="4" w:space="0"/>
            </w:tcBorders>
            <w:shd w:val="clear" w:color="auto" w:fill="auto"/>
            <w:vAlign w:val="center"/>
          </w:tcPr>
          <w:p w14:paraId="4A6820BB">
            <w:pPr>
              <w:keepNext w:val="0"/>
              <w:keepLines w:val="0"/>
              <w:widowControl/>
              <w:suppressLineNumbers w:val="0"/>
              <w:jc w:val="center"/>
              <w:textAlignment w:val="center"/>
              <w:rPr>
                <w:rFonts w:hint="eastAsia" w:ascii="宋体" w:hAnsi="宋体" w:cs="宋体"/>
                <w:color w:val="000000"/>
                <w:kern w:val="0"/>
                <w:sz w:val="22"/>
                <w:szCs w:val="22"/>
              </w:rPr>
            </w:pPr>
            <w:r>
              <w:rPr>
                <w:rFonts w:hint="eastAsia" w:ascii="宋体" w:hAnsi="宋体" w:eastAsia="宋体" w:cs="宋体"/>
                <w:i w:val="0"/>
                <w:iCs w:val="0"/>
                <w:color w:val="000000"/>
                <w:kern w:val="0"/>
                <w:sz w:val="20"/>
                <w:szCs w:val="20"/>
                <w:u w:val="none"/>
                <w:lang w:val="en-US" w:eastAsia="zh-CN" w:bidi="ar"/>
              </w:rPr>
              <w:t>AX6 new WiFi6+7200M</w:t>
            </w:r>
          </w:p>
        </w:tc>
      </w:tr>
      <w:tr w14:paraId="0F6DF2C4">
        <w:tblPrEx>
          <w:tblCellMar>
            <w:top w:w="0" w:type="dxa"/>
            <w:left w:w="108" w:type="dxa"/>
            <w:bottom w:w="0" w:type="dxa"/>
            <w:right w:w="108" w:type="dxa"/>
          </w:tblCellMar>
        </w:tblPrEx>
        <w:trPr>
          <w:trHeight w:val="432" w:hRule="atLeast"/>
        </w:trPr>
        <w:tc>
          <w:tcPr>
            <w:tcW w:w="480" w:type="dxa"/>
            <w:tcBorders>
              <w:top w:val="nil"/>
              <w:left w:val="single" w:color="auto" w:sz="4" w:space="0"/>
              <w:bottom w:val="single" w:color="auto" w:sz="4" w:space="0"/>
              <w:right w:val="single" w:color="auto" w:sz="4" w:space="0"/>
            </w:tcBorders>
            <w:shd w:val="clear" w:color="auto" w:fill="auto"/>
            <w:noWrap/>
            <w:vAlign w:val="center"/>
          </w:tcPr>
          <w:p w14:paraId="4EB66184">
            <w:pPr>
              <w:widowControl/>
              <w:jc w:val="center"/>
              <w:rPr>
                <w:rFonts w:hint="default" w:ascii="宋体" w:hAnsi="宋体" w:eastAsia="宋体" w:cs="宋体"/>
                <w:color w:val="000000"/>
                <w:kern w:val="0"/>
                <w:sz w:val="22"/>
                <w:szCs w:val="22"/>
                <w:lang w:val="en-US" w:eastAsia="zh-CN"/>
              </w:rPr>
            </w:pPr>
            <w:r>
              <w:rPr>
                <w:rFonts w:hint="eastAsia" w:ascii="宋体" w:hAnsi="宋体" w:cs="宋体"/>
                <w:color w:val="000000"/>
                <w:kern w:val="0"/>
                <w:sz w:val="22"/>
                <w:szCs w:val="22"/>
                <w:lang w:val="en-US" w:eastAsia="zh-CN"/>
              </w:rPr>
              <w:t>4</w:t>
            </w:r>
          </w:p>
        </w:tc>
        <w:tc>
          <w:tcPr>
            <w:tcW w:w="1296" w:type="dxa"/>
            <w:tcBorders>
              <w:top w:val="nil"/>
              <w:left w:val="nil"/>
              <w:bottom w:val="single" w:color="auto" w:sz="4" w:space="0"/>
              <w:right w:val="single" w:color="auto" w:sz="4" w:space="0"/>
            </w:tcBorders>
            <w:shd w:val="clear" w:color="auto" w:fill="auto"/>
            <w:vAlign w:val="center"/>
          </w:tcPr>
          <w:p w14:paraId="7D7B5DE1">
            <w:pPr>
              <w:keepNext w:val="0"/>
              <w:keepLines w:val="0"/>
              <w:widowControl/>
              <w:suppressLineNumbers w:val="0"/>
              <w:jc w:val="center"/>
              <w:textAlignment w:val="center"/>
              <w:rPr>
                <w:rFonts w:ascii="宋体" w:hAnsi="宋体" w:cs="宋体"/>
                <w:color w:val="000000"/>
                <w:kern w:val="0"/>
                <w:sz w:val="22"/>
                <w:szCs w:val="22"/>
              </w:rPr>
            </w:pPr>
            <w:r>
              <w:rPr>
                <w:rFonts w:hint="eastAsia" w:ascii="宋体" w:hAnsi="宋体" w:eastAsia="宋体" w:cs="宋体"/>
                <w:i w:val="0"/>
                <w:iCs w:val="0"/>
                <w:color w:val="000000"/>
                <w:kern w:val="0"/>
                <w:sz w:val="20"/>
                <w:szCs w:val="20"/>
                <w:u w:val="none"/>
                <w:lang w:val="en-US" w:eastAsia="zh-CN" w:bidi="ar"/>
              </w:rPr>
              <w:t>交换机</w:t>
            </w:r>
          </w:p>
        </w:tc>
        <w:tc>
          <w:tcPr>
            <w:tcW w:w="912" w:type="dxa"/>
            <w:tcBorders>
              <w:top w:val="nil"/>
              <w:left w:val="nil"/>
              <w:bottom w:val="single" w:color="auto" w:sz="4" w:space="0"/>
              <w:right w:val="single" w:color="auto" w:sz="4" w:space="0"/>
            </w:tcBorders>
            <w:shd w:val="clear" w:color="auto" w:fill="auto"/>
            <w:noWrap/>
            <w:vAlign w:val="center"/>
          </w:tcPr>
          <w:p w14:paraId="290082DD">
            <w:pPr>
              <w:keepNext w:val="0"/>
              <w:keepLines w:val="0"/>
              <w:widowControl/>
              <w:suppressLineNumbers w:val="0"/>
              <w:jc w:val="center"/>
              <w:textAlignment w:val="center"/>
              <w:rPr>
                <w:rFonts w:ascii="宋体" w:hAnsi="宋体" w:cs="宋体"/>
                <w:color w:val="000000"/>
                <w:kern w:val="0"/>
                <w:sz w:val="22"/>
                <w:szCs w:val="22"/>
              </w:rPr>
            </w:pPr>
            <w:r>
              <w:rPr>
                <w:rFonts w:hint="eastAsia" w:ascii="宋体" w:hAnsi="宋体" w:eastAsia="宋体" w:cs="宋体"/>
                <w:i w:val="0"/>
                <w:iCs w:val="0"/>
                <w:color w:val="000000"/>
                <w:kern w:val="0"/>
                <w:sz w:val="20"/>
                <w:szCs w:val="20"/>
                <w:u w:val="none"/>
                <w:lang w:val="en-US" w:eastAsia="zh-CN" w:bidi="ar"/>
              </w:rPr>
              <w:t>华为</w:t>
            </w:r>
          </w:p>
        </w:tc>
        <w:tc>
          <w:tcPr>
            <w:tcW w:w="564" w:type="dxa"/>
            <w:tcBorders>
              <w:top w:val="nil"/>
              <w:left w:val="nil"/>
              <w:bottom w:val="single" w:color="auto" w:sz="4" w:space="0"/>
              <w:right w:val="single" w:color="auto" w:sz="4" w:space="0"/>
            </w:tcBorders>
            <w:shd w:val="clear" w:color="auto" w:fill="auto"/>
            <w:noWrap/>
            <w:vAlign w:val="center"/>
          </w:tcPr>
          <w:p w14:paraId="285D6D00">
            <w:pPr>
              <w:widowControl/>
              <w:ind w:firstLine="105" w:firstLineChars="50"/>
              <w:jc w:val="center"/>
              <w:rPr>
                <w:rFonts w:hint="eastAsia" w:ascii="宋体" w:hAnsi="宋体" w:eastAsia="宋体" w:cs="宋体"/>
                <w:color w:val="000000"/>
                <w:kern w:val="0"/>
                <w:sz w:val="22"/>
                <w:szCs w:val="22"/>
                <w:lang w:eastAsia="zh-CN"/>
              </w:rPr>
            </w:pPr>
            <w:r>
              <w:rPr>
                <w:rFonts w:hint="eastAsia" w:ascii="宋体" w:hAnsi="宋体" w:cs="宋体"/>
                <w:color w:val="000000"/>
                <w:kern w:val="0"/>
                <w:sz w:val="21"/>
                <w:szCs w:val="21"/>
              </w:rPr>
              <w:t>只</w:t>
            </w:r>
          </w:p>
        </w:tc>
        <w:tc>
          <w:tcPr>
            <w:tcW w:w="420" w:type="dxa"/>
            <w:tcBorders>
              <w:top w:val="nil"/>
              <w:left w:val="nil"/>
              <w:bottom w:val="single" w:color="auto" w:sz="4" w:space="0"/>
              <w:right w:val="single" w:color="auto" w:sz="4" w:space="0"/>
            </w:tcBorders>
            <w:shd w:val="clear" w:color="auto" w:fill="auto"/>
            <w:noWrap/>
            <w:vAlign w:val="center"/>
          </w:tcPr>
          <w:p w14:paraId="56F84DA5">
            <w:pPr>
              <w:keepNext w:val="0"/>
              <w:keepLines w:val="0"/>
              <w:widowControl/>
              <w:suppressLineNumbers w:val="0"/>
              <w:jc w:val="center"/>
              <w:textAlignment w:val="center"/>
              <w:rPr>
                <w:rFonts w:hint="eastAsia" w:ascii="宋体" w:hAnsi="宋体" w:eastAsia="宋体" w:cs="宋体"/>
                <w:color w:val="000000"/>
                <w:kern w:val="0"/>
                <w:sz w:val="22"/>
                <w:szCs w:val="22"/>
                <w:lang w:val="en-US" w:eastAsia="zh-CN"/>
              </w:rPr>
            </w:pPr>
            <w:r>
              <w:rPr>
                <w:rFonts w:hint="default" w:ascii="Times New Roman" w:hAnsi="Times New Roman" w:eastAsia="宋体" w:cs="Times New Roman"/>
                <w:i w:val="0"/>
                <w:iCs w:val="0"/>
                <w:color w:val="000000"/>
                <w:kern w:val="0"/>
                <w:sz w:val="20"/>
                <w:szCs w:val="20"/>
                <w:u w:val="none"/>
                <w:lang w:val="en-US" w:eastAsia="zh-CN" w:bidi="ar"/>
              </w:rPr>
              <w:t>2</w:t>
            </w:r>
          </w:p>
        </w:tc>
        <w:tc>
          <w:tcPr>
            <w:tcW w:w="5519" w:type="dxa"/>
            <w:tcBorders>
              <w:top w:val="nil"/>
              <w:left w:val="nil"/>
              <w:bottom w:val="single" w:color="auto" w:sz="4" w:space="0"/>
              <w:right w:val="single" w:color="auto" w:sz="4" w:space="0"/>
            </w:tcBorders>
            <w:shd w:val="clear" w:color="auto" w:fill="auto"/>
            <w:vAlign w:val="center"/>
          </w:tcPr>
          <w:p w14:paraId="617BF9F6">
            <w:pPr>
              <w:keepNext w:val="0"/>
              <w:keepLines w:val="0"/>
              <w:widowControl/>
              <w:suppressLineNumbers w:val="0"/>
              <w:jc w:val="center"/>
              <w:textAlignment w:val="center"/>
              <w:rPr>
                <w:rFonts w:hint="eastAsia" w:ascii="宋体" w:hAnsi="宋体" w:cs="宋体"/>
                <w:color w:val="000000"/>
                <w:kern w:val="0"/>
                <w:sz w:val="22"/>
                <w:szCs w:val="22"/>
              </w:rPr>
            </w:pPr>
            <w:r>
              <w:rPr>
                <w:rFonts w:hint="eastAsia" w:ascii="宋体" w:hAnsi="宋体" w:eastAsia="宋体" w:cs="宋体"/>
                <w:i w:val="0"/>
                <w:iCs w:val="0"/>
                <w:color w:val="000000"/>
                <w:kern w:val="0"/>
                <w:sz w:val="20"/>
                <w:szCs w:val="20"/>
                <w:u w:val="none"/>
                <w:lang w:val="en-US" w:eastAsia="zh-CN" w:bidi="ar"/>
              </w:rPr>
              <w:t>华为数通智选千兆交换机</w:t>
            </w:r>
            <w:r>
              <w:rPr>
                <w:rFonts w:hint="default" w:ascii="Times New Roman" w:hAnsi="Times New Roman" w:eastAsia="宋体" w:cs="Times New Roman"/>
                <w:i w:val="0"/>
                <w:iCs w:val="0"/>
                <w:color w:val="000000"/>
                <w:kern w:val="0"/>
                <w:sz w:val="20"/>
                <w:szCs w:val="20"/>
                <w:u w:val="none"/>
                <w:lang w:val="en-US" w:eastAsia="zh-CN" w:bidi="ar"/>
              </w:rPr>
              <w:t>16</w:t>
            </w:r>
            <w:r>
              <w:rPr>
                <w:rFonts w:hint="eastAsia" w:ascii="宋体" w:hAnsi="宋体" w:eastAsia="宋体" w:cs="宋体"/>
                <w:i w:val="0"/>
                <w:iCs w:val="0"/>
                <w:color w:val="000000"/>
                <w:kern w:val="0"/>
                <w:sz w:val="20"/>
                <w:szCs w:val="20"/>
                <w:u w:val="none"/>
                <w:lang w:val="en-US" w:eastAsia="zh-CN" w:bidi="ar"/>
              </w:rPr>
              <w:t>口千兆电口</w:t>
            </w:r>
            <w:r>
              <w:rPr>
                <w:rFonts w:hint="default" w:ascii="Times New Roman" w:hAnsi="Times New Roman" w:eastAsia="宋体" w:cs="Times New Roman"/>
                <w:i w:val="0"/>
                <w:iCs w:val="0"/>
                <w:color w:val="000000"/>
                <w:kern w:val="0"/>
                <w:sz w:val="20"/>
                <w:szCs w:val="20"/>
                <w:u w:val="none"/>
                <w:lang w:val="en-US" w:eastAsia="zh-CN" w:bidi="ar"/>
              </w:rPr>
              <w:t>+2</w:t>
            </w:r>
            <w:r>
              <w:rPr>
                <w:rFonts w:hint="eastAsia" w:ascii="宋体" w:hAnsi="宋体" w:eastAsia="宋体" w:cs="宋体"/>
                <w:i w:val="0"/>
                <w:iCs w:val="0"/>
                <w:color w:val="000000"/>
                <w:kern w:val="0"/>
                <w:sz w:val="20"/>
                <w:szCs w:val="20"/>
                <w:u w:val="none"/>
                <w:lang w:val="en-US" w:eastAsia="zh-CN" w:bidi="ar"/>
              </w:rPr>
              <w:t>口光纤口</w:t>
            </w:r>
          </w:p>
        </w:tc>
      </w:tr>
      <w:tr w14:paraId="369C2A8A">
        <w:tblPrEx>
          <w:tblCellMar>
            <w:top w:w="0" w:type="dxa"/>
            <w:left w:w="108" w:type="dxa"/>
            <w:bottom w:w="0" w:type="dxa"/>
            <w:right w:w="108" w:type="dxa"/>
          </w:tblCellMar>
        </w:tblPrEx>
        <w:trPr>
          <w:trHeight w:val="4800" w:hRule="atLeast"/>
        </w:trPr>
        <w:tc>
          <w:tcPr>
            <w:tcW w:w="480" w:type="dxa"/>
            <w:tcBorders>
              <w:top w:val="nil"/>
              <w:left w:val="single" w:color="auto" w:sz="4" w:space="0"/>
              <w:bottom w:val="single" w:color="auto" w:sz="4" w:space="0"/>
              <w:right w:val="single" w:color="auto" w:sz="4" w:space="0"/>
            </w:tcBorders>
            <w:shd w:val="clear" w:color="auto" w:fill="auto"/>
            <w:noWrap/>
            <w:vAlign w:val="center"/>
          </w:tcPr>
          <w:p w14:paraId="755B9E6F">
            <w:pPr>
              <w:widowControl/>
              <w:jc w:val="center"/>
              <w:rPr>
                <w:rFonts w:hint="default" w:ascii="宋体" w:hAnsi="宋体" w:eastAsia="宋体" w:cs="宋体"/>
                <w:color w:val="000000"/>
                <w:kern w:val="0"/>
                <w:sz w:val="22"/>
                <w:szCs w:val="22"/>
                <w:lang w:val="en-US" w:eastAsia="zh-CN"/>
              </w:rPr>
            </w:pPr>
            <w:r>
              <w:rPr>
                <w:rFonts w:hint="eastAsia" w:ascii="宋体" w:hAnsi="宋体" w:cs="宋体"/>
                <w:color w:val="000000"/>
                <w:kern w:val="0"/>
                <w:sz w:val="22"/>
                <w:szCs w:val="22"/>
                <w:lang w:val="en-US" w:eastAsia="zh-CN"/>
              </w:rPr>
              <w:t>5</w:t>
            </w:r>
          </w:p>
        </w:tc>
        <w:tc>
          <w:tcPr>
            <w:tcW w:w="1296" w:type="dxa"/>
            <w:tcBorders>
              <w:top w:val="nil"/>
              <w:left w:val="nil"/>
              <w:bottom w:val="single" w:color="auto" w:sz="4" w:space="0"/>
              <w:right w:val="single" w:color="auto" w:sz="4" w:space="0"/>
            </w:tcBorders>
            <w:shd w:val="clear" w:color="auto" w:fill="auto"/>
            <w:vAlign w:val="center"/>
          </w:tcPr>
          <w:p w14:paraId="6B1F3C69">
            <w:pPr>
              <w:keepNext w:val="0"/>
              <w:keepLines w:val="0"/>
              <w:widowControl/>
              <w:suppressLineNumbers w:val="0"/>
              <w:jc w:val="center"/>
              <w:textAlignment w:val="center"/>
              <w:rPr>
                <w:rFonts w:ascii="宋体" w:hAnsi="宋体" w:cs="宋体"/>
                <w:color w:val="000000"/>
                <w:kern w:val="0"/>
                <w:sz w:val="22"/>
                <w:szCs w:val="22"/>
              </w:rPr>
            </w:pPr>
            <w:r>
              <w:rPr>
                <w:rFonts w:hint="default" w:ascii="Times New Roman" w:hAnsi="Times New Roman" w:eastAsia="宋体" w:cs="Times New Roman"/>
                <w:i w:val="0"/>
                <w:iCs w:val="0"/>
                <w:color w:val="000000"/>
                <w:kern w:val="0"/>
                <w:sz w:val="20"/>
                <w:szCs w:val="20"/>
                <w:u w:val="none"/>
                <w:lang w:val="en-US" w:eastAsia="zh-CN" w:bidi="ar"/>
              </w:rPr>
              <w:t>85</w:t>
            </w:r>
            <w:r>
              <w:rPr>
                <w:rFonts w:hint="eastAsia" w:ascii="宋体" w:hAnsi="宋体" w:eastAsia="宋体" w:cs="宋体"/>
                <w:i w:val="0"/>
                <w:iCs w:val="0"/>
                <w:color w:val="000000"/>
                <w:kern w:val="0"/>
                <w:sz w:val="20"/>
                <w:szCs w:val="20"/>
                <w:u w:val="none"/>
                <w:lang w:val="en-US" w:eastAsia="zh-CN" w:bidi="ar"/>
              </w:rPr>
              <w:t>寸</w:t>
            </w:r>
            <w:r>
              <w:rPr>
                <w:rFonts w:hint="default" w:ascii="Times New Roman" w:hAnsi="Times New Roman" w:eastAsia="宋体" w:cs="Times New Roman"/>
                <w:i w:val="0"/>
                <w:iCs w:val="0"/>
                <w:color w:val="000000"/>
                <w:kern w:val="0"/>
                <w:sz w:val="20"/>
                <w:szCs w:val="20"/>
                <w:u w:val="none"/>
                <w:lang w:val="en-US" w:eastAsia="zh-CN" w:bidi="ar"/>
              </w:rPr>
              <w:t xml:space="preserve"> </w:t>
            </w:r>
            <w:r>
              <w:rPr>
                <w:rFonts w:hint="eastAsia" w:ascii="宋体" w:hAnsi="宋体" w:eastAsia="宋体" w:cs="宋体"/>
                <w:i w:val="0"/>
                <w:iCs w:val="0"/>
                <w:color w:val="000000"/>
                <w:kern w:val="0"/>
                <w:sz w:val="20"/>
                <w:szCs w:val="20"/>
                <w:u w:val="none"/>
                <w:lang w:val="en-US" w:eastAsia="zh-CN" w:bidi="ar"/>
              </w:rPr>
              <w:t>显示器</w:t>
            </w:r>
            <w:r>
              <w:rPr>
                <w:rFonts w:hint="default" w:ascii="Times New Roman" w:hAnsi="Times New Roman" w:eastAsia="宋体" w:cs="Times New Roman"/>
                <w:i w:val="0"/>
                <w:iCs w:val="0"/>
                <w:color w:val="000000"/>
                <w:kern w:val="0"/>
                <w:sz w:val="20"/>
                <w:szCs w:val="20"/>
                <w:u w:val="none"/>
                <w:lang w:val="en-US" w:eastAsia="zh-CN" w:bidi="ar"/>
              </w:rPr>
              <w:t>(</w:t>
            </w:r>
            <w:r>
              <w:rPr>
                <w:rFonts w:hint="eastAsia" w:cs="Times New Roman"/>
                <w:i w:val="0"/>
                <w:iCs w:val="0"/>
                <w:color w:val="000000"/>
                <w:kern w:val="0"/>
                <w:sz w:val="20"/>
                <w:szCs w:val="20"/>
                <w:u w:val="none"/>
                <w:lang w:val="en-US" w:eastAsia="zh-CN" w:bidi="ar"/>
              </w:rPr>
              <w:t>含</w:t>
            </w:r>
            <w:r>
              <w:rPr>
                <w:rFonts w:hint="eastAsia" w:ascii="宋体" w:hAnsi="宋体" w:eastAsia="宋体" w:cs="宋体"/>
                <w:i w:val="0"/>
                <w:iCs w:val="0"/>
                <w:color w:val="000000"/>
                <w:kern w:val="0"/>
                <w:sz w:val="20"/>
                <w:szCs w:val="20"/>
                <w:u w:val="none"/>
                <w:lang w:val="en-US" w:eastAsia="zh-CN" w:bidi="ar"/>
              </w:rPr>
              <w:t>落地支架）</w:t>
            </w:r>
          </w:p>
        </w:tc>
        <w:tc>
          <w:tcPr>
            <w:tcW w:w="912" w:type="dxa"/>
            <w:tcBorders>
              <w:top w:val="nil"/>
              <w:left w:val="nil"/>
              <w:bottom w:val="single" w:color="auto" w:sz="4" w:space="0"/>
              <w:right w:val="single" w:color="auto" w:sz="4" w:space="0"/>
            </w:tcBorders>
            <w:shd w:val="clear" w:color="auto" w:fill="auto"/>
            <w:noWrap/>
            <w:vAlign w:val="center"/>
          </w:tcPr>
          <w:p w14:paraId="4C0A9D75">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ThinkVision智慧互动大屏 M86PH2A</w:t>
            </w:r>
          </w:p>
        </w:tc>
        <w:tc>
          <w:tcPr>
            <w:tcW w:w="564" w:type="dxa"/>
            <w:tcBorders>
              <w:top w:val="nil"/>
              <w:left w:val="nil"/>
              <w:bottom w:val="single" w:color="auto" w:sz="4" w:space="0"/>
              <w:right w:val="single" w:color="auto" w:sz="4" w:space="0"/>
            </w:tcBorders>
            <w:shd w:val="clear" w:color="auto" w:fill="auto"/>
            <w:noWrap/>
            <w:vAlign w:val="center"/>
          </w:tcPr>
          <w:p w14:paraId="3EF26FEA">
            <w:pPr>
              <w:widowControl/>
              <w:ind w:firstLine="105" w:firstLineChars="50"/>
              <w:jc w:val="center"/>
              <w:rPr>
                <w:rFonts w:hint="eastAsia" w:ascii="宋体" w:hAnsi="宋体" w:eastAsia="宋体" w:cs="宋体"/>
                <w:color w:val="000000"/>
                <w:kern w:val="0"/>
                <w:sz w:val="22"/>
                <w:szCs w:val="22"/>
                <w:lang w:eastAsia="zh-CN"/>
              </w:rPr>
            </w:pPr>
            <w:r>
              <w:rPr>
                <w:rFonts w:hint="eastAsia" w:ascii="宋体" w:hAnsi="宋体" w:cs="宋体"/>
                <w:i w:val="0"/>
                <w:iCs w:val="0"/>
                <w:color w:val="000000"/>
                <w:kern w:val="0"/>
                <w:sz w:val="21"/>
                <w:szCs w:val="21"/>
                <w:u w:val="none"/>
                <w:lang w:val="en-US" w:eastAsia="zh-CN" w:bidi="ar"/>
              </w:rPr>
              <w:t>套</w:t>
            </w:r>
          </w:p>
        </w:tc>
        <w:tc>
          <w:tcPr>
            <w:tcW w:w="420" w:type="dxa"/>
            <w:tcBorders>
              <w:top w:val="nil"/>
              <w:left w:val="nil"/>
              <w:bottom w:val="single" w:color="auto" w:sz="4" w:space="0"/>
              <w:right w:val="single" w:color="auto" w:sz="4" w:space="0"/>
            </w:tcBorders>
            <w:shd w:val="clear" w:color="auto" w:fill="auto"/>
            <w:noWrap/>
            <w:vAlign w:val="center"/>
          </w:tcPr>
          <w:p w14:paraId="4A2612BE">
            <w:pPr>
              <w:keepNext w:val="0"/>
              <w:keepLines w:val="0"/>
              <w:widowControl/>
              <w:suppressLineNumbers w:val="0"/>
              <w:jc w:val="center"/>
              <w:textAlignment w:val="center"/>
              <w:rPr>
                <w:rFonts w:hint="eastAsia" w:ascii="宋体" w:hAnsi="宋体" w:eastAsia="宋体" w:cs="宋体"/>
                <w:color w:val="000000"/>
                <w:kern w:val="0"/>
                <w:sz w:val="22"/>
                <w:szCs w:val="22"/>
                <w:lang w:val="en-US" w:eastAsia="zh-CN"/>
              </w:rPr>
            </w:pPr>
            <w:r>
              <w:rPr>
                <w:rFonts w:hint="default" w:ascii="Times New Roman" w:hAnsi="Times New Roman" w:eastAsia="宋体" w:cs="Times New Roman"/>
                <w:i w:val="0"/>
                <w:iCs w:val="0"/>
                <w:color w:val="000000"/>
                <w:kern w:val="0"/>
                <w:sz w:val="20"/>
                <w:szCs w:val="20"/>
                <w:u w:val="none"/>
                <w:lang w:val="en-US" w:eastAsia="zh-CN" w:bidi="ar"/>
              </w:rPr>
              <w:t>2</w:t>
            </w:r>
          </w:p>
        </w:tc>
        <w:tc>
          <w:tcPr>
            <w:tcW w:w="5519" w:type="dxa"/>
            <w:tcBorders>
              <w:top w:val="nil"/>
              <w:left w:val="nil"/>
              <w:bottom w:val="single" w:color="auto" w:sz="4" w:space="0"/>
              <w:right w:val="single" w:color="auto" w:sz="4" w:space="0"/>
            </w:tcBorders>
            <w:shd w:val="clear" w:color="auto" w:fill="auto"/>
            <w:vAlign w:val="center"/>
          </w:tcPr>
          <w:p w14:paraId="2BB02392">
            <w:pPr>
              <w:keepNext w:val="0"/>
              <w:keepLines w:val="0"/>
              <w:widowControl/>
              <w:suppressLineNumbers w:val="0"/>
              <w:jc w:val="center"/>
              <w:textAlignment w:val="center"/>
              <w:rPr>
                <w:rFonts w:hint="eastAsia" w:ascii="宋体" w:hAnsi="宋体" w:cs="宋体"/>
                <w:color w:val="000000"/>
                <w:kern w:val="0"/>
                <w:sz w:val="22"/>
                <w:szCs w:val="22"/>
              </w:rPr>
            </w:pPr>
            <w:r>
              <w:rPr>
                <w:rFonts w:hint="default" w:ascii="宋体-简" w:hAnsi="宋体-简" w:eastAsia="宋体-简" w:cs="宋体-简"/>
                <w:i w:val="0"/>
                <w:iCs w:val="0"/>
                <w:color w:val="000000"/>
                <w:kern w:val="0"/>
                <w:sz w:val="20"/>
                <w:szCs w:val="20"/>
                <w:u w:val="none"/>
                <w:lang w:val="en-US" w:eastAsia="zh-CN" w:bidi="ar"/>
              </w:rPr>
              <w:t>1、★采用A规液晶屏，LED背光，屏幕尺寸≥86英寸，物理分辨率3840×2160，刷新率60Hz，显示比例16:9，可视角度≥178°；整机在sRGB模式下可做到高色准▲E≤1.5。【提供具备CNAS检测专用章的检测报告证明文件】</w:t>
            </w:r>
            <w:r>
              <w:rPr>
                <w:rFonts w:hint="default" w:ascii="宋体-简" w:hAnsi="宋体-简" w:eastAsia="宋体-简" w:cs="宋体-简"/>
                <w:i w:val="0"/>
                <w:iCs w:val="0"/>
                <w:color w:val="000000"/>
                <w:kern w:val="0"/>
                <w:sz w:val="20"/>
                <w:szCs w:val="20"/>
                <w:u w:val="none"/>
                <w:lang w:val="en-US" w:eastAsia="zh-CN" w:bidi="ar"/>
              </w:rPr>
              <w:br w:type="textWrapping"/>
            </w:r>
            <w:r>
              <w:rPr>
                <w:rFonts w:hint="default" w:ascii="宋体-简" w:hAnsi="宋体-简" w:eastAsia="宋体-简" w:cs="宋体-简"/>
                <w:i w:val="0"/>
                <w:iCs w:val="0"/>
                <w:color w:val="000000"/>
                <w:kern w:val="0"/>
                <w:sz w:val="20"/>
                <w:szCs w:val="20"/>
                <w:u w:val="none"/>
                <w:lang w:val="en-US" w:eastAsia="zh-CN" w:bidi="ar"/>
              </w:rPr>
              <w:t>2. ★内置安卓系统，CPU采用四核，安卓系统版本≥11.0，内存≥3GB RAM，存储≥16GB ROM。【提供具备CNAS检测专用章的检测报告证明文件】</w:t>
            </w:r>
            <w:r>
              <w:rPr>
                <w:rFonts w:hint="default" w:ascii="宋体-简" w:hAnsi="宋体-简" w:eastAsia="宋体-简" w:cs="宋体-简"/>
                <w:i w:val="0"/>
                <w:iCs w:val="0"/>
                <w:color w:val="000000"/>
                <w:kern w:val="0"/>
                <w:sz w:val="20"/>
                <w:szCs w:val="20"/>
                <w:u w:val="none"/>
                <w:lang w:val="en-US" w:eastAsia="zh-CN" w:bidi="ar"/>
              </w:rPr>
              <w:br w:type="textWrapping"/>
            </w:r>
            <w:r>
              <w:rPr>
                <w:rFonts w:hint="default" w:ascii="宋体-简" w:hAnsi="宋体-简" w:eastAsia="宋体-简" w:cs="宋体-简"/>
                <w:i w:val="0"/>
                <w:iCs w:val="0"/>
                <w:color w:val="000000"/>
                <w:kern w:val="0"/>
                <w:sz w:val="20"/>
                <w:szCs w:val="20"/>
                <w:u w:val="none"/>
                <w:lang w:val="en-US" w:eastAsia="zh-CN" w:bidi="ar"/>
              </w:rPr>
              <w:t>3. ▲整机前置接口需具备：USB3.0，HDMI，Touch USB，Type-C，方便快速识别与使用。前置接口具备隐藏式接口设计以及中文标识。【提供具备CNAS检测专用章的检测报告证明文件】</w:t>
            </w:r>
            <w:r>
              <w:rPr>
                <w:rFonts w:hint="default" w:ascii="宋体-简" w:hAnsi="宋体-简" w:eastAsia="宋体-简" w:cs="宋体-简"/>
                <w:i w:val="0"/>
                <w:iCs w:val="0"/>
                <w:color w:val="000000"/>
                <w:kern w:val="0"/>
                <w:sz w:val="20"/>
                <w:szCs w:val="20"/>
                <w:u w:val="none"/>
                <w:lang w:val="en-US" w:eastAsia="zh-CN" w:bidi="ar"/>
              </w:rPr>
              <w:br w:type="textWrapping"/>
            </w:r>
            <w:r>
              <w:rPr>
                <w:rFonts w:hint="default" w:ascii="宋体-简" w:hAnsi="宋体-简" w:eastAsia="宋体-简" w:cs="宋体-简"/>
                <w:i w:val="0"/>
                <w:iCs w:val="0"/>
                <w:color w:val="000000"/>
                <w:kern w:val="0"/>
                <w:sz w:val="20"/>
                <w:szCs w:val="20"/>
                <w:u w:val="none"/>
                <w:lang w:val="en-US" w:eastAsia="zh-CN" w:bidi="ar"/>
              </w:rPr>
              <w:t>4. 前置物理按键不低于5个，支持复合功能，采用中文标识，功能包括但不限于电源、返回、护眼、设置、主页、录屏。【提供具备CNAS检测专用章的检测报告证明文件】</w:t>
            </w:r>
            <w:r>
              <w:rPr>
                <w:rFonts w:hint="default" w:ascii="宋体-简" w:hAnsi="宋体-简" w:eastAsia="宋体-简" w:cs="宋体-简"/>
                <w:i w:val="0"/>
                <w:iCs w:val="0"/>
                <w:color w:val="000000"/>
                <w:kern w:val="0"/>
                <w:sz w:val="20"/>
                <w:szCs w:val="20"/>
                <w:u w:val="none"/>
                <w:lang w:val="en-US" w:eastAsia="zh-CN" w:bidi="ar"/>
              </w:rPr>
              <w:br w:type="textWrapping"/>
            </w:r>
            <w:r>
              <w:rPr>
                <w:rFonts w:hint="default" w:ascii="宋体-简" w:hAnsi="宋体-简" w:eastAsia="宋体-简" w:cs="宋体-简"/>
                <w:i w:val="0"/>
                <w:iCs w:val="0"/>
                <w:color w:val="000000"/>
                <w:kern w:val="0"/>
                <w:sz w:val="20"/>
                <w:szCs w:val="20"/>
                <w:u w:val="none"/>
                <w:lang w:val="en-US" w:eastAsia="zh-CN" w:bidi="ar"/>
              </w:rPr>
              <w:t>5.内置2.2声道音箱，额定总功率不低于60W。【提供具备CNAS检测专用章的检测报告证明文件】带托架</w:t>
            </w:r>
          </w:p>
        </w:tc>
      </w:tr>
      <w:tr w14:paraId="4A020347">
        <w:tblPrEx>
          <w:tblCellMar>
            <w:top w:w="0" w:type="dxa"/>
            <w:left w:w="108" w:type="dxa"/>
            <w:bottom w:w="0" w:type="dxa"/>
            <w:right w:w="108" w:type="dxa"/>
          </w:tblCellMar>
        </w:tblPrEx>
        <w:trPr>
          <w:trHeight w:val="540" w:hRule="atLeast"/>
        </w:trPr>
        <w:tc>
          <w:tcPr>
            <w:tcW w:w="480" w:type="dxa"/>
            <w:tcBorders>
              <w:top w:val="nil"/>
              <w:left w:val="single" w:color="auto" w:sz="4" w:space="0"/>
              <w:bottom w:val="single" w:color="auto" w:sz="4" w:space="0"/>
              <w:right w:val="single" w:color="auto" w:sz="4" w:space="0"/>
            </w:tcBorders>
            <w:shd w:val="clear" w:color="auto" w:fill="auto"/>
            <w:noWrap/>
            <w:vAlign w:val="center"/>
          </w:tcPr>
          <w:p w14:paraId="5786FD96">
            <w:pPr>
              <w:widowControl/>
              <w:jc w:val="center"/>
              <w:rPr>
                <w:rFonts w:hint="default" w:ascii="宋体" w:hAnsi="宋体" w:cs="宋体"/>
                <w:color w:val="000000"/>
                <w:kern w:val="0"/>
                <w:sz w:val="22"/>
                <w:szCs w:val="22"/>
                <w:lang w:val="en-US" w:eastAsia="zh-CN"/>
              </w:rPr>
            </w:pPr>
            <w:r>
              <w:rPr>
                <w:rFonts w:hint="eastAsia" w:ascii="宋体" w:hAnsi="宋体" w:cs="宋体"/>
                <w:color w:val="000000"/>
                <w:kern w:val="0"/>
                <w:sz w:val="22"/>
                <w:szCs w:val="22"/>
                <w:lang w:val="en-US" w:eastAsia="zh-CN"/>
              </w:rPr>
              <w:t>6</w:t>
            </w:r>
          </w:p>
        </w:tc>
        <w:tc>
          <w:tcPr>
            <w:tcW w:w="1296" w:type="dxa"/>
            <w:tcBorders>
              <w:top w:val="nil"/>
              <w:left w:val="nil"/>
              <w:bottom w:val="single" w:color="auto" w:sz="4" w:space="0"/>
              <w:right w:val="single" w:color="auto" w:sz="4" w:space="0"/>
            </w:tcBorders>
            <w:shd w:val="clear" w:color="auto" w:fill="auto"/>
            <w:vAlign w:val="center"/>
          </w:tcPr>
          <w:p w14:paraId="54A27F3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0"/>
                <w:szCs w:val="20"/>
                <w:u w:val="none"/>
                <w:lang w:val="en-US" w:eastAsia="zh-CN" w:bidi="ar"/>
              </w:rPr>
              <w:t>HDMI</w:t>
            </w:r>
          </w:p>
        </w:tc>
        <w:tc>
          <w:tcPr>
            <w:tcW w:w="912" w:type="dxa"/>
            <w:tcBorders>
              <w:top w:val="nil"/>
              <w:left w:val="nil"/>
              <w:bottom w:val="single" w:color="auto" w:sz="4" w:space="0"/>
              <w:right w:val="single" w:color="auto" w:sz="4" w:space="0"/>
            </w:tcBorders>
            <w:shd w:val="clear" w:color="auto" w:fill="auto"/>
            <w:noWrap/>
            <w:vAlign w:val="center"/>
          </w:tcPr>
          <w:p w14:paraId="369C5DD2">
            <w:pPr>
              <w:keepNext w:val="0"/>
              <w:keepLines w:val="0"/>
              <w:widowControl/>
              <w:suppressLineNumbers w:val="0"/>
              <w:jc w:val="center"/>
              <w:textAlignment w:val="center"/>
              <w:rPr>
                <w:rFonts w:hint="eastAsia" w:ascii="华文细黑" w:hAnsi="华文细黑" w:eastAsia="华文细黑" w:cs="华文细黑"/>
                <w:i w:val="0"/>
                <w:iCs w:val="0"/>
                <w:color w:val="000000"/>
                <w:kern w:val="0"/>
                <w:sz w:val="21"/>
                <w:szCs w:val="21"/>
                <w:u w:val="none"/>
                <w:lang w:val="en-US" w:eastAsia="zh-CN" w:bidi="ar"/>
              </w:rPr>
            </w:pPr>
            <w:r>
              <w:rPr>
                <w:rFonts w:hint="eastAsia" w:ascii="宋体" w:hAnsi="宋体" w:eastAsia="宋体" w:cs="宋体"/>
                <w:i w:val="0"/>
                <w:iCs w:val="0"/>
                <w:color w:val="000000"/>
                <w:kern w:val="0"/>
                <w:sz w:val="20"/>
                <w:szCs w:val="20"/>
                <w:u w:val="none"/>
                <w:lang w:val="en-US" w:eastAsia="zh-CN" w:bidi="ar"/>
              </w:rPr>
              <w:t>绿联</w:t>
            </w:r>
          </w:p>
        </w:tc>
        <w:tc>
          <w:tcPr>
            <w:tcW w:w="564" w:type="dxa"/>
            <w:tcBorders>
              <w:top w:val="nil"/>
              <w:left w:val="nil"/>
              <w:bottom w:val="single" w:color="auto" w:sz="4" w:space="0"/>
              <w:right w:val="single" w:color="auto" w:sz="4" w:space="0"/>
            </w:tcBorders>
            <w:shd w:val="clear" w:color="auto" w:fill="auto"/>
            <w:noWrap/>
            <w:vAlign w:val="center"/>
          </w:tcPr>
          <w:p w14:paraId="3DD299B3">
            <w:pPr>
              <w:widowControl/>
              <w:ind w:firstLine="105" w:firstLineChars="50"/>
              <w:jc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根</w:t>
            </w:r>
          </w:p>
        </w:tc>
        <w:tc>
          <w:tcPr>
            <w:tcW w:w="420" w:type="dxa"/>
            <w:tcBorders>
              <w:top w:val="nil"/>
              <w:left w:val="nil"/>
              <w:bottom w:val="single" w:color="auto" w:sz="4" w:space="0"/>
              <w:right w:val="single" w:color="auto" w:sz="4" w:space="0"/>
            </w:tcBorders>
            <w:shd w:val="clear" w:color="auto" w:fill="auto"/>
            <w:noWrap/>
            <w:vAlign w:val="center"/>
          </w:tcPr>
          <w:p w14:paraId="1E614BC1">
            <w:pPr>
              <w:keepNext w:val="0"/>
              <w:keepLines w:val="0"/>
              <w:widowControl/>
              <w:suppressLineNumbers w:val="0"/>
              <w:jc w:val="center"/>
              <w:textAlignment w:val="center"/>
              <w:rPr>
                <w:rFonts w:hint="eastAsia" w:ascii="华文细黑" w:hAnsi="华文细黑" w:eastAsia="华文细黑" w:cs="华文细黑"/>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0"/>
                <w:szCs w:val="20"/>
                <w:u w:val="none"/>
                <w:lang w:val="en-US" w:eastAsia="zh-CN" w:bidi="ar"/>
              </w:rPr>
              <w:t>2</w:t>
            </w:r>
          </w:p>
        </w:tc>
        <w:tc>
          <w:tcPr>
            <w:tcW w:w="5519" w:type="dxa"/>
            <w:tcBorders>
              <w:top w:val="nil"/>
              <w:left w:val="nil"/>
              <w:bottom w:val="single" w:color="auto" w:sz="4" w:space="0"/>
              <w:right w:val="single" w:color="auto" w:sz="4" w:space="0"/>
            </w:tcBorders>
            <w:shd w:val="clear" w:color="auto" w:fill="auto"/>
            <w:vAlign w:val="center"/>
          </w:tcPr>
          <w:p w14:paraId="5CE250A0">
            <w:pPr>
              <w:keepNext w:val="0"/>
              <w:keepLines w:val="0"/>
              <w:widowControl/>
              <w:suppressLineNumbers w:val="0"/>
              <w:jc w:val="center"/>
              <w:textAlignment w:val="center"/>
              <w:rPr>
                <w:rFonts w:hint="eastAsia" w:ascii="宋体" w:hAnsi="宋体" w:eastAsia="宋体" w:cs="宋体"/>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0"/>
                <w:szCs w:val="20"/>
                <w:u w:val="none"/>
                <w:lang w:val="en-US" w:eastAsia="zh-CN" w:bidi="ar"/>
              </w:rPr>
              <w:t xml:space="preserve">  4k</w:t>
            </w:r>
            <w:r>
              <w:rPr>
                <w:rFonts w:hint="eastAsia" w:ascii="宋体" w:hAnsi="宋体" w:eastAsia="宋体" w:cs="宋体"/>
                <w:i w:val="0"/>
                <w:iCs w:val="0"/>
                <w:color w:val="000000"/>
                <w:kern w:val="0"/>
                <w:sz w:val="20"/>
                <w:szCs w:val="20"/>
                <w:u w:val="none"/>
                <w:lang w:val="en-US" w:eastAsia="zh-CN" w:bidi="ar"/>
              </w:rPr>
              <w:t>数字高清线连接电视投影仪显示器数据连接线</w:t>
            </w:r>
            <w:r>
              <w:rPr>
                <w:rFonts w:hint="default" w:ascii="Times New Roman" w:hAnsi="Times New Roman" w:eastAsia="宋体" w:cs="Times New Roman"/>
                <w:i w:val="0"/>
                <w:iCs w:val="0"/>
                <w:color w:val="000000"/>
                <w:kern w:val="0"/>
                <w:sz w:val="20"/>
                <w:szCs w:val="20"/>
                <w:u w:val="none"/>
                <w:lang w:val="en-US" w:eastAsia="zh-CN" w:bidi="ar"/>
              </w:rPr>
              <w:t xml:space="preserve"> 15</w:t>
            </w:r>
            <w:r>
              <w:rPr>
                <w:rFonts w:hint="eastAsia" w:ascii="宋体" w:hAnsi="宋体" w:eastAsia="宋体" w:cs="宋体"/>
                <w:i w:val="0"/>
                <w:iCs w:val="0"/>
                <w:color w:val="000000"/>
                <w:kern w:val="0"/>
                <w:sz w:val="20"/>
                <w:szCs w:val="20"/>
                <w:u w:val="none"/>
                <w:lang w:val="en-US" w:eastAsia="zh-CN" w:bidi="ar"/>
              </w:rPr>
              <w:t>米</w:t>
            </w:r>
          </w:p>
        </w:tc>
      </w:tr>
      <w:tr w14:paraId="54AD4F81">
        <w:tblPrEx>
          <w:tblCellMar>
            <w:top w:w="0" w:type="dxa"/>
            <w:left w:w="108" w:type="dxa"/>
            <w:bottom w:w="0" w:type="dxa"/>
            <w:right w:w="108" w:type="dxa"/>
          </w:tblCellMar>
        </w:tblPrEx>
        <w:trPr>
          <w:trHeight w:val="835" w:hRule="atLeast"/>
        </w:trPr>
        <w:tc>
          <w:tcPr>
            <w:tcW w:w="480" w:type="dxa"/>
            <w:tcBorders>
              <w:top w:val="nil"/>
              <w:left w:val="single" w:color="auto" w:sz="4" w:space="0"/>
              <w:bottom w:val="single" w:color="auto" w:sz="4" w:space="0"/>
              <w:right w:val="single" w:color="auto" w:sz="4" w:space="0"/>
            </w:tcBorders>
            <w:shd w:val="clear" w:color="auto" w:fill="auto"/>
            <w:noWrap/>
            <w:vAlign w:val="center"/>
          </w:tcPr>
          <w:p w14:paraId="62A67733">
            <w:pPr>
              <w:widowControl/>
              <w:jc w:val="center"/>
              <w:rPr>
                <w:rFonts w:hint="default" w:ascii="宋体" w:hAnsi="宋体" w:cs="宋体"/>
                <w:color w:val="000000"/>
                <w:kern w:val="0"/>
                <w:sz w:val="22"/>
                <w:szCs w:val="22"/>
                <w:lang w:val="en-US" w:eastAsia="zh-CN"/>
              </w:rPr>
            </w:pPr>
            <w:r>
              <w:rPr>
                <w:rFonts w:hint="eastAsia" w:ascii="宋体" w:hAnsi="宋体" w:cs="宋体"/>
                <w:color w:val="000000"/>
                <w:kern w:val="0"/>
                <w:sz w:val="22"/>
                <w:szCs w:val="22"/>
                <w:lang w:val="en-US" w:eastAsia="zh-CN"/>
              </w:rPr>
              <w:t>7</w:t>
            </w:r>
          </w:p>
        </w:tc>
        <w:tc>
          <w:tcPr>
            <w:tcW w:w="1296" w:type="dxa"/>
            <w:tcBorders>
              <w:top w:val="nil"/>
              <w:left w:val="nil"/>
              <w:bottom w:val="single" w:color="auto" w:sz="4" w:space="0"/>
              <w:right w:val="single" w:color="auto" w:sz="4" w:space="0"/>
            </w:tcBorders>
            <w:shd w:val="clear" w:color="auto" w:fill="auto"/>
            <w:vAlign w:val="center"/>
          </w:tcPr>
          <w:p w14:paraId="60D21E1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0"/>
                <w:szCs w:val="20"/>
                <w:u w:val="none"/>
                <w:lang w:val="en-US" w:eastAsia="zh-CN" w:bidi="ar"/>
              </w:rPr>
              <w:t>电脑</w:t>
            </w:r>
          </w:p>
        </w:tc>
        <w:tc>
          <w:tcPr>
            <w:tcW w:w="912" w:type="dxa"/>
            <w:tcBorders>
              <w:top w:val="nil"/>
              <w:left w:val="nil"/>
              <w:bottom w:val="single" w:color="auto" w:sz="4" w:space="0"/>
              <w:right w:val="single" w:color="auto" w:sz="4" w:space="0"/>
            </w:tcBorders>
            <w:shd w:val="clear" w:color="auto" w:fill="auto"/>
            <w:noWrap/>
            <w:vAlign w:val="center"/>
          </w:tcPr>
          <w:p w14:paraId="3C2AA0C3">
            <w:pPr>
              <w:keepNext w:val="0"/>
              <w:keepLines w:val="0"/>
              <w:widowControl/>
              <w:suppressLineNumbers w:val="0"/>
              <w:jc w:val="center"/>
              <w:textAlignment w:val="center"/>
              <w:rPr>
                <w:rFonts w:hint="eastAsia" w:ascii="华文细黑" w:hAnsi="华文细黑" w:eastAsia="华文细黑" w:cs="华文细黑"/>
                <w:i w:val="0"/>
                <w:iCs w:val="0"/>
                <w:color w:val="000000"/>
                <w:kern w:val="0"/>
                <w:sz w:val="21"/>
                <w:szCs w:val="21"/>
                <w:u w:val="none"/>
                <w:lang w:val="en-US" w:eastAsia="zh-CN" w:bidi="ar"/>
              </w:rPr>
            </w:pPr>
            <w:r>
              <w:rPr>
                <w:rFonts w:hint="eastAsia" w:ascii="宋体" w:hAnsi="宋体" w:eastAsia="宋体" w:cs="宋体"/>
                <w:i w:val="0"/>
                <w:iCs w:val="0"/>
                <w:color w:val="000000"/>
                <w:kern w:val="0"/>
                <w:sz w:val="20"/>
                <w:szCs w:val="20"/>
                <w:u w:val="none"/>
                <w:lang w:val="en-US" w:eastAsia="zh-CN" w:bidi="ar"/>
              </w:rPr>
              <w:t>联想</w:t>
            </w:r>
            <w:r>
              <w:rPr>
                <w:rFonts w:hint="eastAsia" w:ascii="宋体" w:hAnsi="宋体" w:eastAsia="宋体" w:cs="宋体"/>
                <w:i w:val="0"/>
                <w:iCs w:val="0"/>
                <w:color w:val="000000"/>
                <w:kern w:val="0"/>
                <w:sz w:val="20"/>
                <w:szCs w:val="20"/>
                <w:u w:val="none"/>
                <w:lang w:val="en-US" w:eastAsia="zh-CN" w:bidi="ar"/>
              </w:rPr>
              <w:br w:type="textWrapping"/>
            </w:r>
          </w:p>
        </w:tc>
        <w:tc>
          <w:tcPr>
            <w:tcW w:w="564" w:type="dxa"/>
            <w:tcBorders>
              <w:top w:val="nil"/>
              <w:left w:val="nil"/>
              <w:bottom w:val="single" w:color="auto" w:sz="4" w:space="0"/>
              <w:right w:val="single" w:color="auto" w:sz="4" w:space="0"/>
            </w:tcBorders>
            <w:shd w:val="clear" w:color="auto" w:fill="auto"/>
            <w:noWrap/>
            <w:vAlign w:val="center"/>
          </w:tcPr>
          <w:p w14:paraId="2DA45664">
            <w:pPr>
              <w:widowControl/>
              <w:ind w:firstLine="105" w:firstLineChars="50"/>
              <w:jc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套</w:t>
            </w:r>
          </w:p>
        </w:tc>
        <w:tc>
          <w:tcPr>
            <w:tcW w:w="420" w:type="dxa"/>
            <w:tcBorders>
              <w:top w:val="nil"/>
              <w:left w:val="nil"/>
              <w:bottom w:val="single" w:color="auto" w:sz="4" w:space="0"/>
              <w:right w:val="single" w:color="auto" w:sz="4" w:space="0"/>
            </w:tcBorders>
            <w:shd w:val="clear" w:color="auto" w:fill="auto"/>
            <w:noWrap/>
            <w:vAlign w:val="center"/>
          </w:tcPr>
          <w:p w14:paraId="00FD99E6">
            <w:pPr>
              <w:keepNext w:val="0"/>
              <w:keepLines w:val="0"/>
              <w:widowControl/>
              <w:suppressLineNumbers w:val="0"/>
              <w:jc w:val="center"/>
              <w:textAlignment w:val="center"/>
              <w:rPr>
                <w:rFonts w:hint="eastAsia" w:ascii="华文细黑" w:hAnsi="华文细黑" w:eastAsia="华文细黑" w:cs="华文细黑"/>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0"/>
                <w:szCs w:val="20"/>
                <w:u w:val="none"/>
                <w:lang w:val="en-US" w:eastAsia="zh-CN" w:bidi="ar"/>
              </w:rPr>
              <w:t>3</w:t>
            </w:r>
          </w:p>
        </w:tc>
        <w:tc>
          <w:tcPr>
            <w:tcW w:w="5519" w:type="dxa"/>
            <w:tcBorders>
              <w:top w:val="nil"/>
              <w:left w:val="nil"/>
              <w:bottom w:val="single" w:color="auto" w:sz="4" w:space="0"/>
              <w:right w:val="single" w:color="auto" w:sz="4" w:space="0"/>
            </w:tcBorders>
            <w:shd w:val="clear" w:color="auto" w:fill="auto"/>
            <w:vAlign w:val="center"/>
          </w:tcPr>
          <w:p w14:paraId="348CBEDF">
            <w:pPr>
              <w:keepNext w:val="0"/>
              <w:keepLines w:val="0"/>
              <w:widowControl/>
              <w:suppressLineNumbers w:val="0"/>
              <w:jc w:val="center"/>
              <w:textAlignment w:val="center"/>
              <w:rPr>
                <w:rFonts w:hint="eastAsia" w:ascii="宋体" w:hAnsi="宋体" w:cs="宋体"/>
                <w:color w:val="000000"/>
                <w:kern w:val="0"/>
                <w:sz w:val="22"/>
                <w:szCs w:val="22"/>
              </w:rPr>
            </w:pPr>
            <w:r>
              <w:rPr>
                <w:rFonts w:hint="eastAsia" w:ascii="宋体" w:hAnsi="宋体" w:eastAsia="宋体" w:cs="宋体"/>
                <w:i w:val="0"/>
                <w:iCs w:val="0"/>
                <w:color w:val="000000"/>
                <w:kern w:val="0"/>
                <w:sz w:val="20"/>
                <w:szCs w:val="20"/>
                <w:u w:val="none"/>
                <w:lang w:val="en-US" w:eastAsia="zh-CN" w:bidi="ar"/>
              </w:rPr>
              <w:t>启天M450</w:t>
            </w:r>
            <w:r>
              <w:rPr>
                <w:rFonts w:hint="eastAsia" w:ascii="宋体" w:hAnsi="宋体" w:cs="宋体"/>
                <w:i w:val="0"/>
                <w:iCs w:val="0"/>
                <w:color w:val="000000"/>
                <w:kern w:val="0"/>
                <w:sz w:val="20"/>
                <w:szCs w:val="20"/>
                <w:u w:val="none"/>
                <w:lang w:val="en-US" w:eastAsia="zh-CN" w:bidi="ar"/>
              </w:rPr>
              <w:t>-</w:t>
            </w:r>
            <w:r>
              <w:rPr>
                <w:rFonts w:hint="default" w:ascii="Times New Roman" w:hAnsi="Times New Roman" w:eastAsia="宋体" w:cs="Times New Roman"/>
                <w:i w:val="0"/>
                <w:iCs w:val="0"/>
                <w:color w:val="000000"/>
                <w:kern w:val="0"/>
                <w:sz w:val="20"/>
                <w:szCs w:val="20"/>
                <w:u w:val="none"/>
                <w:lang w:val="en-US" w:eastAsia="zh-CN" w:bidi="ar"/>
              </w:rPr>
              <w:t>i5-13400 2.5G 10C +32G DDR4 3200 +1TB HD +512GB SSD+23.8</w:t>
            </w:r>
            <w:r>
              <w:rPr>
                <w:rStyle w:val="38"/>
                <w:lang w:val="en-US" w:eastAsia="zh-CN" w:bidi="ar"/>
              </w:rPr>
              <w:t>寸显示器</w:t>
            </w:r>
            <w:r>
              <w:rPr>
                <w:rFonts w:hint="default" w:ascii="Times New Roman" w:hAnsi="Times New Roman" w:eastAsia="宋体" w:cs="Times New Roman"/>
                <w:i w:val="0"/>
                <w:iCs w:val="0"/>
                <w:color w:val="000000"/>
                <w:kern w:val="0"/>
                <w:sz w:val="20"/>
                <w:szCs w:val="20"/>
                <w:u w:val="none"/>
                <w:lang w:val="en-US" w:eastAsia="zh-CN" w:bidi="ar"/>
              </w:rPr>
              <w:t>+win11</w:t>
            </w:r>
            <w:r>
              <w:rPr>
                <w:rStyle w:val="38"/>
                <w:lang w:val="en-US" w:eastAsia="zh-CN" w:bidi="ar"/>
              </w:rPr>
              <w:t>专业版系统</w:t>
            </w:r>
          </w:p>
        </w:tc>
      </w:tr>
    </w:tbl>
    <w:p w14:paraId="678FC243">
      <w:pPr>
        <w:spacing w:before="312" w:beforeLines="100" w:after="312" w:afterLines="100" w:line="400" w:lineRule="exact"/>
        <w:jc w:val="both"/>
        <w:rPr>
          <w:rFonts w:hint="eastAsia" w:ascii="仿宋_GB2312" w:hAnsi="仿宋" w:eastAsia="仿宋_GB2312" w:cs="仿宋_GB2312"/>
          <w:color w:val="000000"/>
          <w:sz w:val="28"/>
          <w:szCs w:val="28"/>
        </w:rPr>
      </w:pPr>
    </w:p>
    <w:p w14:paraId="3844CFA9">
      <w:pPr>
        <w:jc w:val="left"/>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附件五：报价单位报价文件格式</w:t>
      </w:r>
    </w:p>
    <w:p w14:paraId="261AC526">
      <w:pPr>
        <w:pStyle w:val="8"/>
        <w:rPr>
          <w:rFonts w:hint="eastAsia" w:ascii="宋体" w:hAnsi="宋体" w:cs="宋体"/>
          <w:color w:val="auto"/>
          <w:sz w:val="28"/>
          <w:szCs w:val="28"/>
          <w:highlight w:val="none"/>
          <w:lang w:val="en-US" w:eastAsia="zh-CN"/>
        </w:rPr>
      </w:pPr>
      <w:r>
        <w:rPr>
          <w:rFonts w:hint="eastAsia" w:ascii="宋体" w:hAnsi="宋体" w:cs="宋体"/>
          <w:b/>
          <w:bCs/>
          <w:color w:val="FF0000"/>
          <w:sz w:val="28"/>
          <w:szCs w:val="28"/>
          <w:highlight w:val="none"/>
          <w:u w:val="single"/>
          <w:lang w:val="en-US" w:eastAsia="zh-CN"/>
        </w:rPr>
        <w:t>（报价单位需按照下列格式顺序制作报价文件，并加盖公章）</w:t>
      </w:r>
    </w:p>
    <w:p w14:paraId="5A8834B1">
      <w:pPr>
        <w:pStyle w:val="8"/>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1、报价单一览表。</w:t>
      </w:r>
    </w:p>
    <w:p w14:paraId="06995889">
      <w:pPr>
        <w:rPr>
          <w:rFonts w:hint="eastAsia"/>
          <w:b/>
          <w:bCs/>
          <w:color w:val="FF0000"/>
          <w:sz w:val="32"/>
          <w:szCs w:val="40"/>
          <w:highlight w:val="yellow"/>
          <w:lang w:val="en-US" w:eastAsia="zh-CN"/>
        </w:rPr>
      </w:pPr>
      <w:r>
        <w:rPr>
          <w:rFonts w:hint="eastAsia"/>
          <w:b/>
          <w:bCs/>
          <w:color w:val="FF0000"/>
          <w:sz w:val="32"/>
          <w:szCs w:val="40"/>
          <w:highlight w:val="yellow"/>
          <w:lang w:val="en-US" w:eastAsia="zh-CN"/>
        </w:rPr>
        <w:t>（各业务员自制报价单）</w:t>
      </w:r>
    </w:p>
    <w:p w14:paraId="129CBC0E">
      <w:pPr>
        <w:pStyle w:val="8"/>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2、按照附件二“资格审查的合格条件”内容依次提供相关材料。</w:t>
      </w:r>
    </w:p>
    <w:p w14:paraId="026EF808">
      <w:pPr>
        <w:pStyle w:val="8"/>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3、技术/商务偏离表。（</w:t>
      </w:r>
      <w:r>
        <w:rPr>
          <w:rFonts w:hint="eastAsia" w:ascii="宋体" w:hAnsi="宋体" w:eastAsia="宋体" w:cs="宋体"/>
          <w:b/>
          <w:bCs/>
          <w:color w:val="auto"/>
          <w:sz w:val="28"/>
          <w:szCs w:val="28"/>
          <w:highlight w:val="none"/>
          <w:lang w:val="en-US" w:eastAsia="zh-CN"/>
        </w:rPr>
        <w:t>如有偏离，需提供下表。如无偏离或未提供偏离表，则视同为完全响应询价函</w:t>
      </w:r>
      <w:r>
        <w:rPr>
          <w:rFonts w:hint="eastAsia" w:ascii="宋体" w:hAnsi="宋体" w:eastAsia="宋体" w:cs="宋体"/>
          <w:color w:val="auto"/>
          <w:sz w:val="28"/>
          <w:szCs w:val="28"/>
          <w:highlight w:val="none"/>
          <w:lang w:val="en-US" w:eastAsia="zh-CN"/>
        </w:rPr>
        <w:t>）</w:t>
      </w:r>
    </w:p>
    <w:p w14:paraId="677B0D9D">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rPr>
        <w:t>（</w:t>
      </w:r>
      <w:r>
        <w:rPr>
          <w:rFonts w:hint="eastAsia" w:ascii="Times New Roman" w:hAnsi="Times New Roman" w:eastAsia="宋体"/>
          <w:b w:val="0"/>
          <w:color w:val="auto"/>
          <w:sz w:val="24"/>
          <w:highlight w:val="none"/>
          <w:lang w:val="en-US" w:eastAsia="zh-CN"/>
        </w:rPr>
        <w:t>报价文件</w:t>
      </w:r>
      <w:r>
        <w:rPr>
          <w:rFonts w:hint="eastAsia" w:ascii="Times New Roman" w:hAnsi="Times New Roman" w:eastAsia="宋体"/>
          <w:b w:val="0"/>
          <w:color w:val="auto"/>
          <w:sz w:val="24"/>
          <w:highlight w:val="none"/>
        </w:rPr>
        <w:t>与</w:t>
      </w:r>
      <w:r>
        <w:rPr>
          <w:rFonts w:hint="eastAsia" w:ascii="Times New Roman" w:hAnsi="Times New Roman" w:eastAsia="宋体"/>
          <w:b w:val="0"/>
          <w:color w:val="auto"/>
          <w:sz w:val="24"/>
          <w:highlight w:val="none"/>
          <w:lang w:val="en-US" w:eastAsia="zh-CN"/>
        </w:rPr>
        <w:t>询价函</w:t>
      </w:r>
      <w:r>
        <w:rPr>
          <w:rFonts w:hint="eastAsia" w:ascii="Times New Roman" w:hAnsi="Times New Roman" w:eastAsia="宋体" w:cs="Times New Roman"/>
          <w:b w:val="0"/>
          <w:color w:val="auto"/>
          <w:sz w:val="24"/>
          <w:highlight w:val="none"/>
        </w:rPr>
        <w:t>的偏</w:t>
      </w:r>
      <w:r>
        <w:rPr>
          <w:rFonts w:hint="eastAsia" w:ascii="Times New Roman" w:hAnsi="Times New Roman" w:eastAsia="宋体" w:cs="Times New Roman"/>
          <w:b w:val="0"/>
          <w:color w:val="auto"/>
          <w:sz w:val="24"/>
          <w:highlight w:val="none"/>
          <w:lang w:val="en-US" w:eastAsia="zh-CN"/>
        </w:rPr>
        <w:t>离</w:t>
      </w:r>
      <w:r>
        <w:rPr>
          <w:rFonts w:hint="eastAsia" w:ascii="Times New Roman" w:hAnsi="Times New Roman" w:eastAsia="宋体"/>
          <w:b w:val="0"/>
          <w:color w:val="auto"/>
          <w:sz w:val="24"/>
          <w:highlight w:val="none"/>
        </w:rPr>
        <w:t>）</w:t>
      </w:r>
    </w:p>
    <w:p w14:paraId="610E9CB9">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bl>
      <w:tblPr>
        <w:tblStyle w:val="17"/>
        <w:tblW w:w="0" w:type="auto"/>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2"/>
        <w:gridCol w:w="1306"/>
        <w:gridCol w:w="1995"/>
        <w:gridCol w:w="1065"/>
        <w:gridCol w:w="1980"/>
        <w:gridCol w:w="1642"/>
      </w:tblGrid>
      <w:tr w14:paraId="06BBD3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12" w:type="dxa"/>
            <w:vMerge w:val="restart"/>
            <w:noWrap w:val="0"/>
            <w:vAlign w:val="center"/>
          </w:tcPr>
          <w:p w14:paraId="77612CC5">
            <w:pPr>
              <w:keepNext w:val="0"/>
              <w:keepLines w:val="0"/>
              <w:pageBreakBefore w:val="0"/>
              <w:kinsoku/>
              <w:wordWrap/>
              <w:overflowPunct/>
              <w:topLinePunct w:val="0"/>
              <w:bidi w:val="0"/>
              <w:adjustRightInd w:val="0"/>
              <w:snapToGrid w:val="0"/>
              <w:spacing w:line="300" w:lineRule="auto"/>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rPr>
              <w:t>序号</w:t>
            </w:r>
          </w:p>
        </w:tc>
        <w:tc>
          <w:tcPr>
            <w:tcW w:w="3301" w:type="dxa"/>
            <w:gridSpan w:val="2"/>
            <w:noWrap w:val="0"/>
            <w:vAlign w:val="center"/>
          </w:tcPr>
          <w:p w14:paraId="2DDD3353">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lang w:val="en-US" w:eastAsia="zh-CN"/>
              </w:rPr>
              <w:t>询价函</w:t>
            </w:r>
          </w:p>
        </w:tc>
        <w:tc>
          <w:tcPr>
            <w:tcW w:w="3045" w:type="dxa"/>
            <w:gridSpan w:val="2"/>
            <w:noWrap w:val="0"/>
            <w:vAlign w:val="center"/>
          </w:tcPr>
          <w:p w14:paraId="0B0B6152">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lang w:val="en-US" w:eastAsia="zh-CN"/>
              </w:rPr>
              <w:t>报价文件</w:t>
            </w:r>
          </w:p>
        </w:tc>
        <w:tc>
          <w:tcPr>
            <w:tcW w:w="1642" w:type="dxa"/>
            <w:vMerge w:val="restart"/>
            <w:noWrap w:val="0"/>
            <w:vAlign w:val="center"/>
          </w:tcPr>
          <w:p w14:paraId="6E7BB24D">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rPr>
              <w:t>说  明</w:t>
            </w:r>
          </w:p>
        </w:tc>
      </w:tr>
      <w:tr w14:paraId="04C280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12" w:type="dxa"/>
            <w:vMerge w:val="continue"/>
            <w:noWrap w:val="0"/>
            <w:vAlign w:val="center"/>
          </w:tcPr>
          <w:p w14:paraId="2E229773">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c>
          <w:tcPr>
            <w:tcW w:w="1306" w:type="dxa"/>
            <w:noWrap w:val="0"/>
            <w:vAlign w:val="center"/>
          </w:tcPr>
          <w:p w14:paraId="13A22DE7">
            <w:pPr>
              <w:keepNext w:val="0"/>
              <w:keepLines w:val="0"/>
              <w:pageBreakBefore w:val="0"/>
              <w:kinsoku/>
              <w:wordWrap/>
              <w:overflowPunct/>
              <w:topLinePunct w:val="0"/>
              <w:bidi w:val="0"/>
              <w:adjustRightInd w:val="0"/>
              <w:snapToGrid w:val="0"/>
              <w:spacing w:line="300" w:lineRule="auto"/>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rPr>
              <w:t>条目号</w:t>
            </w:r>
          </w:p>
        </w:tc>
        <w:tc>
          <w:tcPr>
            <w:tcW w:w="1995" w:type="dxa"/>
            <w:noWrap w:val="0"/>
            <w:vAlign w:val="center"/>
          </w:tcPr>
          <w:p w14:paraId="47C00B1C">
            <w:pPr>
              <w:keepNext w:val="0"/>
              <w:keepLines w:val="0"/>
              <w:pageBreakBefore w:val="0"/>
              <w:kinsoku/>
              <w:wordWrap/>
              <w:overflowPunct/>
              <w:topLinePunct w:val="0"/>
              <w:bidi w:val="0"/>
              <w:adjustRightInd w:val="0"/>
              <w:snapToGrid w:val="0"/>
              <w:spacing w:line="300" w:lineRule="auto"/>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rPr>
              <w:t>技术</w:t>
            </w:r>
            <w:r>
              <w:rPr>
                <w:rFonts w:hint="eastAsia" w:ascii="Times New Roman" w:hAnsi="Times New Roman" w:eastAsia="宋体"/>
                <w:b w:val="0"/>
                <w:color w:val="auto"/>
                <w:sz w:val="24"/>
                <w:highlight w:val="none"/>
                <w:lang w:val="en-US" w:eastAsia="zh-CN"/>
              </w:rPr>
              <w:t>/</w:t>
            </w:r>
            <w:r>
              <w:rPr>
                <w:rFonts w:hint="eastAsia" w:ascii="Times New Roman" w:hAnsi="Times New Roman" w:eastAsia="宋体"/>
                <w:b w:val="0"/>
                <w:color w:val="auto"/>
                <w:sz w:val="24"/>
                <w:highlight w:val="none"/>
              </w:rPr>
              <w:t>商务条款</w:t>
            </w:r>
          </w:p>
        </w:tc>
        <w:tc>
          <w:tcPr>
            <w:tcW w:w="1065" w:type="dxa"/>
            <w:noWrap w:val="0"/>
            <w:vAlign w:val="center"/>
          </w:tcPr>
          <w:p w14:paraId="2C9FC735">
            <w:pPr>
              <w:keepNext w:val="0"/>
              <w:keepLines w:val="0"/>
              <w:pageBreakBefore w:val="0"/>
              <w:kinsoku/>
              <w:wordWrap/>
              <w:overflowPunct/>
              <w:topLinePunct w:val="0"/>
              <w:bidi w:val="0"/>
              <w:adjustRightInd w:val="0"/>
              <w:snapToGrid w:val="0"/>
              <w:spacing w:line="300" w:lineRule="auto"/>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rPr>
              <w:t>条目号</w:t>
            </w:r>
          </w:p>
        </w:tc>
        <w:tc>
          <w:tcPr>
            <w:tcW w:w="1980" w:type="dxa"/>
            <w:noWrap w:val="0"/>
            <w:vAlign w:val="center"/>
          </w:tcPr>
          <w:p w14:paraId="200096F7">
            <w:pPr>
              <w:keepNext w:val="0"/>
              <w:keepLines w:val="0"/>
              <w:pageBreakBefore w:val="0"/>
              <w:kinsoku/>
              <w:wordWrap/>
              <w:overflowPunct/>
              <w:topLinePunct w:val="0"/>
              <w:bidi w:val="0"/>
              <w:adjustRightInd w:val="0"/>
              <w:snapToGrid w:val="0"/>
              <w:spacing w:line="300" w:lineRule="auto"/>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rPr>
              <w:t>技术</w:t>
            </w:r>
            <w:r>
              <w:rPr>
                <w:rFonts w:hint="eastAsia" w:ascii="Times New Roman" w:hAnsi="Times New Roman" w:eastAsia="宋体"/>
                <w:b w:val="0"/>
                <w:color w:val="auto"/>
                <w:sz w:val="24"/>
                <w:highlight w:val="none"/>
                <w:lang w:val="en-US" w:eastAsia="zh-CN"/>
              </w:rPr>
              <w:t>/</w:t>
            </w:r>
            <w:r>
              <w:rPr>
                <w:rFonts w:hint="eastAsia" w:ascii="Times New Roman" w:hAnsi="Times New Roman" w:eastAsia="宋体"/>
                <w:b w:val="0"/>
                <w:color w:val="auto"/>
                <w:sz w:val="24"/>
                <w:highlight w:val="none"/>
              </w:rPr>
              <w:t>商务条款</w:t>
            </w:r>
          </w:p>
        </w:tc>
        <w:tc>
          <w:tcPr>
            <w:tcW w:w="1642" w:type="dxa"/>
            <w:vMerge w:val="continue"/>
            <w:noWrap w:val="0"/>
            <w:vAlign w:val="center"/>
          </w:tcPr>
          <w:p w14:paraId="37BE4270">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r>
      <w:tr w14:paraId="6C8F06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noWrap w:val="0"/>
            <w:vAlign w:val="center"/>
          </w:tcPr>
          <w:p w14:paraId="6D273C33">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c>
          <w:tcPr>
            <w:tcW w:w="1306" w:type="dxa"/>
            <w:noWrap w:val="0"/>
            <w:vAlign w:val="center"/>
          </w:tcPr>
          <w:p w14:paraId="1B62115D">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c>
          <w:tcPr>
            <w:tcW w:w="1995" w:type="dxa"/>
            <w:noWrap w:val="0"/>
            <w:vAlign w:val="center"/>
          </w:tcPr>
          <w:p w14:paraId="2334788D">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c>
          <w:tcPr>
            <w:tcW w:w="1065" w:type="dxa"/>
            <w:noWrap w:val="0"/>
            <w:vAlign w:val="center"/>
          </w:tcPr>
          <w:p w14:paraId="5E4021C9">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c>
          <w:tcPr>
            <w:tcW w:w="1980" w:type="dxa"/>
            <w:noWrap w:val="0"/>
            <w:vAlign w:val="center"/>
          </w:tcPr>
          <w:p w14:paraId="78B92308">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c>
          <w:tcPr>
            <w:tcW w:w="1642" w:type="dxa"/>
            <w:noWrap w:val="0"/>
            <w:vAlign w:val="center"/>
          </w:tcPr>
          <w:p w14:paraId="608DEE58">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r>
      <w:tr w14:paraId="50A6C6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noWrap w:val="0"/>
            <w:vAlign w:val="top"/>
          </w:tcPr>
          <w:p w14:paraId="2A980B39">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306" w:type="dxa"/>
            <w:noWrap w:val="0"/>
            <w:vAlign w:val="top"/>
          </w:tcPr>
          <w:p w14:paraId="17CF24E7">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95" w:type="dxa"/>
            <w:noWrap w:val="0"/>
            <w:vAlign w:val="top"/>
          </w:tcPr>
          <w:p w14:paraId="6B9B5F18">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065" w:type="dxa"/>
            <w:noWrap w:val="0"/>
            <w:vAlign w:val="top"/>
          </w:tcPr>
          <w:p w14:paraId="52CFDFF8">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80" w:type="dxa"/>
            <w:noWrap w:val="0"/>
            <w:vAlign w:val="top"/>
          </w:tcPr>
          <w:p w14:paraId="03036606">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642" w:type="dxa"/>
            <w:noWrap w:val="0"/>
            <w:vAlign w:val="top"/>
          </w:tcPr>
          <w:p w14:paraId="7D560B3E">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r>
      <w:tr w14:paraId="52EA26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noWrap w:val="0"/>
            <w:vAlign w:val="top"/>
          </w:tcPr>
          <w:p w14:paraId="73582E4D">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306" w:type="dxa"/>
            <w:noWrap w:val="0"/>
            <w:vAlign w:val="top"/>
          </w:tcPr>
          <w:p w14:paraId="190EB298">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95" w:type="dxa"/>
            <w:noWrap w:val="0"/>
            <w:vAlign w:val="top"/>
          </w:tcPr>
          <w:p w14:paraId="35088EC7">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065" w:type="dxa"/>
            <w:noWrap w:val="0"/>
            <w:vAlign w:val="top"/>
          </w:tcPr>
          <w:p w14:paraId="63A75C4F">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80" w:type="dxa"/>
            <w:noWrap w:val="0"/>
            <w:vAlign w:val="top"/>
          </w:tcPr>
          <w:p w14:paraId="6B40B782">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642" w:type="dxa"/>
            <w:noWrap w:val="0"/>
            <w:vAlign w:val="top"/>
          </w:tcPr>
          <w:p w14:paraId="2159FA23">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r>
      <w:tr w14:paraId="081B9C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noWrap w:val="0"/>
            <w:vAlign w:val="top"/>
          </w:tcPr>
          <w:p w14:paraId="67FBA51A">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306" w:type="dxa"/>
            <w:noWrap w:val="0"/>
            <w:vAlign w:val="top"/>
          </w:tcPr>
          <w:p w14:paraId="0DE2BD9D">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95" w:type="dxa"/>
            <w:noWrap w:val="0"/>
            <w:vAlign w:val="top"/>
          </w:tcPr>
          <w:p w14:paraId="7FA47727">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065" w:type="dxa"/>
            <w:noWrap w:val="0"/>
            <w:vAlign w:val="top"/>
          </w:tcPr>
          <w:p w14:paraId="07E70C17">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80" w:type="dxa"/>
            <w:noWrap w:val="0"/>
            <w:vAlign w:val="top"/>
          </w:tcPr>
          <w:p w14:paraId="304CFD5B">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642" w:type="dxa"/>
            <w:noWrap w:val="0"/>
            <w:vAlign w:val="top"/>
          </w:tcPr>
          <w:p w14:paraId="58126DCE">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r>
      <w:tr w14:paraId="3C29BE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noWrap w:val="0"/>
            <w:vAlign w:val="top"/>
          </w:tcPr>
          <w:p w14:paraId="7AE4D3B0">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306" w:type="dxa"/>
            <w:noWrap w:val="0"/>
            <w:vAlign w:val="top"/>
          </w:tcPr>
          <w:p w14:paraId="225A48CD">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95" w:type="dxa"/>
            <w:noWrap w:val="0"/>
            <w:vAlign w:val="top"/>
          </w:tcPr>
          <w:p w14:paraId="460E65B7">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065" w:type="dxa"/>
            <w:noWrap w:val="0"/>
            <w:vAlign w:val="top"/>
          </w:tcPr>
          <w:p w14:paraId="55A6C08E">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80" w:type="dxa"/>
            <w:noWrap w:val="0"/>
            <w:vAlign w:val="top"/>
          </w:tcPr>
          <w:p w14:paraId="1C9C7B12">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642" w:type="dxa"/>
            <w:noWrap w:val="0"/>
            <w:vAlign w:val="top"/>
          </w:tcPr>
          <w:p w14:paraId="0A23BCC0">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r>
      <w:tr w14:paraId="11C3F0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noWrap w:val="0"/>
            <w:vAlign w:val="top"/>
          </w:tcPr>
          <w:p w14:paraId="5A703D4D">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306" w:type="dxa"/>
            <w:noWrap w:val="0"/>
            <w:vAlign w:val="top"/>
          </w:tcPr>
          <w:p w14:paraId="4D0CD22A">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95" w:type="dxa"/>
            <w:noWrap w:val="0"/>
            <w:vAlign w:val="top"/>
          </w:tcPr>
          <w:p w14:paraId="6F521DF3">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065" w:type="dxa"/>
            <w:noWrap w:val="0"/>
            <w:vAlign w:val="top"/>
          </w:tcPr>
          <w:p w14:paraId="002D37CB">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80" w:type="dxa"/>
            <w:noWrap w:val="0"/>
            <w:vAlign w:val="top"/>
          </w:tcPr>
          <w:p w14:paraId="6497EFF4">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642" w:type="dxa"/>
            <w:noWrap w:val="0"/>
            <w:vAlign w:val="top"/>
          </w:tcPr>
          <w:p w14:paraId="0049C2D9">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r>
    </w:tbl>
    <w:p w14:paraId="2A783F9A">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p w14:paraId="08C8F1E2">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lang w:val="en-US" w:eastAsia="zh-CN"/>
        </w:rPr>
        <w:t>报价人</w:t>
      </w:r>
      <w:r>
        <w:rPr>
          <w:rFonts w:hint="eastAsia" w:ascii="Times New Roman" w:hAnsi="Times New Roman" w:eastAsia="宋体"/>
          <w:b w:val="0"/>
          <w:color w:val="auto"/>
          <w:sz w:val="24"/>
          <w:highlight w:val="none"/>
        </w:rPr>
        <w:t>承诺：除上表中的偏差外，完全响应</w:t>
      </w:r>
      <w:r>
        <w:rPr>
          <w:rFonts w:hint="eastAsia" w:ascii="Times New Roman" w:hAnsi="Times New Roman" w:eastAsia="宋体"/>
          <w:b w:val="0"/>
          <w:color w:val="auto"/>
          <w:sz w:val="24"/>
          <w:highlight w:val="none"/>
          <w:lang w:val="en-US" w:eastAsia="zh-CN"/>
        </w:rPr>
        <w:t>询价函</w:t>
      </w:r>
      <w:r>
        <w:rPr>
          <w:rFonts w:hint="eastAsia" w:ascii="Times New Roman" w:hAnsi="Times New Roman" w:eastAsia="宋体"/>
          <w:b w:val="0"/>
          <w:color w:val="auto"/>
          <w:sz w:val="24"/>
          <w:highlight w:val="none"/>
        </w:rPr>
        <w:t>的其他条款。</w:t>
      </w:r>
    </w:p>
    <w:p w14:paraId="762A46F4">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p w14:paraId="56F6B37A">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p w14:paraId="71B6D1E6">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lang w:val="en-US" w:eastAsia="zh-CN"/>
        </w:rPr>
        <w:t xml:space="preserve">                                      报价人</w:t>
      </w:r>
      <w:r>
        <w:rPr>
          <w:rFonts w:hint="eastAsia" w:ascii="Times New Roman" w:hAnsi="Times New Roman" w:eastAsia="宋体"/>
          <w:b w:val="0"/>
          <w:color w:val="auto"/>
          <w:sz w:val="24"/>
          <w:highlight w:val="none"/>
        </w:rPr>
        <w:t xml:space="preserve">全称（盖章）：                                     </w:t>
      </w:r>
    </w:p>
    <w:p w14:paraId="72917DB0">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p w14:paraId="0E482BD3">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hint="eastAsia" w:ascii="Times New Roman" w:hAnsi="Times New Roman" w:eastAsia="宋体"/>
          <w:b w:val="0"/>
          <w:color w:val="auto"/>
          <w:sz w:val="24"/>
          <w:highlight w:val="none"/>
          <w:lang w:val="en-US" w:eastAsia="zh-CN"/>
        </w:rPr>
      </w:pPr>
      <w:r>
        <w:rPr>
          <w:rFonts w:hint="eastAsia" w:ascii="Times New Roman" w:hAnsi="Times New Roman" w:eastAsia="宋体"/>
          <w:b w:val="0"/>
          <w:color w:val="auto"/>
          <w:sz w:val="24"/>
          <w:highlight w:val="none"/>
          <w:lang w:val="en-US" w:eastAsia="zh-CN"/>
        </w:rPr>
        <w:t xml:space="preserve">               </w:t>
      </w:r>
      <w:r>
        <w:rPr>
          <w:rFonts w:hint="eastAsia" w:ascii="Times New Roman" w:hAnsi="Times New Roman" w:eastAsia="宋体"/>
          <w:b w:val="0"/>
          <w:color w:val="auto"/>
          <w:sz w:val="24"/>
          <w:highlight w:val="none"/>
        </w:rPr>
        <w:t xml:space="preserve">            </w:t>
      </w:r>
      <w:r>
        <w:rPr>
          <w:rFonts w:hint="eastAsia" w:ascii="Times New Roman" w:hAnsi="Times New Roman" w:eastAsia="宋体"/>
          <w:b w:val="0"/>
          <w:color w:val="auto"/>
          <w:sz w:val="24"/>
          <w:highlight w:val="none"/>
          <w:lang w:val="en-US" w:eastAsia="zh-CN"/>
        </w:rPr>
        <w:t xml:space="preserve">          </w:t>
      </w:r>
      <w:r>
        <w:rPr>
          <w:rFonts w:hint="eastAsia" w:ascii="Times New Roman" w:hAnsi="Times New Roman" w:eastAsia="宋体"/>
          <w:b w:val="0"/>
          <w:color w:val="auto"/>
          <w:sz w:val="24"/>
          <w:highlight w:val="none"/>
        </w:rPr>
        <w:t>日期：</w:t>
      </w:r>
      <w:r>
        <w:rPr>
          <w:rFonts w:hint="eastAsia" w:ascii="Times New Roman" w:hAnsi="Times New Roman" w:eastAsia="宋体"/>
          <w:b w:val="0"/>
          <w:color w:val="auto"/>
          <w:sz w:val="24"/>
          <w:highlight w:val="none"/>
          <w:lang w:val="en-US" w:eastAsia="zh-CN"/>
        </w:rPr>
        <w:t xml:space="preserve">   年  月  日</w:t>
      </w:r>
    </w:p>
    <w:p w14:paraId="36DAD983">
      <w:pPr>
        <w:pStyle w:val="8"/>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4、按评分标准和办法中要求的技术业绩、商务部分评分标准要求按顺序提交材料。</w:t>
      </w:r>
    </w:p>
    <w:p w14:paraId="5EEC73D5">
      <w:pPr>
        <w:pStyle w:val="8"/>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5、报价单位认为需要提供的其他材料。</w:t>
      </w:r>
    </w:p>
    <w:p w14:paraId="1B9816A9">
      <w:pPr>
        <w:rPr>
          <w:rFonts w:hint="default" w:ascii="仿宋" w:hAnsi="仿宋" w:eastAsia="仿宋" w:cs="仿宋"/>
          <w:b/>
          <w:bCs/>
          <w:color w:val="auto"/>
          <w:sz w:val="28"/>
          <w:szCs w:val="28"/>
          <w:highlight w:val="none"/>
          <w:lang w:val="en-US" w:eastAsia="zh-CN"/>
        </w:rPr>
      </w:pPr>
      <w:r>
        <w:rPr>
          <w:rFonts w:hint="default"/>
          <w:lang w:val="en-US" w:eastAsia="zh-CN"/>
        </w:rPr>
        <w:br w:type="page"/>
      </w:r>
      <w:r>
        <w:rPr>
          <w:rFonts w:hint="eastAsia" w:ascii="仿宋" w:hAnsi="仿宋" w:eastAsia="仿宋" w:cs="仿宋"/>
          <w:b/>
          <w:bCs/>
          <w:color w:val="auto"/>
          <w:sz w:val="28"/>
          <w:szCs w:val="28"/>
          <w:highlight w:val="none"/>
          <w:lang w:val="en-US" w:eastAsia="zh-CN"/>
        </w:rPr>
        <w:t>附件六：进厂施工安全告知函（如需要）</w:t>
      </w:r>
    </w:p>
    <w:p w14:paraId="3992B33A">
      <w:pPr>
        <w:spacing w:line="420" w:lineRule="exact"/>
        <w:ind w:firstLine="560" w:firstLineChars="200"/>
        <w:jc w:val="center"/>
        <w:rPr>
          <w:rFonts w:hint="eastAsia" w:ascii="宋体" w:hAnsi="宋体" w:eastAsia="宋体" w:cs="Times New Roman"/>
          <w:sz w:val="28"/>
          <w:szCs w:val="28"/>
          <w:lang w:val="en-US" w:eastAsia="zh-CN"/>
        </w:rPr>
      </w:pPr>
      <w:r>
        <w:rPr>
          <w:rFonts w:hint="eastAsia" w:ascii="宋体" w:hAnsi="宋体" w:eastAsia="宋体" w:cs="Times New Roman"/>
          <w:sz w:val="28"/>
          <w:szCs w:val="28"/>
          <w:lang w:val="en-US" w:eastAsia="zh-CN"/>
        </w:rPr>
        <w:t>进厂施工安全告知函</w:t>
      </w:r>
    </w:p>
    <w:p w14:paraId="282F02C7">
      <w:pPr>
        <w:spacing w:line="420" w:lineRule="exact"/>
        <w:ind w:firstLine="560" w:firstLineChars="200"/>
        <w:jc w:val="left"/>
        <w:rPr>
          <w:rFonts w:ascii="宋体" w:hAnsi="宋体"/>
          <w:sz w:val="28"/>
          <w:szCs w:val="28"/>
        </w:rPr>
      </w:pPr>
      <w:r>
        <w:rPr>
          <w:rFonts w:hint="eastAsia" w:ascii="宋体" w:hAnsi="宋体"/>
          <w:sz w:val="28"/>
          <w:szCs w:val="28"/>
        </w:rPr>
        <w:t>请贵单位提供如下资料：</w:t>
      </w:r>
    </w:p>
    <w:p w14:paraId="5EDAC444">
      <w:pPr>
        <w:spacing w:line="420" w:lineRule="exact"/>
        <w:ind w:left="560"/>
        <w:jc w:val="left"/>
        <w:rPr>
          <w:rFonts w:ascii="宋体" w:hAnsi="宋体"/>
          <w:sz w:val="28"/>
          <w:szCs w:val="28"/>
          <w:highlight w:val="none"/>
        </w:rPr>
      </w:pPr>
      <w:r>
        <w:rPr>
          <w:rFonts w:hint="eastAsia" w:ascii="宋体" w:hAnsi="宋体"/>
          <w:sz w:val="28"/>
          <w:szCs w:val="28"/>
          <w:highlight w:val="none"/>
        </w:rPr>
        <w:t>⑴企业资质、安全证书</w:t>
      </w:r>
    </w:p>
    <w:p w14:paraId="6E285A90">
      <w:pPr>
        <w:spacing w:line="420" w:lineRule="exact"/>
        <w:ind w:firstLine="560" w:firstLineChars="200"/>
        <w:jc w:val="left"/>
        <w:rPr>
          <w:rFonts w:ascii="宋体" w:hAnsi="宋体"/>
          <w:sz w:val="28"/>
          <w:szCs w:val="28"/>
          <w:highlight w:val="none"/>
        </w:rPr>
      </w:pPr>
      <w:r>
        <w:rPr>
          <w:rFonts w:hint="eastAsia" w:ascii="宋体" w:hAnsi="宋体"/>
          <w:sz w:val="28"/>
          <w:szCs w:val="28"/>
          <w:highlight w:val="none"/>
        </w:rPr>
        <w:t>⑵安全管理机构</w:t>
      </w:r>
    </w:p>
    <w:p w14:paraId="6E89ED90">
      <w:pPr>
        <w:spacing w:line="420" w:lineRule="exact"/>
        <w:ind w:firstLine="560" w:firstLineChars="200"/>
        <w:jc w:val="left"/>
        <w:rPr>
          <w:rFonts w:ascii="宋体" w:hAnsi="宋体"/>
          <w:sz w:val="28"/>
          <w:szCs w:val="28"/>
          <w:highlight w:val="none"/>
        </w:rPr>
      </w:pPr>
      <w:r>
        <w:rPr>
          <w:rFonts w:hint="eastAsia" w:ascii="宋体" w:hAnsi="宋体"/>
          <w:sz w:val="28"/>
          <w:szCs w:val="28"/>
          <w:highlight w:val="none"/>
        </w:rPr>
        <w:t>⑶公司主要负责人及专兼职安全员《安全生产知识和管理能力考核合格证》（应急管理局颁发）或者应急管理部门核查认可的安全培训机构颁发的《安全生产知识和管理能力考核合格证》。</w:t>
      </w:r>
    </w:p>
    <w:p w14:paraId="02645B2B">
      <w:pPr>
        <w:spacing w:line="420" w:lineRule="exact"/>
        <w:ind w:firstLine="560" w:firstLineChars="200"/>
        <w:jc w:val="left"/>
        <w:rPr>
          <w:rFonts w:ascii="宋体" w:hAnsi="宋体"/>
          <w:sz w:val="28"/>
          <w:szCs w:val="28"/>
          <w:highlight w:val="none"/>
        </w:rPr>
      </w:pPr>
      <w:r>
        <w:rPr>
          <w:rFonts w:hint="eastAsia" w:ascii="宋体" w:hAnsi="宋体"/>
          <w:sz w:val="28"/>
          <w:szCs w:val="28"/>
          <w:highlight w:val="none"/>
        </w:rPr>
        <w:t>⑷特种作业人员资格证书(应急管理局颁发）、特种设备作业人员（市场监督管理局颁发）</w:t>
      </w:r>
    </w:p>
    <w:p w14:paraId="758D491C">
      <w:pPr>
        <w:spacing w:line="420" w:lineRule="exact"/>
        <w:ind w:firstLine="560" w:firstLineChars="200"/>
        <w:jc w:val="left"/>
        <w:rPr>
          <w:rFonts w:ascii="宋体" w:hAnsi="宋体"/>
          <w:sz w:val="28"/>
          <w:szCs w:val="28"/>
          <w:highlight w:val="none"/>
        </w:rPr>
      </w:pPr>
      <w:r>
        <w:rPr>
          <w:rFonts w:hint="eastAsia" w:ascii="宋体" w:hAnsi="宋体"/>
          <w:sz w:val="28"/>
          <w:szCs w:val="28"/>
          <w:highlight w:val="none"/>
        </w:rPr>
        <w:t>⑸进入公司作业全体人员一览表[包含人员姓名、性别、身份证号、岗位或工种、特种（设备）作业人员要注明证件有效期及下次复审日期]</w:t>
      </w:r>
    </w:p>
    <w:p w14:paraId="3D020DA1">
      <w:pPr>
        <w:spacing w:line="420" w:lineRule="exact"/>
        <w:ind w:firstLine="560" w:firstLineChars="200"/>
        <w:jc w:val="left"/>
        <w:rPr>
          <w:rFonts w:ascii="宋体" w:hAnsi="宋体"/>
          <w:sz w:val="28"/>
          <w:szCs w:val="28"/>
          <w:highlight w:val="none"/>
        </w:rPr>
      </w:pPr>
      <w:r>
        <w:rPr>
          <w:rFonts w:hint="eastAsia" w:ascii="宋体" w:hAnsi="宋体"/>
          <w:sz w:val="28"/>
          <w:szCs w:val="28"/>
          <w:highlight w:val="none"/>
        </w:rPr>
        <w:t>⑹安全管理制度</w:t>
      </w:r>
    </w:p>
    <w:p w14:paraId="333561FE">
      <w:pPr>
        <w:spacing w:line="420" w:lineRule="exact"/>
        <w:ind w:firstLine="560" w:firstLineChars="200"/>
        <w:jc w:val="left"/>
        <w:rPr>
          <w:rFonts w:ascii="宋体" w:hAnsi="宋体"/>
          <w:sz w:val="28"/>
          <w:szCs w:val="28"/>
          <w:highlight w:val="none"/>
        </w:rPr>
      </w:pPr>
      <w:r>
        <w:rPr>
          <w:rFonts w:hint="eastAsia" w:ascii="宋体" w:hAnsi="宋体"/>
          <w:sz w:val="28"/>
          <w:szCs w:val="28"/>
          <w:highlight w:val="none"/>
        </w:rPr>
        <w:t>⑺工器具一览表</w:t>
      </w:r>
    </w:p>
    <w:p w14:paraId="56FB7554">
      <w:pPr>
        <w:spacing w:line="420" w:lineRule="exact"/>
        <w:ind w:firstLine="560" w:firstLineChars="200"/>
        <w:jc w:val="left"/>
        <w:rPr>
          <w:rFonts w:ascii="宋体" w:hAnsi="宋体"/>
          <w:sz w:val="28"/>
          <w:szCs w:val="28"/>
          <w:highlight w:val="none"/>
        </w:rPr>
      </w:pPr>
      <w:r>
        <w:rPr>
          <w:rFonts w:hint="eastAsia" w:ascii="宋体" w:hAnsi="宋体"/>
          <w:sz w:val="28"/>
          <w:szCs w:val="28"/>
          <w:highlight w:val="none"/>
        </w:rPr>
        <w:t>⑻进入公司作业全体人员体检证明(县、区级）</w:t>
      </w:r>
    </w:p>
    <w:p w14:paraId="267D66A4">
      <w:pPr>
        <w:spacing w:line="420" w:lineRule="exact"/>
        <w:ind w:firstLine="560" w:firstLineChars="200"/>
        <w:jc w:val="left"/>
        <w:rPr>
          <w:rFonts w:ascii="宋体" w:hAnsi="宋体"/>
          <w:sz w:val="28"/>
          <w:szCs w:val="28"/>
          <w:highlight w:val="none"/>
        </w:rPr>
      </w:pPr>
      <w:r>
        <w:rPr>
          <w:rFonts w:hint="eastAsia" w:ascii="宋体" w:hAnsi="宋体"/>
          <w:sz w:val="28"/>
          <w:szCs w:val="28"/>
          <w:highlight w:val="none"/>
        </w:rPr>
        <w:t>⑼进入公司作业全体人员培训情况（外协单位内部）</w:t>
      </w:r>
    </w:p>
    <w:p w14:paraId="29882B7D">
      <w:pPr>
        <w:spacing w:line="420" w:lineRule="exact"/>
        <w:ind w:firstLine="560" w:firstLineChars="200"/>
        <w:jc w:val="left"/>
        <w:rPr>
          <w:rFonts w:ascii="宋体" w:hAnsi="宋体"/>
          <w:sz w:val="28"/>
          <w:szCs w:val="28"/>
          <w:highlight w:val="none"/>
        </w:rPr>
      </w:pPr>
      <w:r>
        <w:rPr>
          <w:rFonts w:hint="eastAsia" w:ascii="宋体" w:hAnsi="宋体"/>
          <w:sz w:val="28"/>
          <w:szCs w:val="28"/>
          <w:highlight w:val="none"/>
        </w:rPr>
        <w:t>⑽作业前安全交底</w:t>
      </w:r>
    </w:p>
    <w:p w14:paraId="615680DC">
      <w:pPr>
        <w:spacing w:line="420" w:lineRule="exact"/>
        <w:ind w:firstLine="560" w:firstLineChars="200"/>
        <w:jc w:val="left"/>
        <w:rPr>
          <w:rFonts w:hint="eastAsia" w:ascii="宋体" w:hAnsi="宋体"/>
          <w:sz w:val="28"/>
          <w:szCs w:val="28"/>
          <w:highlight w:val="none"/>
        </w:rPr>
      </w:pPr>
      <w:r>
        <w:rPr>
          <w:rFonts w:hint="eastAsia" w:ascii="宋体" w:hAnsi="宋体"/>
          <w:sz w:val="28"/>
          <w:szCs w:val="28"/>
          <w:highlight w:val="none"/>
        </w:rPr>
        <w:t>⑾中标方须为前来施工的员工购买《雇主责任险》30万元/人；《团体意外伤害保险》和《意外费用补偿团体医疗保险》保险金额合计不低于（含）100万元/人。三项保险总合计不低于（含）130万元/人。</w:t>
      </w:r>
    </w:p>
    <w:p w14:paraId="5108A164">
      <w:pPr>
        <w:spacing w:line="420" w:lineRule="exact"/>
        <w:ind w:firstLine="560" w:firstLineChars="200"/>
        <w:jc w:val="left"/>
        <w:rPr>
          <w:rFonts w:ascii="宋体" w:hAnsi="宋体"/>
          <w:sz w:val="28"/>
          <w:szCs w:val="28"/>
          <w:highlight w:val="none"/>
        </w:rPr>
      </w:pPr>
      <w:r>
        <w:rPr>
          <w:rFonts w:hint="eastAsia" w:ascii="宋体" w:hAnsi="宋体"/>
          <w:sz w:val="28"/>
          <w:szCs w:val="28"/>
          <w:highlight w:val="none"/>
        </w:rPr>
        <w:t>进入公司作业人员的用工合同及工伤保险（或</w:t>
      </w:r>
      <w:r>
        <w:rPr>
          <w:rFonts w:hint="eastAsia" w:ascii="宋体" w:hAnsi="宋体"/>
          <w:b/>
          <w:sz w:val="28"/>
          <w:szCs w:val="28"/>
          <w:highlight w:val="none"/>
        </w:rPr>
        <w:t>符合本工种</w:t>
      </w:r>
      <w:r>
        <w:rPr>
          <w:rFonts w:hint="eastAsia" w:ascii="宋体" w:hAnsi="宋体"/>
          <w:b/>
          <w:sz w:val="28"/>
          <w:szCs w:val="28"/>
          <w:highlight w:val="none"/>
          <w:u w:val="thick" w:color="FF0000"/>
        </w:rPr>
        <w:t>保险类别</w:t>
      </w:r>
      <w:r>
        <w:rPr>
          <w:rFonts w:hint="eastAsia" w:ascii="宋体" w:hAnsi="宋体"/>
          <w:sz w:val="28"/>
          <w:szCs w:val="28"/>
          <w:highlight w:val="none"/>
        </w:rPr>
        <w:t>的保额不低于130万元/人的意外伤害保险）或三个月以上社保证明；</w:t>
      </w:r>
      <w:r>
        <w:rPr>
          <w:rFonts w:hint="eastAsia" w:ascii="宋体" w:hAnsi="宋体"/>
          <w:b/>
          <w:sz w:val="28"/>
          <w:szCs w:val="28"/>
          <w:highlight w:val="none"/>
          <w:u w:val="thick" w:color="FF0000"/>
        </w:rPr>
        <w:t>从事高处作业的特种作业人员</w:t>
      </w:r>
      <w:r>
        <w:rPr>
          <w:rFonts w:hint="eastAsia" w:ascii="宋体" w:hAnsi="宋体"/>
          <w:sz w:val="28"/>
          <w:szCs w:val="28"/>
          <w:highlight w:val="none"/>
        </w:rPr>
        <w:t>，必须购买</w:t>
      </w:r>
      <w:r>
        <w:rPr>
          <w:rFonts w:hint="eastAsia" w:ascii="宋体" w:hAnsi="宋体"/>
          <w:b/>
          <w:sz w:val="28"/>
          <w:szCs w:val="28"/>
          <w:highlight w:val="none"/>
          <w:u w:val="thick" w:color="FF0000"/>
        </w:rPr>
        <w:t>包含高空意外赔付</w:t>
      </w:r>
      <w:r>
        <w:rPr>
          <w:rFonts w:hint="eastAsia" w:ascii="宋体" w:hAnsi="宋体"/>
          <w:sz w:val="28"/>
          <w:szCs w:val="28"/>
          <w:highlight w:val="none"/>
        </w:rPr>
        <w:t>保额不低于130万元/人的意外伤害保险。</w:t>
      </w:r>
    </w:p>
    <w:p w14:paraId="45475231">
      <w:pPr>
        <w:spacing w:line="420" w:lineRule="exact"/>
        <w:ind w:firstLine="560" w:firstLineChars="200"/>
        <w:jc w:val="left"/>
        <w:rPr>
          <w:rFonts w:ascii="宋体" w:hAnsi="宋体"/>
          <w:sz w:val="28"/>
          <w:szCs w:val="28"/>
          <w:highlight w:val="none"/>
        </w:rPr>
      </w:pPr>
      <w:r>
        <w:rPr>
          <w:rFonts w:hint="eastAsia" w:ascii="宋体" w:hAnsi="宋体"/>
          <w:sz w:val="28"/>
          <w:szCs w:val="28"/>
          <w:highlight w:val="none"/>
        </w:rPr>
        <w:t>请于   年  月  日前将以上资料提供到</w:t>
      </w:r>
      <w:r>
        <w:rPr>
          <w:rFonts w:hint="eastAsia" w:ascii="宋体" w:hAnsi="宋体"/>
          <w:sz w:val="28"/>
          <w:szCs w:val="28"/>
          <w:highlight w:val="none"/>
          <w:u w:val="single"/>
          <w:lang w:eastAsia="zh-CN"/>
        </w:rPr>
        <w:t>（</w:t>
      </w:r>
      <w:r>
        <w:rPr>
          <w:rFonts w:hint="eastAsia" w:ascii="宋体" w:hAnsi="宋体"/>
          <w:sz w:val="28"/>
          <w:szCs w:val="28"/>
          <w:highlight w:val="none"/>
          <w:u w:val="single"/>
          <w:lang w:val="en-US" w:eastAsia="zh-CN"/>
        </w:rPr>
        <w:t>某某分公司</w:t>
      </w:r>
      <w:r>
        <w:rPr>
          <w:rFonts w:hint="eastAsia" w:ascii="宋体" w:hAnsi="宋体"/>
          <w:sz w:val="28"/>
          <w:szCs w:val="28"/>
          <w:highlight w:val="none"/>
          <w:u w:val="single"/>
          <w:lang w:eastAsia="zh-CN"/>
        </w:rPr>
        <w:t>）</w:t>
      </w:r>
      <w:r>
        <w:rPr>
          <w:rFonts w:hint="eastAsia" w:ascii="宋体" w:hAnsi="宋体"/>
          <w:sz w:val="28"/>
          <w:szCs w:val="28"/>
          <w:highlight w:val="none"/>
        </w:rPr>
        <w:t>安全管理部审核；到期未提供资料、资料审核未通过的单位，一律不得在厂内作业。</w:t>
      </w:r>
    </w:p>
    <w:p w14:paraId="57EEAD8C">
      <w:pPr>
        <w:spacing w:line="420" w:lineRule="exact"/>
        <w:ind w:firstLine="560" w:firstLineChars="200"/>
        <w:jc w:val="left"/>
        <w:rPr>
          <w:rFonts w:ascii="宋体" w:hAnsi="宋体"/>
          <w:sz w:val="28"/>
          <w:szCs w:val="28"/>
          <w:highlight w:val="none"/>
        </w:rPr>
      </w:pPr>
      <w:r>
        <w:rPr>
          <w:rFonts w:hint="eastAsia" w:ascii="宋体" w:hAnsi="宋体"/>
          <w:sz w:val="28"/>
          <w:szCs w:val="28"/>
          <w:highlight w:val="none"/>
        </w:rPr>
        <w:t>资料审核通过后，缴纳安全风险保证金</w:t>
      </w:r>
      <w:r>
        <w:rPr>
          <w:rFonts w:hint="eastAsia" w:ascii="宋体" w:hAnsi="宋体"/>
          <w:sz w:val="28"/>
          <w:szCs w:val="28"/>
          <w:highlight w:val="none"/>
          <w:lang w:val="en-US" w:eastAsia="zh-CN"/>
        </w:rPr>
        <w:t>不低于5000元</w:t>
      </w:r>
      <w:r>
        <w:rPr>
          <w:rFonts w:hint="eastAsia" w:ascii="宋体" w:hAnsi="宋体"/>
          <w:sz w:val="28"/>
          <w:szCs w:val="28"/>
          <w:highlight w:val="none"/>
        </w:rPr>
        <w:t>，签订安全管理协议后，外协单位方可入厂作业。</w:t>
      </w:r>
    </w:p>
    <w:p w14:paraId="6550433C">
      <w:pPr>
        <w:spacing w:line="360" w:lineRule="auto"/>
        <w:rPr>
          <w:rFonts w:hint="default" w:ascii="宋体" w:hAnsi="宋体" w:cs="宋体"/>
          <w:color w:val="auto"/>
          <w:sz w:val="24"/>
          <w:highlight w:val="none"/>
          <w:lang w:val="en-US" w:eastAsia="zh-CN"/>
        </w:rPr>
      </w:pPr>
    </w:p>
    <w:sectPr>
      <w:headerReference r:id="rId5" w:type="first"/>
      <w:headerReference r:id="rId3" w:type="default"/>
      <w:footerReference r:id="rId6" w:type="default"/>
      <w:headerReference r:id="rId4" w:type="even"/>
      <w:footerReference r:id="rId7" w:type="even"/>
      <w:pgSz w:w="11906" w:h="16838"/>
      <w:pgMar w:top="1418" w:right="1418" w:bottom="1418" w:left="1418" w:header="851" w:footer="992" w:gutter="0"/>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简体">
    <w:altName w:val="宋体"/>
    <w:panose1 w:val="00000000000000000000"/>
    <w:charset w:val="86"/>
    <w:family w:val="auto"/>
    <w:pitch w:val="default"/>
    <w:sig w:usb0="00000000" w:usb1="00000000" w:usb2="00000010" w:usb3="00000000" w:csb0="00040000" w:csb1="00000000"/>
  </w:font>
  <w:font w:name="创艺简仿宋">
    <w:altName w:val="黑体"/>
    <w:panose1 w:val="00000000000000000000"/>
    <w:charset w:val="86"/>
    <w:family w:val="auto"/>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Lucida Console">
    <w:panose1 w:val="020B0609040504020204"/>
    <w:charset w:val="00"/>
    <w:family w:val="modern"/>
    <w:pitch w:val="default"/>
    <w:sig w:usb0="8000028F" w:usb1="00001800" w:usb2="00000000" w:usb3="00000000" w:csb0="0000001F" w:csb1="D7D70000"/>
  </w:font>
  <w:font w:name="仿宋_GB2312">
    <w:altName w:val="仿宋"/>
    <w:panose1 w:val="02010609030101010101"/>
    <w:charset w:val="86"/>
    <w:family w:val="modern"/>
    <w:pitch w:val="default"/>
    <w:sig w:usb0="00000000" w:usb1="00000000" w:usb2="00000000" w:usb3="00000000" w:csb0="00040000" w:csb1="00000000"/>
  </w:font>
  <w:font w:name="华文细黑">
    <w:altName w:val="微软雅黑"/>
    <w:panose1 w:val="02010600040101010101"/>
    <w:charset w:val="86"/>
    <w:family w:val="auto"/>
    <w:pitch w:val="default"/>
    <w:sig w:usb0="00000000" w:usb1="00000000" w:usb2="00000000" w:usb3="00000000" w:csb0="0004009F" w:csb1="DFD70000"/>
  </w:font>
  <w:font w:name="宋体-简">
    <w:altName w:val="宋体"/>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10" w:usb3="00000000" w:csb0="00040000" w:csb1="00000000"/>
  </w:font>
  <w:font w:name="Arial Narrow">
    <w:altName w:val="Arial"/>
    <w:panose1 w:val="020B0606020202030204"/>
    <w:charset w:val="00"/>
    <w:family w:val="swiss"/>
    <w:pitch w:val="default"/>
    <w:sig w:usb0="00000000" w:usb1="00000000" w:usb2="00000000" w:usb3="00000000" w:csb0="2000009F" w:csb1="DFD7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2BF4BF">
    <w:pPr>
      <w:pStyle w:val="11"/>
      <w:jc w:val="center"/>
    </w:pPr>
    <w:r>
      <w:rPr>
        <w:rFonts w:hint="eastAsia"/>
      </w:rPr>
      <w:t>本页为第</w:t>
    </w:r>
    <w:r>
      <w:fldChar w:fldCharType="begin"/>
    </w:r>
    <w:r>
      <w:instrText xml:space="preserve"> </w:instrText>
    </w:r>
    <w:r>
      <w:rPr>
        <w:rFonts w:hint="eastAsia"/>
      </w:rPr>
      <w:instrText xml:space="preserve">PAGE  \* Arabic  \* MERGEFORMAT</w:instrText>
    </w:r>
    <w:r>
      <w:instrText xml:space="preserve"> </w:instrText>
    </w:r>
    <w:r>
      <w:fldChar w:fldCharType="separate"/>
    </w:r>
    <w:r>
      <w:t>1</w:t>
    </w:r>
    <w:r>
      <w:fldChar w:fldCharType="end"/>
    </w:r>
    <w:r>
      <w:rPr>
        <w:rFonts w:hint="eastAsia"/>
      </w:rPr>
      <w:t>页，共</w:t>
    </w:r>
    <w:r>
      <w:fldChar w:fldCharType="begin"/>
    </w:r>
    <w:r>
      <w:instrText xml:space="preserve"> </w:instrText>
    </w:r>
    <w:r>
      <w:rPr>
        <w:rFonts w:hint="eastAsia"/>
      </w:rPr>
      <w:instrText xml:space="preserve">NUMPAGES  \* Arabic  \* MERGEFORMAT</w:instrText>
    </w:r>
    <w:r>
      <w:instrText xml:space="preserve"> </w:instrText>
    </w:r>
    <w:r>
      <w:fldChar w:fldCharType="separate"/>
    </w:r>
    <w:r>
      <w:t>4</w:t>
    </w:r>
    <w:r>
      <w:fldChar w:fldCharType="end"/>
    </w:r>
    <w:r>
      <w:rPr>
        <w:rFonts w:hint="eastAsia"/>
      </w:rPr>
      <w:t>页</w:t>
    </w:r>
  </w:p>
  <w:p w14:paraId="4D7161BA">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125223">
    <w:pPr>
      <w:pStyle w:val="11"/>
      <w:framePr w:wrap="around" w:vAnchor="text" w:hAnchor="margin" w:xAlign="center" w:y="1"/>
      <w:rPr>
        <w:rStyle w:val="21"/>
      </w:rPr>
    </w:pPr>
    <w:r>
      <w:fldChar w:fldCharType="begin"/>
    </w:r>
    <w:r>
      <w:rPr>
        <w:rStyle w:val="21"/>
      </w:rPr>
      <w:instrText xml:space="preserve">PAGE  </w:instrText>
    </w:r>
    <w:r>
      <w:fldChar w:fldCharType="end"/>
    </w:r>
  </w:p>
  <w:p w14:paraId="103F7556">
    <w:pPr>
      <w:pStyle w:val="1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383913">
    <w:pPr>
      <w:pStyle w:val="12"/>
      <w:rPr>
        <w:rFonts w:hint="eastAsia" w:ascii="黑体" w:eastAsia="黑体"/>
      </w:rPr>
    </w:pPr>
    <w:r>
      <w:pict>
        <v:shape id="PowerPlusWaterMarkObject12322333" o:spid="_x0000_s4098" o:spt="136" type="#_x0000_t136" style="position:absolute;left:0pt;height:127.85pt;width:511.5pt;mso-position-horizontal:center;mso-position-horizontal-relative:margin;mso-position-vertical:center;mso-position-vertical-relative:margin;rotation:20643840f;z-index:-251655168;mso-width-relative:page;mso-height-relative:page;" fillcolor="#C0C0C0" filled="t" stroked="f" coordsize="21600,21600" o:allowincell="f">
          <v:path/>
          <v:fill on="t" opacity="32768f" focussize="0,0"/>
          <v:stroke on="f"/>
          <v:imagedata o:title=""/>
          <o:lock v:ext="edit"/>
          <v:textpath on="t" fitshape="t" fitpath="t" trim="t" xscale="f" string="井神股份" style="font-family:宋体;font-size:8pt;v-same-letter-heights:f;v-text-align:center;"/>
        </v:shape>
      </w:pict>
    </w:r>
    <w:r>
      <w:rPr>
        <w:rFonts w:hint="eastAsia" w:ascii="黑体" w:eastAsia="黑体"/>
        <w:color w:val="000000"/>
        <w:szCs w:val="21"/>
      </w:rPr>
      <w:drawing>
        <wp:anchor distT="0" distB="0" distL="114300" distR="114300" simplePos="0" relativeHeight="251662336" behindDoc="0" locked="0" layoutInCell="1" allowOverlap="1">
          <wp:simplePos x="0" y="0"/>
          <wp:positionH relativeFrom="column">
            <wp:posOffset>1281430</wp:posOffset>
          </wp:positionH>
          <wp:positionV relativeFrom="paragraph">
            <wp:posOffset>-84455</wp:posOffset>
          </wp:positionV>
          <wp:extent cx="928370" cy="229235"/>
          <wp:effectExtent l="0" t="0" r="1270" b="14605"/>
          <wp:wrapNone/>
          <wp:docPr id="1" name="图片 2" descr="井神股份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井神股份LOGO"/>
                  <pic:cNvPicPr>
                    <a:picLocks noChangeAspect="1"/>
                  </pic:cNvPicPr>
                </pic:nvPicPr>
                <pic:blipFill>
                  <a:blip r:embed="rId1"/>
                  <a:stretch>
                    <a:fillRect/>
                  </a:stretch>
                </pic:blipFill>
                <pic:spPr>
                  <a:xfrm>
                    <a:off x="0" y="0"/>
                    <a:ext cx="928370" cy="229235"/>
                  </a:xfrm>
                  <a:prstGeom prst="rect">
                    <a:avLst/>
                  </a:prstGeom>
                  <a:noFill/>
                  <a:ln>
                    <a:noFill/>
                  </a:ln>
                </pic:spPr>
              </pic:pic>
            </a:graphicData>
          </a:graphic>
        </wp:anchor>
      </w:drawing>
    </w:r>
    <w:r>
      <w:rPr>
        <w:rFonts w:hint="eastAsia" w:ascii="黑体" w:eastAsia="黑体"/>
        <w:color w:val="000000"/>
        <w:szCs w:val="21"/>
      </w:rPr>
      <w:t xml:space="preserve"> </w:t>
    </w:r>
    <w:r>
      <w:rPr>
        <w:rFonts w:ascii="黑体" w:eastAsia="黑体"/>
        <w:color w:val="000000"/>
        <w:szCs w:val="21"/>
      </w:rPr>
      <w:t xml:space="preserve">            </w:t>
    </w:r>
    <w:r>
      <w:rPr>
        <w:rFonts w:hint="eastAsia" w:ascii="黑体" w:eastAsia="黑体"/>
        <w:color w:val="000000"/>
        <w:szCs w:val="21"/>
      </w:rPr>
      <w:t>江 苏 苏</w:t>
    </w:r>
    <w:r>
      <w:rPr>
        <w:rFonts w:hint="eastAsia" w:ascii="黑体" w:eastAsia="黑体"/>
        <w:color w:val="000000"/>
        <w:szCs w:val="21"/>
        <w:lang w:eastAsia="zh-CN"/>
      </w:rPr>
      <w:t xml:space="preserve"> </w:t>
    </w:r>
    <w:r>
      <w:rPr>
        <w:rFonts w:hint="eastAsia" w:ascii="黑体" w:eastAsia="黑体"/>
        <w:color w:val="000000"/>
        <w:szCs w:val="21"/>
      </w:rPr>
      <w:t>盐</w:t>
    </w:r>
    <w:r>
      <w:rPr>
        <w:rFonts w:hint="eastAsia" w:ascii="黑体" w:eastAsia="黑体"/>
        <w:color w:val="000000"/>
        <w:szCs w:val="21"/>
        <w:lang w:eastAsia="zh-CN"/>
      </w:rPr>
      <w:t xml:space="preserve"> </w:t>
    </w:r>
    <w:r>
      <w:rPr>
        <w:rFonts w:hint="eastAsia" w:ascii="黑体" w:eastAsia="黑体"/>
        <w:color w:val="000000"/>
        <w:szCs w:val="21"/>
      </w:rPr>
      <w:t>井 神 股 份 有 限 公 司</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C7CA94">
    <w:pPr>
      <w:pStyle w:val="12"/>
    </w:pPr>
    <w:r>
      <w:pict>
        <v:shape id="PowerPlusWaterMarkObject12322332" o:spid="_x0000_s4099" o:spt="136" type="#_x0000_t136" style="position:absolute;left:0pt;height:127.85pt;width:511.5pt;mso-position-horizontal:center;mso-position-horizontal-relative:margin;mso-position-vertical:center;mso-position-vertical-relative:margin;rotation:20643840f;z-index:-251656192;mso-width-relative:page;mso-height-relative:page;" fillcolor="#C0C0C0" filled="t" stroked="f" coordsize="21600,21600" o:allowincell="f">
          <v:path/>
          <v:fill on="t" opacity="32768f" focussize="0,0"/>
          <v:stroke on="f"/>
          <v:imagedata o:title=""/>
          <o:lock v:ext="edit"/>
          <v:textpath on="t" fitshape="t" fitpath="t" trim="t" xscale="f" string="井神股份" style="font-family:宋体;font-size:8pt;v-same-letter-heights:f;v-text-align:center;"/>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CAB1BA">
    <w:pPr>
      <w:pStyle w:val="12"/>
    </w:pPr>
    <w:r>
      <w:pict>
        <v:shape id="PowerPlusWaterMarkObject12322331" o:spid="_x0000_s4097" o:spt="136" type="#_x0000_t136" style="position:absolute;left:0pt;height:127.85pt;width:511.5pt;mso-position-horizontal:center;mso-position-horizontal-relative:margin;mso-position-vertical:center;mso-position-vertical-relative:margin;rotation:20643840f;z-index:-251657216;mso-width-relative:page;mso-height-relative:page;" fillcolor="#C0C0C0" filled="t" stroked="f" coordsize="21600,21600" o:allowincell="f">
          <v:path/>
          <v:fill on="t" opacity="32768f" focussize="0,0"/>
          <v:stroke on="f"/>
          <v:imagedata o:title=""/>
          <o:lock v:ext="edit"/>
          <v:textpath on="t" fitshape="t" fitpath="t" trim="t" xscale="f" string="井神股份" style="font-family:宋体;font-size:8pt;v-same-letter-heights:f;v-text-align:center;"/>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26F3BE8"/>
    <w:multiLevelType w:val="singleLevel"/>
    <w:tmpl w:val="B26F3BE8"/>
    <w:lvl w:ilvl="0" w:tentative="0">
      <w:start w:val="1"/>
      <w:numFmt w:val="decimal"/>
      <w:suff w:val="nothing"/>
      <w:lvlText w:val="%1、"/>
      <w:lvlJc w:val="left"/>
    </w:lvl>
  </w:abstractNum>
  <w:abstractNum w:abstractNumId="1">
    <w:nsid w:val="1E2C2A02"/>
    <w:multiLevelType w:val="multilevel"/>
    <w:tmpl w:val="1E2C2A02"/>
    <w:lvl w:ilvl="0" w:tentative="0">
      <w:start w:val="2"/>
      <w:numFmt w:val="japaneseCounting"/>
      <w:lvlText w:val="第%1条"/>
      <w:lvlJc w:val="left"/>
      <w:pPr>
        <w:tabs>
          <w:tab w:val="left" w:pos="855"/>
        </w:tabs>
        <w:ind w:left="855" w:hanging="855"/>
      </w:pPr>
      <w:rPr>
        <w:b/>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
    <w:nsid w:val="2749501A"/>
    <w:multiLevelType w:val="multilevel"/>
    <w:tmpl w:val="2749501A"/>
    <w:lvl w:ilvl="0" w:tentative="0">
      <w:start w:val="1"/>
      <w:numFmt w:val="japaneseCounting"/>
      <w:lvlText w:val="第%1条"/>
      <w:lvlJc w:val="left"/>
      <w:pPr>
        <w:ind w:left="720" w:hanging="720"/>
      </w:pPr>
      <w:rPr>
        <w:rFonts w:hint="default" w:ascii="宋体" w:eastAsia="宋体"/>
        <w:b/>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2"/>
  </w:num>
  <w:num w:numId="3">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RkZWFmZTE3Njg2NzM4ZDBhNWQzNGNjNzI1NDVkODAifQ=="/>
  </w:docVars>
  <w:rsids>
    <w:rsidRoot w:val="00FF3DE0"/>
    <w:rsid w:val="000025A7"/>
    <w:rsid w:val="00002706"/>
    <w:rsid w:val="000060E6"/>
    <w:rsid w:val="0003222B"/>
    <w:rsid w:val="00035F13"/>
    <w:rsid w:val="00041846"/>
    <w:rsid w:val="00045B48"/>
    <w:rsid w:val="00057AA1"/>
    <w:rsid w:val="0006560B"/>
    <w:rsid w:val="00083617"/>
    <w:rsid w:val="000901B7"/>
    <w:rsid w:val="00092741"/>
    <w:rsid w:val="000C4615"/>
    <w:rsid w:val="000C5300"/>
    <w:rsid w:val="000D72B8"/>
    <w:rsid w:val="000E7785"/>
    <w:rsid w:val="000F3C1A"/>
    <w:rsid w:val="000F5B01"/>
    <w:rsid w:val="000F705C"/>
    <w:rsid w:val="000F706C"/>
    <w:rsid w:val="00101C23"/>
    <w:rsid w:val="0012228E"/>
    <w:rsid w:val="00125E8F"/>
    <w:rsid w:val="0013274D"/>
    <w:rsid w:val="00141743"/>
    <w:rsid w:val="001451F9"/>
    <w:rsid w:val="0015699A"/>
    <w:rsid w:val="00160F2A"/>
    <w:rsid w:val="00165F0B"/>
    <w:rsid w:val="00182C6D"/>
    <w:rsid w:val="001951FB"/>
    <w:rsid w:val="001A05A7"/>
    <w:rsid w:val="001A0D42"/>
    <w:rsid w:val="001A18F3"/>
    <w:rsid w:val="001A29B3"/>
    <w:rsid w:val="001A7E93"/>
    <w:rsid w:val="001B1CDF"/>
    <w:rsid w:val="001C153E"/>
    <w:rsid w:val="001C4057"/>
    <w:rsid w:val="001C7F4E"/>
    <w:rsid w:val="001D2C27"/>
    <w:rsid w:val="001D441C"/>
    <w:rsid w:val="001E0047"/>
    <w:rsid w:val="001E0681"/>
    <w:rsid w:val="001E4EE8"/>
    <w:rsid w:val="00231B54"/>
    <w:rsid w:val="0023695B"/>
    <w:rsid w:val="002462F6"/>
    <w:rsid w:val="00253404"/>
    <w:rsid w:val="002626A8"/>
    <w:rsid w:val="00265715"/>
    <w:rsid w:val="00285FF5"/>
    <w:rsid w:val="002959E8"/>
    <w:rsid w:val="002A16D5"/>
    <w:rsid w:val="002B137E"/>
    <w:rsid w:val="002D3271"/>
    <w:rsid w:val="002E058A"/>
    <w:rsid w:val="002E1F23"/>
    <w:rsid w:val="002F3E14"/>
    <w:rsid w:val="003050A1"/>
    <w:rsid w:val="003054D0"/>
    <w:rsid w:val="003076A0"/>
    <w:rsid w:val="00314E1A"/>
    <w:rsid w:val="00317D7C"/>
    <w:rsid w:val="0032744F"/>
    <w:rsid w:val="00330DE5"/>
    <w:rsid w:val="003419BD"/>
    <w:rsid w:val="003459E3"/>
    <w:rsid w:val="00361A1A"/>
    <w:rsid w:val="00363EA2"/>
    <w:rsid w:val="00364769"/>
    <w:rsid w:val="00365AAA"/>
    <w:rsid w:val="003702BA"/>
    <w:rsid w:val="003822B6"/>
    <w:rsid w:val="00391B1F"/>
    <w:rsid w:val="00393407"/>
    <w:rsid w:val="00393D6F"/>
    <w:rsid w:val="003A5633"/>
    <w:rsid w:val="003A77BB"/>
    <w:rsid w:val="003B0E21"/>
    <w:rsid w:val="003B1758"/>
    <w:rsid w:val="003C689A"/>
    <w:rsid w:val="003D022C"/>
    <w:rsid w:val="003D3EEF"/>
    <w:rsid w:val="00400C3D"/>
    <w:rsid w:val="00401569"/>
    <w:rsid w:val="00401776"/>
    <w:rsid w:val="004064A9"/>
    <w:rsid w:val="00411861"/>
    <w:rsid w:val="0041306A"/>
    <w:rsid w:val="004145D0"/>
    <w:rsid w:val="004328C4"/>
    <w:rsid w:val="00450DDA"/>
    <w:rsid w:val="0045116F"/>
    <w:rsid w:val="00451AE7"/>
    <w:rsid w:val="00451B32"/>
    <w:rsid w:val="0045798F"/>
    <w:rsid w:val="00463BD5"/>
    <w:rsid w:val="004677F8"/>
    <w:rsid w:val="004736F3"/>
    <w:rsid w:val="0047399F"/>
    <w:rsid w:val="00476D87"/>
    <w:rsid w:val="004842E1"/>
    <w:rsid w:val="00484D1D"/>
    <w:rsid w:val="00490F7C"/>
    <w:rsid w:val="004950C1"/>
    <w:rsid w:val="00496084"/>
    <w:rsid w:val="00497E18"/>
    <w:rsid w:val="004A1F8D"/>
    <w:rsid w:val="004A5E96"/>
    <w:rsid w:val="004B0BCE"/>
    <w:rsid w:val="004B7D80"/>
    <w:rsid w:val="004C14FA"/>
    <w:rsid w:val="004D006F"/>
    <w:rsid w:val="004D186B"/>
    <w:rsid w:val="004D64FF"/>
    <w:rsid w:val="004D68BB"/>
    <w:rsid w:val="004E05E2"/>
    <w:rsid w:val="004F176C"/>
    <w:rsid w:val="005014AB"/>
    <w:rsid w:val="00513999"/>
    <w:rsid w:val="0051686C"/>
    <w:rsid w:val="005175D3"/>
    <w:rsid w:val="00524410"/>
    <w:rsid w:val="00525155"/>
    <w:rsid w:val="0052662C"/>
    <w:rsid w:val="00527C5F"/>
    <w:rsid w:val="00531CE7"/>
    <w:rsid w:val="005337E3"/>
    <w:rsid w:val="005338DB"/>
    <w:rsid w:val="00547F77"/>
    <w:rsid w:val="005507DB"/>
    <w:rsid w:val="00562398"/>
    <w:rsid w:val="00575626"/>
    <w:rsid w:val="00582F2E"/>
    <w:rsid w:val="00590399"/>
    <w:rsid w:val="005A1AE7"/>
    <w:rsid w:val="005B448A"/>
    <w:rsid w:val="005B536B"/>
    <w:rsid w:val="005C2D6D"/>
    <w:rsid w:val="005C5C02"/>
    <w:rsid w:val="005C77DC"/>
    <w:rsid w:val="005E48E9"/>
    <w:rsid w:val="005F2C29"/>
    <w:rsid w:val="005F37EA"/>
    <w:rsid w:val="00601032"/>
    <w:rsid w:val="00611403"/>
    <w:rsid w:val="006136FA"/>
    <w:rsid w:val="006148CF"/>
    <w:rsid w:val="00620CBC"/>
    <w:rsid w:val="0062542B"/>
    <w:rsid w:val="006362B5"/>
    <w:rsid w:val="00642623"/>
    <w:rsid w:val="006442BC"/>
    <w:rsid w:val="0065282C"/>
    <w:rsid w:val="00660147"/>
    <w:rsid w:val="00662EBB"/>
    <w:rsid w:val="00671EAE"/>
    <w:rsid w:val="00695377"/>
    <w:rsid w:val="0069761B"/>
    <w:rsid w:val="006A033A"/>
    <w:rsid w:val="006A19F7"/>
    <w:rsid w:val="006A700A"/>
    <w:rsid w:val="006C02E2"/>
    <w:rsid w:val="006D64B8"/>
    <w:rsid w:val="006E0FDC"/>
    <w:rsid w:val="006E554C"/>
    <w:rsid w:val="006E759E"/>
    <w:rsid w:val="006F17F2"/>
    <w:rsid w:val="006F5475"/>
    <w:rsid w:val="0070486F"/>
    <w:rsid w:val="007073E2"/>
    <w:rsid w:val="00714D12"/>
    <w:rsid w:val="00716D1F"/>
    <w:rsid w:val="0074370B"/>
    <w:rsid w:val="00743B25"/>
    <w:rsid w:val="00744B1C"/>
    <w:rsid w:val="00747C8A"/>
    <w:rsid w:val="00753679"/>
    <w:rsid w:val="00761D8C"/>
    <w:rsid w:val="0076476B"/>
    <w:rsid w:val="0076505A"/>
    <w:rsid w:val="00770DD3"/>
    <w:rsid w:val="00780FB9"/>
    <w:rsid w:val="00785090"/>
    <w:rsid w:val="0078635D"/>
    <w:rsid w:val="007869E2"/>
    <w:rsid w:val="00787124"/>
    <w:rsid w:val="00787DC9"/>
    <w:rsid w:val="0079677F"/>
    <w:rsid w:val="00797173"/>
    <w:rsid w:val="007A6210"/>
    <w:rsid w:val="007A6B63"/>
    <w:rsid w:val="007B1229"/>
    <w:rsid w:val="007B35A4"/>
    <w:rsid w:val="007B463A"/>
    <w:rsid w:val="007E0E85"/>
    <w:rsid w:val="008110CE"/>
    <w:rsid w:val="0082344F"/>
    <w:rsid w:val="008240D4"/>
    <w:rsid w:val="00843FF0"/>
    <w:rsid w:val="0085011C"/>
    <w:rsid w:val="008533C0"/>
    <w:rsid w:val="00856DD8"/>
    <w:rsid w:val="00862794"/>
    <w:rsid w:val="00867B0F"/>
    <w:rsid w:val="00876222"/>
    <w:rsid w:val="0087756B"/>
    <w:rsid w:val="00884C84"/>
    <w:rsid w:val="00887C5B"/>
    <w:rsid w:val="008903E1"/>
    <w:rsid w:val="00892EEE"/>
    <w:rsid w:val="008A2046"/>
    <w:rsid w:val="008B3283"/>
    <w:rsid w:val="008C1C0A"/>
    <w:rsid w:val="008C7F4F"/>
    <w:rsid w:val="008E4F4C"/>
    <w:rsid w:val="008F6848"/>
    <w:rsid w:val="00900FD5"/>
    <w:rsid w:val="00910AE0"/>
    <w:rsid w:val="0091418F"/>
    <w:rsid w:val="0092351B"/>
    <w:rsid w:val="009240BA"/>
    <w:rsid w:val="00930A0B"/>
    <w:rsid w:val="00944BFE"/>
    <w:rsid w:val="009605F6"/>
    <w:rsid w:val="009616D8"/>
    <w:rsid w:val="00965C11"/>
    <w:rsid w:val="00966967"/>
    <w:rsid w:val="00966F7C"/>
    <w:rsid w:val="00973E84"/>
    <w:rsid w:val="00980146"/>
    <w:rsid w:val="009806C9"/>
    <w:rsid w:val="00980A52"/>
    <w:rsid w:val="00980B3A"/>
    <w:rsid w:val="00981228"/>
    <w:rsid w:val="00990D93"/>
    <w:rsid w:val="009A2EC5"/>
    <w:rsid w:val="009B370C"/>
    <w:rsid w:val="009C2EFC"/>
    <w:rsid w:val="009C5242"/>
    <w:rsid w:val="009C64BE"/>
    <w:rsid w:val="009E2560"/>
    <w:rsid w:val="009F68A5"/>
    <w:rsid w:val="009F727D"/>
    <w:rsid w:val="00A00800"/>
    <w:rsid w:val="00A31C26"/>
    <w:rsid w:val="00A673C0"/>
    <w:rsid w:val="00A67573"/>
    <w:rsid w:val="00A73827"/>
    <w:rsid w:val="00A73B0E"/>
    <w:rsid w:val="00A825E6"/>
    <w:rsid w:val="00A863A6"/>
    <w:rsid w:val="00A8783C"/>
    <w:rsid w:val="00AA03A2"/>
    <w:rsid w:val="00AA6C71"/>
    <w:rsid w:val="00AB1B8B"/>
    <w:rsid w:val="00AB1BAF"/>
    <w:rsid w:val="00AB717B"/>
    <w:rsid w:val="00AC3511"/>
    <w:rsid w:val="00AC3D7B"/>
    <w:rsid w:val="00AE37DB"/>
    <w:rsid w:val="00AE50D2"/>
    <w:rsid w:val="00AF064C"/>
    <w:rsid w:val="00AF2F7C"/>
    <w:rsid w:val="00AF6776"/>
    <w:rsid w:val="00B0746D"/>
    <w:rsid w:val="00B13481"/>
    <w:rsid w:val="00B14EB2"/>
    <w:rsid w:val="00B172A6"/>
    <w:rsid w:val="00B23AC2"/>
    <w:rsid w:val="00B26C8A"/>
    <w:rsid w:val="00B3578D"/>
    <w:rsid w:val="00B50C9D"/>
    <w:rsid w:val="00B53880"/>
    <w:rsid w:val="00B5493A"/>
    <w:rsid w:val="00B75059"/>
    <w:rsid w:val="00B82C5C"/>
    <w:rsid w:val="00BC2C34"/>
    <w:rsid w:val="00BC6FAC"/>
    <w:rsid w:val="00BE6E5B"/>
    <w:rsid w:val="00C0432E"/>
    <w:rsid w:val="00C144A9"/>
    <w:rsid w:val="00C41E9A"/>
    <w:rsid w:val="00C5221A"/>
    <w:rsid w:val="00C52726"/>
    <w:rsid w:val="00C5473F"/>
    <w:rsid w:val="00C64184"/>
    <w:rsid w:val="00C65562"/>
    <w:rsid w:val="00C65A6B"/>
    <w:rsid w:val="00C6623F"/>
    <w:rsid w:val="00C66252"/>
    <w:rsid w:val="00C662AE"/>
    <w:rsid w:val="00C66467"/>
    <w:rsid w:val="00C751DD"/>
    <w:rsid w:val="00C90202"/>
    <w:rsid w:val="00C903A0"/>
    <w:rsid w:val="00CB10C1"/>
    <w:rsid w:val="00CB3BAC"/>
    <w:rsid w:val="00CB7DF8"/>
    <w:rsid w:val="00CC0860"/>
    <w:rsid w:val="00CC683E"/>
    <w:rsid w:val="00CD4AA7"/>
    <w:rsid w:val="00CE321B"/>
    <w:rsid w:val="00CF23A8"/>
    <w:rsid w:val="00CF4EED"/>
    <w:rsid w:val="00CF6B34"/>
    <w:rsid w:val="00CF7D10"/>
    <w:rsid w:val="00D202BE"/>
    <w:rsid w:val="00D22420"/>
    <w:rsid w:val="00D31A43"/>
    <w:rsid w:val="00D33471"/>
    <w:rsid w:val="00D44108"/>
    <w:rsid w:val="00D5081C"/>
    <w:rsid w:val="00D52625"/>
    <w:rsid w:val="00D537D2"/>
    <w:rsid w:val="00D56B64"/>
    <w:rsid w:val="00D60536"/>
    <w:rsid w:val="00D62310"/>
    <w:rsid w:val="00D6669F"/>
    <w:rsid w:val="00D66CCF"/>
    <w:rsid w:val="00D80BF2"/>
    <w:rsid w:val="00D9399D"/>
    <w:rsid w:val="00DA019A"/>
    <w:rsid w:val="00DA31C1"/>
    <w:rsid w:val="00DB3DF4"/>
    <w:rsid w:val="00DB43F4"/>
    <w:rsid w:val="00DC75EA"/>
    <w:rsid w:val="00DD2979"/>
    <w:rsid w:val="00DD36F5"/>
    <w:rsid w:val="00DD6B30"/>
    <w:rsid w:val="00DE17A2"/>
    <w:rsid w:val="00DE6893"/>
    <w:rsid w:val="00DF0C9C"/>
    <w:rsid w:val="00DF129E"/>
    <w:rsid w:val="00DF1BEF"/>
    <w:rsid w:val="00E02115"/>
    <w:rsid w:val="00E22521"/>
    <w:rsid w:val="00E22C02"/>
    <w:rsid w:val="00E26CC2"/>
    <w:rsid w:val="00E30A36"/>
    <w:rsid w:val="00E354AF"/>
    <w:rsid w:val="00E445CF"/>
    <w:rsid w:val="00E44C70"/>
    <w:rsid w:val="00E47341"/>
    <w:rsid w:val="00E62256"/>
    <w:rsid w:val="00E62FF9"/>
    <w:rsid w:val="00E637D4"/>
    <w:rsid w:val="00E71977"/>
    <w:rsid w:val="00E76D0A"/>
    <w:rsid w:val="00E84A5F"/>
    <w:rsid w:val="00E85AB2"/>
    <w:rsid w:val="00E876B1"/>
    <w:rsid w:val="00E90071"/>
    <w:rsid w:val="00EA2726"/>
    <w:rsid w:val="00EB20AB"/>
    <w:rsid w:val="00EC3194"/>
    <w:rsid w:val="00EC3F52"/>
    <w:rsid w:val="00ED3BFC"/>
    <w:rsid w:val="00EE066E"/>
    <w:rsid w:val="00F00201"/>
    <w:rsid w:val="00F02D62"/>
    <w:rsid w:val="00F123FA"/>
    <w:rsid w:val="00F14F1D"/>
    <w:rsid w:val="00F246E6"/>
    <w:rsid w:val="00F26664"/>
    <w:rsid w:val="00F31114"/>
    <w:rsid w:val="00F32DCD"/>
    <w:rsid w:val="00F42F11"/>
    <w:rsid w:val="00F4583A"/>
    <w:rsid w:val="00F5218F"/>
    <w:rsid w:val="00F52F0C"/>
    <w:rsid w:val="00F708BD"/>
    <w:rsid w:val="00F719F8"/>
    <w:rsid w:val="00F73BD8"/>
    <w:rsid w:val="00F830E8"/>
    <w:rsid w:val="00F845B0"/>
    <w:rsid w:val="00F925CE"/>
    <w:rsid w:val="00F94BAE"/>
    <w:rsid w:val="00FA077E"/>
    <w:rsid w:val="00FB17EB"/>
    <w:rsid w:val="00FC0289"/>
    <w:rsid w:val="00FC0EAF"/>
    <w:rsid w:val="00FC15A3"/>
    <w:rsid w:val="00FC1E0F"/>
    <w:rsid w:val="00FC2011"/>
    <w:rsid w:val="00FC637C"/>
    <w:rsid w:val="00FC65A4"/>
    <w:rsid w:val="00FF0FE4"/>
    <w:rsid w:val="00FF3DE0"/>
    <w:rsid w:val="01521B67"/>
    <w:rsid w:val="01897721"/>
    <w:rsid w:val="02305EC8"/>
    <w:rsid w:val="02DF39F5"/>
    <w:rsid w:val="03507A26"/>
    <w:rsid w:val="040F3B16"/>
    <w:rsid w:val="04F03C97"/>
    <w:rsid w:val="05C72EC0"/>
    <w:rsid w:val="05E859A8"/>
    <w:rsid w:val="06525A79"/>
    <w:rsid w:val="071E3483"/>
    <w:rsid w:val="085162AB"/>
    <w:rsid w:val="08B51A26"/>
    <w:rsid w:val="08DB73F7"/>
    <w:rsid w:val="0916013E"/>
    <w:rsid w:val="09A028DE"/>
    <w:rsid w:val="0AAE1DA3"/>
    <w:rsid w:val="0B366EAA"/>
    <w:rsid w:val="0B6C22FD"/>
    <w:rsid w:val="0BA514EC"/>
    <w:rsid w:val="0BF64903"/>
    <w:rsid w:val="0C006EB6"/>
    <w:rsid w:val="0C7E4808"/>
    <w:rsid w:val="0CAD06C0"/>
    <w:rsid w:val="0D52693C"/>
    <w:rsid w:val="0D803000"/>
    <w:rsid w:val="0E715E49"/>
    <w:rsid w:val="0EB429EB"/>
    <w:rsid w:val="0EBA6F71"/>
    <w:rsid w:val="0EBF4172"/>
    <w:rsid w:val="0FCD38C8"/>
    <w:rsid w:val="0FD20B5A"/>
    <w:rsid w:val="103848F3"/>
    <w:rsid w:val="104B1813"/>
    <w:rsid w:val="113C719C"/>
    <w:rsid w:val="1183489F"/>
    <w:rsid w:val="11AB1672"/>
    <w:rsid w:val="11C72224"/>
    <w:rsid w:val="1212349F"/>
    <w:rsid w:val="1255782F"/>
    <w:rsid w:val="125C79C7"/>
    <w:rsid w:val="13977FF0"/>
    <w:rsid w:val="13B63F07"/>
    <w:rsid w:val="15CE3B81"/>
    <w:rsid w:val="17570EEA"/>
    <w:rsid w:val="17A433B8"/>
    <w:rsid w:val="17A96653"/>
    <w:rsid w:val="17FE5E9A"/>
    <w:rsid w:val="19C02564"/>
    <w:rsid w:val="1A27646D"/>
    <w:rsid w:val="1A837203"/>
    <w:rsid w:val="1C071301"/>
    <w:rsid w:val="1C0F4F03"/>
    <w:rsid w:val="1D04432C"/>
    <w:rsid w:val="1E0E1ABF"/>
    <w:rsid w:val="1E0F11B7"/>
    <w:rsid w:val="1F364D76"/>
    <w:rsid w:val="1F4F6C5C"/>
    <w:rsid w:val="1F5570C1"/>
    <w:rsid w:val="1F7D6B5E"/>
    <w:rsid w:val="1F7E169B"/>
    <w:rsid w:val="1F8133A0"/>
    <w:rsid w:val="20F47615"/>
    <w:rsid w:val="21D02A2F"/>
    <w:rsid w:val="21E37EA9"/>
    <w:rsid w:val="2217384F"/>
    <w:rsid w:val="224F3AF6"/>
    <w:rsid w:val="226A3E38"/>
    <w:rsid w:val="22E52610"/>
    <w:rsid w:val="233C375B"/>
    <w:rsid w:val="23741950"/>
    <w:rsid w:val="23C95987"/>
    <w:rsid w:val="23DE6AE1"/>
    <w:rsid w:val="24184EE3"/>
    <w:rsid w:val="257A57E4"/>
    <w:rsid w:val="25C96113"/>
    <w:rsid w:val="25D23FFE"/>
    <w:rsid w:val="25D503AF"/>
    <w:rsid w:val="26E52CAB"/>
    <w:rsid w:val="275D5CC4"/>
    <w:rsid w:val="27AB3D22"/>
    <w:rsid w:val="27B76717"/>
    <w:rsid w:val="27B91B29"/>
    <w:rsid w:val="28730EBF"/>
    <w:rsid w:val="28ED4E3F"/>
    <w:rsid w:val="29785438"/>
    <w:rsid w:val="29E678DC"/>
    <w:rsid w:val="2AEF724E"/>
    <w:rsid w:val="2B7A7297"/>
    <w:rsid w:val="2BC3619C"/>
    <w:rsid w:val="2BD93A5D"/>
    <w:rsid w:val="2BEA6E25"/>
    <w:rsid w:val="2CA72EA7"/>
    <w:rsid w:val="2CF67D18"/>
    <w:rsid w:val="2D9212A3"/>
    <w:rsid w:val="2DCC40AF"/>
    <w:rsid w:val="2DD751D8"/>
    <w:rsid w:val="2DE54B4F"/>
    <w:rsid w:val="2E234DA7"/>
    <w:rsid w:val="2EC1468C"/>
    <w:rsid w:val="2ED74E86"/>
    <w:rsid w:val="2EE85546"/>
    <w:rsid w:val="2F2B3442"/>
    <w:rsid w:val="2FA63021"/>
    <w:rsid w:val="2FA92867"/>
    <w:rsid w:val="31061FC9"/>
    <w:rsid w:val="3273368E"/>
    <w:rsid w:val="33225ED8"/>
    <w:rsid w:val="33482E57"/>
    <w:rsid w:val="33E80FD9"/>
    <w:rsid w:val="35EC7F44"/>
    <w:rsid w:val="3698612A"/>
    <w:rsid w:val="36A51A86"/>
    <w:rsid w:val="36CF10AF"/>
    <w:rsid w:val="372A7F5B"/>
    <w:rsid w:val="37EC7A01"/>
    <w:rsid w:val="381379C8"/>
    <w:rsid w:val="3834566E"/>
    <w:rsid w:val="386A5BD5"/>
    <w:rsid w:val="38815CEF"/>
    <w:rsid w:val="38AB4A39"/>
    <w:rsid w:val="39730E29"/>
    <w:rsid w:val="39A57E5B"/>
    <w:rsid w:val="3B2A64D5"/>
    <w:rsid w:val="3BB701D4"/>
    <w:rsid w:val="3C2D0D35"/>
    <w:rsid w:val="3C812E4B"/>
    <w:rsid w:val="3CAE2246"/>
    <w:rsid w:val="3D6A7523"/>
    <w:rsid w:val="3E347693"/>
    <w:rsid w:val="3EB57012"/>
    <w:rsid w:val="3F0E4CFC"/>
    <w:rsid w:val="3F3C2275"/>
    <w:rsid w:val="3F43346D"/>
    <w:rsid w:val="3FB56452"/>
    <w:rsid w:val="3FDC6343"/>
    <w:rsid w:val="40307062"/>
    <w:rsid w:val="4109429F"/>
    <w:rsid w:val="4121281C"/>
    <w:rsid w:val="41771E04"/>
    <w:rsid w:val="4181131A"/>
    <w:rsid w:val="41CA6693"/>
    <w:rsid w:val="42236112"/>
    <w:rsid w:val="42295B17"/>
    <w:rsid w:val="42617C15"/>
    <w:rsid w:val="428E3806"/>
    <w:rsid w:val="43210C91"/>
    <w:rsid w:val="43491DEF"/>
    <w:rsid w:val="43C21D71"/>
    <w:rsid w:val="43F3462F"/>
    <w:rsid w:val="449A346A"/>
    <w:rsid w:val="44C20644"/>
    <w:rsid w:val="46045418"/>
    <w:rsid w:val="46AE016A"/>
    <w:rsid w:val="473E66BB"/>
    <w:rsid w:val="47F6159D"/>
    <w:rsid w:val="497F3469"/>
    <w:rsid w:val="49CE6902"/>
    <w:rsid w:val="4AC86134"/>
    <w:rsid w:val="4AEA76B5"/>
    <w:rsid w:val="4B150597"/>
    <w:rsid w:val="4BB9615E"/>
    <w:rsid w:val="4C83446F"/>
    <w:rsid w:val="4E1064F8"/>
    <w:rsid w:val="4EAE488B"/>
    <w:rsid w:val="4ECE6952"/>
    <w:rsid w:val="4F286BB3"/>
    <w:rsid w:val="4F455F5A"/>
    <w:rsid w:val="4F610FE6"/>
    <w:rsid w:val="50FC2572"/>
    <w:rsid w:val="51255992"/>
    <w:rsid w:val="512C5A73"/>
    <w:rsid w:val="52396CB7"/>
    <w:rsid w:val="524D0304"/>
    <w:rsid w:val="52B00C1D"/>
    <w:rsid w:val="52C91808"/>
    <w:rsid w:val="53232B02"/>
    <w:rsid w:val="5338205E"/>
    <w:rsid w:val="5373353A"/>
    <w:rsid w:val="53AA2830"/>
    <w:rsid w:val="53C56D76"/>
    <w:rsid w:val="53DC1305"/>
    <w:rsid w:val="54377C6E"/>
    <w:rsid w:val="55172CE8"/>
    <w:rsid w:val="55AF0C17"/>
    <w:rsid w:val="560255E9"/>
    <w:rsid w:val="56046717"/>
    <w:rsid w:val="56B2489C"/>
    <w:rsid w:val="56B75990"/>
    <w:rsid w:val="570946DA"/>
    <w:rsid w:val="57146F3B"/>
    <w:rsid w:val="57874CA8"/>
    <w:rsid w:val="59204F5D"/>
    <w:rsid w:val="59485C49"/>
    <w:rsid w:val="59A44A9E"/>
    <w:rsid w:val="5B233182"/>
    <w:rsid w:val="5D0F7201"/>
    <w:rsid w:val="602C2F4B"/>
    <w:rsid w:val="60CF4FBF"/>
    <w:rsid w:val="611825D2"/>
    <w:rsid w:val="61777592"/>
    <w:rsid w:val="61C30369"/>
    <w:rsid w:val="621D1727"/>
    <w:rsid w:val="62807157"/>
    <w:rsid w:val="62CC0855"/>
    <w:rsid w:val="632C484D"/>
    <w:rsid w:val="63560788"/>
    <w:rsid w:val="63B079EF"/>
    <w:rsid w:val="642F3009"/>
    <w:rsid w:val="643B5C6F"/>
    <w:rsid w:val="64934179"/>
    <w:rsid w:val="64D53032"/>
    <w:rsid w:val="64F6086D"/>
    <w:rsid w:val="652B38DB"/>
    <w:rsid w:val="65702B12"/>
    <w:rsid w:val="663A5C95"/>
    <w:rsid w:val="665C18C6"/>
    <w:rsid w:val="6740552D"/>
    <w:rsid w:val="676228B4"/>
    <w:rsid w:val="67674868"/>
    <w:rsid w:val="67AC671F"/>
    <w:rsid w:val="67DA4EDB"/>
    <w:rsid w:val="6827055A"/>
    <w:rsid w:val="685968A7"/>
    <w:rsid w:val="687660C7"/>
    <w:rsid w:val="68BF17FF"/>
    <w:rsid w:val="690031C6"/>
    <w:rsid w:val="69093839"/>
    <w:rsid w:val="6912177C"/>
    <w:rsid w:val="69254F1F"/>
    <w:rsid w:val="693D7F76"/>
    <w:rsid w:val="69422769"/>
    <w:rsid w:val="696438E3"/>
    <w:rsid w:val="6A076A48"/>
    <w:rsid w:val="6A8D69A8"/>
    <w:rsid w:val="6AB4475C"/>
    <w:rsid w:val="6AB72548"/>
    <w:rsid w:val="6ADB6433"/>
    <w:rsid w:val="6DDD3AD6"/>
    <w:rsid w:val="6DF07EA0"/>
    <w:rsid w:val="6E022188"/>
    <w:rsid w:val="6EA47F6A"/>
    <w:rsid w:val="6F343618"/>
    <w:rsid w:val="6F632AB2"/>
    <w:rsid w:val="6FB10D76"/>
    <w:rsid w:val="70673B2B"/>
    <w:rsid w:val="70F76C5D"/>
    <w:rsid w:val="7101735B"/>
    <w:rsid w:val="72F82DFF"/>
    <w:rsid w:val="731E5E62"/>
    <w:rsid w:val="73320EC8"/>
    <w:rsid w:val="739C3A29"/>
    <w:rsid w:val="739D6995"/>
    <w:rsid w:val="73DF112A"/>
    <w:rsid w:val="74531F65"/>
    <w:rsid w:val="745905A3"/>
    <w:rsid w:val="747D324E"/>
    <w:rsid w:val="74CC5CC9"/>
    <w:rsid w:val="755E319B"/>
    <w:rsid w:val="756730D3"/>
    <w:rsid w:val="75A3705B"/>
    <w:rsid w:val="7610256F"/>
    <w:rsid w:val="767E765C"/>
    <w:rsid w:val="76875F8B"/>
    <w:rsid w:val="76B0369B"/>
    <w:rsid w:val="76EE3FA1"/>
    <w:rsid w:val="76F8382E"/>
    <w:rsid w:val="77666BE5"/>
    <w:rsid w:val="777D5283"/>
    <w:rsid w:val="77EC6749"/>
    <w:rsid w:val="783B4348"/>
    <w:rsid w:val="790526AE"/>
    <w:rsid w:val="79064F1F"/>
    <w:rsid w:val="79B55092"/>
    <w:rsid w:val="79E81899"/>
    <w:rsid w:val="7A357410"/>
    <w:rsid w:val="7A3F5867"/>
    <w:rsid w:val="7AA22289"/>
    <w:rsid w:val="7AD3048A"/>
    <w:rsid w:val="7AF94265"/>
    <w:rsid w:val="7B1F572E"/>
    <w:rsid w:val="7B4433BC"/>
    <w:rsid w:val="7BFF5ABE"/>
    <w:rsid w:val="7CEC1640"/>
    <w:rsid w:val="7D2B3E48"/>
    <w:rsid w:val="7DB44D00"/>
    <w:rsid w:val="7E470886"/>
    <w:rsid w:val="7E5D031B"/>
    <w:rsid w:val="7E635932"/>
    <w:rsid w:val="7E834EFE"/>
    <w:rsid w:val="7EF2057B"/>
    <w:rsid w:val="7F5A23F2"/>
    <w:rsid w:val="7F9F6E3D"/>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5">
    <w:name w:val="heading 3"/>
    <w:basedOn w:val="1"/>
    <w:next w:val="6"/>
    <w:qFormat/>
    <w:uiPriority w:val="0"/>
    <w:pPr>
      <w:keepNext/>
      <w:keepLines/>
      <w:spacing w:before="260" w:after="260" w:line="416" w:lineRule="auto"/>
      <w:outlineLvl w:val="2"/>
    </w:pPr>
    <w:rPr>
      <w:b/>
      <w:sz w:val="32"/>
      <w:szCs w:val="20"/>
    </w:rPr>
  </w:style>
  <w:style w:type="character" w:default="1" w:styleId="19">
    <w:name w:val="Default Paragraph Font"/>
    <w:semiHidden/>
    <w:qFormat/>
    <w:uiPriority w:val="0"/>
  </w:style>
  <w:style w:type="table" w:default="1" w:styleId="17">
    <w:name w:val="Normal Table"/>
    <w:semiHidden/>
    <w:qFormat/>
    <w:uiPriority w:val="0"/>
    <w:tblPr>
      <w:tblCellMar>
        <w:top w:w="0" w:type="dxa"/>
        <w:left w:w="108" w:type="dxa"/>
        <w:bottom w:w="0" w:type="dxa"/>
        <w:right w:w="108" w:type="dxa"/>
      </w:tblCellMar>
    </w:tblPr>
  </w:style>
  <w:style w:type="paragraph" w:styleId="2">
    <w:name w:val="Body Text First Indent 2"/>
    <w:basedOn w:val="3"/>
    <w:qFormat/>
    <w:uiPriority w:val="0"/>
    <w:pPr>
      <w:tabs>
        <w:tab w:val="left" w:pos="720"/>
      </w:tabs>
      <w:ind w:firstLine="420"/>
    </w:pPr>
  </w:style>
  <w:style w:type="paragraph" w:styleId="3">
    <w:name w:val="Body Text Indent"/>
    <w:basedOn w:val="1"/>
    <w:qFormat/>
    <w:uiPriority w:val="99"/>
    <w:pPr>
      <w:spacing w:line="520" w:lineRule="exact"/>
      <w:ind w:left="570"/>
    </w:pPr>
    <w:rPr>
      <w:rFonts w:ascii="方正仿宋简体" w:hAnsi="创艺简仿宋" w:eastAsia="方正仿宋简体"/>
    </w:rPr>
  </w:style>
  <w:style w:type="paragraph" w:styleId="6">
    <w:name w:val="Normal Indent"/>
    <w:basedOn w:val="1"/>
    <w:qFormat/>
    <w:uiPriority w:val="0"/>
    <w:pPr>
      <w:ind w:firstLine="420" w:firstLineChars="200"/>
    </w:pPr>
  </w:style>
  <w:style w:type="paragraph" w:styleId="7">
    <w:name w:val="annotation text"/>
    <w:basedOn w:val="1"/>
    <w:link w:val="24"/>
    <w:qFormat/>
    <w:uiPriority w:val="0"/>
    <w:pPr>
      <w:jc w:val="left"/>
    </w:pPr>
  </w:style>
  <w:style w:type="paragraph" w:styleId="8">
    <w:name w:val="Body Text"/>
    <w:basedOn w:val="1"/>
    <w:next w:val="1"/>
    <w:unhideWhenUsed/>
    <w:qFormat/>
    <w:uiPriority w:val="0"/>
    <w:pPr>
      <w:spacing w:after="120"/>
    </w:pPr>
    <w:rPr>
      <w:rFonts w:ascii="Times New Roman" w:hAnsi="Times New Roman"/>
      <w:szCs w:val="20"/>
    </w:rPr>
  </w:style>
  <w:style w:type="paragraph" w:styleId="9">
    <w:name w:val="Plain Text"/>
    <w:basedOn w:val="1"/>
    <w:qFormat/>
    <w:uiPriority w:val="0"/>
    <w:rPr>
      <w:rFonts w:ascii="宋体" w:hAnsi="Courier New"/>
      <w:szCs w:val="20"/>
    </w:rPr>
  </w:style>
  <w:style w:type="paragraph" w:styleId="10">
    <w:name w:val="Balloon Text"/>
    <w:basedOn w:val="1"/>
    <w:semiHidden/>
    <w:qFormat/>
    <w:uiPriority w:val="0"/>
    <w:rPr>
      <w:sz w:val="18"/>
      <w:szCs w:val="18"/>
    </w:rPr>
  </w:style>
  <w:style w:type="paragraph" w:styleId="11">
    <w:name w:val="footer"/>
    <w:basedOn w:val="1"/>
    <w:link w:val="25"/>
    <w:qFormat/>
    <w:uiPriority w:val="99"/>
    <w:pPr>
      <w:tabs>
        <w:tab w:val="center" w:pos="4153"/>
        <w:tab w:val="right" w:pos="8306"/>
      </w:tabs>
      <w:snapToGrid w:val="0"/>
      <w:jc w:val="left"/>
    </w:pPr>
    <w:rPr>
      <w:sz w:val="18"/>
      <w:szCs w:val="18"/>
    </w:rPr>
  </w:style>
  <w:style w:type="paragraph" w:styleId="12">
    <w:name w:val="header"/>
    <w:basedOn w:val="1"/>
    <w:link w:val="26"/>
    <w:qFormat/>
    <w:uiPriority w:val="0"/>
    <w:pPr>
      <w:pBdr>
        <w:bottom w:val="single" w:color="auto" w:sz="6" w:space="1"/>
      </w:pBdr>
      <w:tabs>
        <w:tab w:val="center" w:pos="4153"/>
        <w:tab w:val="right" w:pos="8306"/>
      </w:tabs>
      <w:snapToGrid w:val="0"/>
      <w:jc w:val="center"/>
    </w:pPr>
    <w:rPr>
      <w:sz w:val="18"/>
      <w:szCs w:val="18"/>
    </w:rPr>
  </w:style>
  <w:style w:type="paragraph" w:styleId="13">
    <w:name w:val="List"/>
    <w:basedOn w:val="1"/>
    <w:qFormat/>
    <w:uiPriority w:val="0"/>
    <w:pPr>
      <w:ind w:left="200" w:hanging="200" w:hangingChars="200"/>
    </w:pPr>
    <w:rPr>
      <w:sz w:val="24"/>
    </w:rPr>
  </w:style>
  <w:style w:type="paragraph" w:styleId="14">
    <w:name w:val="Normal (Web)"/>
    <w:basedOn w:val="1"/>
    <w:unhideWhenUsed/>
    <w:qFormat/>
    <w:uiPriority w:val="99"/>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rFonts w:ascii="微软雅黑" w:hAnsi="微软雅黑" w:eastAsia="微软雅黑" w:cs="微软雅黑"/>
      <w:kern w:val="0"/>
      <w:sz w:val="24"/>
      <w:lang w:val="en-US" w:eastAsia="zh-CN" w:bidi="ar"/>
    </w:rPr>
  </w:style>
  <w:style w:type="paragraph" w:styleId="15">
    <w:name w:val="Title"/>
    <w:basedOn w:val="1"/>
    <w:qFormat/>
    <w:uiPriority w:val="0"/>
    <w:pPr>
      <w:jc w:val="center"/>
    </w:pPr>
    <w:rPr>
      <w:rFonts w:ascii="Lucida Console" w:hAnsi="Lucida Console"/>
      <w:b/>
      <w:bCs/>
      <w:color w:val="FF0000"/>
    </w:rPr>
  </w:style>
  <w:style w:type="paragraph" w:styleId="16">
    <w:name w:val="annotation subject"/>
    <w:basedOn w:val="7"/>
    <w:next w:val="7"/>
    <w:semiHidden/>
    <w:qFormat/>
    <w:uiPriority w:val="0"/>
    <w:rPr>
      <w:b/>
      <w:bCs/>
    </w:rPr>
  </w:style>
  <w:style w:type="table" w:styleId="18">
    <w:name w:val="Table Grid"/>
    <w:basedOn w:val="17"/>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20">
    <w:name w:val="Strong"/>
    <w:basedOn w:val="19"/>
    <w:qFormat/>
    <w:uiPriority w:val="0"/>
    <w:rPr>
      <w:b/>
    </w:rPr>
  </w:style>
  <w:style w:type="character" w:styleId="21">
    <w:name w:val="page number"/>
    <w:basedOn w:val="19"/>
    <w:qFormat/>
    <w:uiPriority w:val="0"/>
  </w:style>
  <w:style w:type="character" w:styleId="22">
    <w:name w:val="Hyperlink"/>
    <w:basedOn w:val="19"/>
    <w:unhideWhenUsed/>
    <w:qFormat/>
    <w:uiPriority w:val="99"/>
    <w:rPr>
      <w:color w:val="296FBE"/>
      <w:u w:val="none"/>
    </w:rPr>
  </w:style>
  <w:style w:type="character" w:styleId="23">
    <w:name w:val="annotation reference"/>
    <w:semiHidden/>
    <w:qFormat/>
    <w:uiPriority w:val="0"/>
    <w:rPr>
      <w:sz w:val="21"/>
      <w:szCs w:val="21"/>
    </w:rPr>
  </w:style>
  <w:style w:type="character" w:customStyle="1" w:styleId="24">
    <w:name w:val="批注文字 Char"/>
    <w:link w:val="7"/>
    <w:qFormat/>
    <w:uiPriority w:val="0"/>
    <w:rPr>
      <w:rFonts w:eastAsia="宋体"/>
      <w:kern w:val="2"/>
      <w:sz w:val="21"/>
      <w:szCs w:val="24"/>
      <w:lang w:val="en-US" w:eastAsia="zh-CN" w:bidi="ar-SA"/>
    </w:rPr>
  </w:style>
  <w:style w:type="character" w:customStyle="1" w:styleId="25">
    <w:name w:val="页脚 Char"/>
    <w:link w:val="11"/>
    <w:qFormat/>
    <w:uiPriority w:val="99"/>
    <w:rPr>
      <w:kern w:val="2"/>
      <w:sz w:val="18"/>
      <w:szCs w:val="18"/>
    </w:rPr>
  </w:style>
  <w:style w:type="character" w:customStyle="1" w:styleId="26">
    <w:name w:val="页眉 Char"/>
    <w:link w:val="12"/>
    <w:qFormat/>
    <w:uiPriority w:val="0"/>
    <w:rPr>
      <w:kern w:val="2"/>
      <w:sz w:val="18"/>
      <w:szCs w:val="18"/>
    </w:rPr>
  </w:style>
  <w:style w:type="paragraph" w:customStyle="1" w:styleId="27">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8">
    <w:name w:val="默认段落字体 Para Char Char Char Char"/>
    <w:basedOn w:val="1"/>
    <w:qFormat/>
    <w:uiPriority w:val="0"/>
    <w:pPr>
      <w:spacing w:line="240" w:lineRule="atLeast"/>
      <w:ind w:left="420" w:firstLine="420"/>
    </w:pPr>
    <w:rPr>
      <w:kern w:val="0"/>
      <w:szCs w:val="21"/>
    </w:rPr>
  </w:style>
  <w:style w:type="paragraph" w:styleId="29">
    <w:name w:val="List Paragraph"/>
    <w:basedOn w:val="1"/>
    <w:qFormat/>
    <w:uiPriority w:val="0"/>
    <w:pPr>
      <w:ind w:firstLine="420" w:firstLineChars="200"/>
    </w:pPr>
  </w:style>
  <w:style w:type="character" w:customStyle="1" w:styleId="30">
    <w:name w:val="样式 宋体 四号"/>
    <w:basedOn w:val="19"/>
    <w:qFormat/>
    <w:uiPriority w:val="0"/>
    <w:rPr>
      <w:rFonts w:hint="eastAsia" w:ascii="宋体" w:hAnsi="宋体" w:eastAsia="仿宋_GB2312"/>
      <w:sz w:val="28"/>
    </w:rPr>
  </w:style>
  <w:style w:type="character" w:customStyle="1" w:styleId="31">
    <w:name w:val="font31"/>
    <w:basedOn w:val="19"/>
    <w:qFormat/>
    <w:uiPriority w:val="0"/>
    <w:rPr>
      <w:rFonts w:hint="eastAsia" w:ascii="宋体" w:hAnsi="宋体" w:eastAsia="宋体" w:cs="宋体"/>
      <w:color w:val="000000"/>
      <w:sz w:val="18"/>
      <w:szCs w:val="18"/>
      <w:u w:val="none"/>
    </w:rPr>
  </w:style>
  <w:style w:type="paragraph" w:customStyle="1" w:styleId="32">
    <w:name w:val="正文文本 (2)"/>
    <w:basedOn w:val="1"/>
    <w:qFormat/>
    <w:uiPriority w:val="0"/>
    <w:pPr>
      <w:spacing w:after="720"/>
    </w:pPr>
    <w:rPr>
      <w:rFonts w:ascii="宋体" w:hAnsi="宋体" w:eastAsia="宋体" w:cs="宋体"/>
      <w:sz w:val="44"/>
      <w:szCs w:val="44"/>
      <w:lang w:val="zh-CN" w:eastAsia="zh-CN" w:bidi="zh-CN"/>
    </w:rPr>
  </w:style>
  <w:style w:type="paragraph" w:customStyle="1" w:styleId="33">
    <w:name w:val="正文_1_1"/>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4">
    <w:name w:val="正文_2"/>
    <w:qFormat/>
    <w:uiPriority w:val="0"/>
    <w:pPr>
      <w:widowControl w:val="0"/>
      <w:jc w:val="both"/>
    </w:pPr>
    <w:rPr>
      <w:rFonts w:ascii="Times New Roman" w:hAnsi="Times New Roman" w:eastAsia="宋体" w:cs="Times New Roman"/>
      <w:kern w:val="2"/>
      <w:sz w:val="21"/>
      <w:szCs w:val="22"/>
      <w:lang w:val="en-US" w:eastAsia="zh-CN" w:bidi="ar-SA"/>
    </w:rPr>
  </w:style>
  <w:style w:type="character" w:customStyle="1" w:styleId="35">
    <w:name w:val="font11"/>
    <w:basedOn w:val="19"/>
    <w:qFormat/>
    <w:uiPriority w:val="0"/>
    <w:rPr>
      <w:rFonts w:hint="eastAsia" w:ascii="华文细黑" w:hAnsi="华文细黑" w:eastAsia="华文细黑" w:cs="华文细黑"/>
      <w:color w:val="000000"/>
      <w:sz w:val="21"/>
      <w:szCs w:val="21"/>
      <w:u w:val="none"/>
    </w:rPr>
  </w:style>
  <w:style w:type="character" w:customStyle="1" w:styleId="36">
    <w:name w:val="font21"/>
    <w:basedOn w:val="19"/>
    <w:qFormat/>
    <w:uiPriority w:val="0"/>
    <w:rPr>
      <w:rFonts w:hint="eastAsia" w:ascii="宋体" w:hAnsi="宋体" w:eastAsia="宋体" w:cs="宋体"/>
      <w:color w:val="000000"/>
      <w:sz w:val="21"/>
      <w:szCs w:val="21"/>
      <w:u w:val="none"/>
    </w:rPr>
  </w:style>
  <w:style w:type="character" w:customStyle="1" w:styleId="37">
    <w:name w:val="font01"/>
    <w:basedOn w:val="19"/>
    <w:qFormat/>
    <w:uiPriority w:val="0"/>
    <w:rPr>
      <w:rFonts w:hint="eastAsia" w:ascii="宋体" w:hAnsi="宋体" w:eastAsia="宋体" w:cs="宋体"/>
      <w:color w:val="000000"/>
      <w:sz w:val="21"/>
      <w:szCs w:val="21"/>
      <w:u w:val="none"/>
    </w:rPr>
  </w:style>
  <w:style w:type="character" w:customStyle="1" w:styleId="38">
    <w:name w:val="font41"/>
    <w:basedOn w:val="19"/>
    <w:qFormat/>
    <w:uiPriority w:val="0"/>
    <w:rPr>
      <w:rFonts w:hint="default" w:ascii="宋体-简" w:hAnsi="宋体-简" w:eastAsia="宋体-简" w:cs="宋体-简"/>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4098"/>
    <customShpInfo spid="_x0000_s4099"/>
    <customShpInfo spid="_x0000_s4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9</Pages>
  <Words>4360</Words>
  <Characters>5202</Characters>
  <Lines>22</Lines>
  <Paragraphs>6</Paragraphs>
  <TotalTime>1</TotalTime>
  <ScaleCrop>false</ScaleCrop>
  <LinksUpToDate>false</LinksUpToDate>
  <CharactersWithSpaces>5653</CharactersWithSpaces>
  <Application>WPS Office_12.1.0.18543_F1E327BC-269C-435d-A152-05C5408002CA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2017-10-16T08:23:00Z</dcterms:created>
  <dc:creator>Administrator</dc:creator>
  <cp:lastModifiedBy>好人非法</cp:lastModifiedBy>
  <cp:lastPrinted>2019-06-05T06:35:00Z</cp:lastPrinted>
  <dcterms:modified xsi:type="dcterms:W3CDTF">2024-10-14T01:35:25Z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2052-12.1.0.18543</vt:lpwstr>
  </property>
  <property fmtid="{D5CDD505-2E9C-101B-9397-08002B2CF9AE}" pid="3" name="ICV">
    <vt:lpwstr>E1DAA71CC1414FA1AF5C66DDF5AB7077_13</vt:lpwstr>
  </property>
</Properties>
</file>