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344C7C">
      <w:pPr>
        <w:jc w:val="center"/>
        <w:rPr>
          <w:rFonts w:ascii="宋体" w:hAnsi="宋体" w:cs="宋体"/>
          <w:b/>
          <w:bCs/>
          <w:sz w:val="28"/>
          <w:szCs w:val="28"/>
        </w:rPr>
      </w:pPr>
      <w:r>
        <w:rPr>
          <w:rFonts w:hint="eastAsia" w:ascii="宋体" w:hAnsi="宋体" w:cs="宋体"/>
          <w:b/>
          <w:sz w:val="44"/>
          <w:szCs w:val="36"/>
        </w:rPr>
        <w:t>采 购 文 件</w:t>
      </w:r>
    </w:p>
    <w:p w14:paraId="507CD3C8">
      <w:pPr>
        <w:spacing w:line="320" w:lineRule="exact"/>
        <w:rPr>
          <w:rFonts w:ascii="宋体" w:hAnsi="宋体" w:cs="宋体"/>
          <w:b/>
          <w:bCs/>
          <w:sz w:val="32"/>
          <w:szCs w:val="28"/>
        </w:rPr>
      </w:pPr>
      <w:r>
        <w:rPr>
          <w:rFonts w:hint="eastAsia" w:ascii="宋体" w:hAnsi="宋体" w:cs="宋体"/>
          <w:b/>
          <w:bCs/>
          <w:sz w:val="32"/>
          <w:szCs w:val="28"/>
        </w:rPr>
        <w:t>贵公司：</w:t>
      </w:r>
    </w:p>
    <w:p w14:paraId="77C90D3E">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二分公司2023.9月需采购</w:t>
      </w:r>
      <w:r>
        <w:rPr>
          <w:rFonts w:hint="eastAsia"/>
          <w:sz w:val="24"/>
        </w:rPr>
        <w:t>卡箍阀</w:t>
      </w:r>
      <w:r>
        <w:rPr>
          <w:rFonts w:hint="eastAsia" w:asciiTheme="minorEastAsia" w:hAnsiTheme="minorEastAsia" w:eastAsiaTheme="minorEastAsia"/>
          <w:sz w:val="24"/>
        </w:rPr>
        <w:t>一批，详见下表采购清单及技术要求</w:t>
      </w:r>
    </w:p>
    <w:p w14:paraId="7A3F85A8">
      <w:pPr>
        <w:pStyle w:val="2"/>
        <w:rPr>
          <w:rFonts w:asciiTheme="minorEastAsia" w:hAnsiTheme="minorEastAsia" w:eastAsiaTheme="minorEastAsia"/>
        </w:rPr>
      </w:pPr>
      <w:r>
        <w:rPr>
          <w:rFonts w:hint="eastAsia" w:cs="宋体" w:asciiTheme="minorEastAsia" w:hAnsiTheme="minorEastAsia" w:eastAsiaTheme="minorEastAsia"/>
          <w:sz w:val="24"/>
        </w:rPr>
        <w:t>采购清单：</w:t>
      </w:r>
    </w:p>
    <w:tbl>
      <w:tblPr>
        <w:tblStyle w:val="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133"/>
        <w:gridCol w:w="1562"/>
        <w:gridCol w:w="706"/>
        <w:gridCol w:w="567"/>
        <w:gridCol w:w="567"/>
        <w:gridCol w:w="708"/>
        <w:gridCol w:w="851"/>
        <w:gridCol w:w="992"/>
        <w:gridCol w:w="1418"/>
      </w:tblGrid>
      <w:tr w14:paraId="3FBAE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5" w:type="dxa"/>
            <w:vAlign w:val="center"/>
          </w:tcPr>
          <w:p w14:paraId="701C7AF8">
            <w:pPr>
              <w:jc w:val="center"/>
              <w:rPr>
                <w:b/>
                <w:color w:val="000000"/>
              </w:rPr>
            </w:pPr>
            <w:r>
              <w:rPr>
                <w:rFonts w:hint="eastAsia"/>
                <w:b/>
                <w:color w:val="000000"/>
              </w:rPr>
              <w:t>序号</w:t>
            </w:r>
          </w:p>
        </w:tc>
        <w:tc>
          <w:tcPr>
            <w:tcW w:w="1133" w:type="dxa"/>
            <w:vAlign w:val="center"/>
          </w:tcPr>
          <w:p w14:paraId="5FE70EB1">
            <w:pPr>
              <w:jc w:val="center"/>
              <w:rPr>
                <w:b/>
                <w:color w:val="000000"/>
              </w:rPr>
            </w:pPr>
            <w:r>
              <w:rPr>
                <w:rFonts w:hint="eastAsia"/>
                <w:b/>
                <w:color w:val="000000"/>
              </w:rPr>
              <w:t>产品名称</w:t>
            </w:r>
          </w:p>
        </w:tc>
        <w:tc>
          <w:tcPr>
            <w:tcW w:w="1562" w:type="dxa"/>
            <w:vAlign w:val="center"/>
          </w:tcPr>
          <w:p w14:paraId="2CF6A62B">
            <w:pPr>
              <w:jc w:val="center"/>
              <w:rPr>
                <w:b/>
                <w:color w:val="000000"/>
                <w:sz w:val="18"/>
                <w:szCs w:val="18"/>
              </w:rPr>
            </w:pPr>
            <w:r>
              <w:rPr>
                <w:rFonts w:hint="eastAsia"/>
                <w:b/>
                <w:color w:val="000000"/>
                <w:sz w:val="18"/>
                <w:szCs w:val="18"/>
              </w:rPr>
              <w:t>规格型号</w:t>
            </w:r>
          </w:p>
        </w:tc>
        <w:tc>
          <w:tcPr>
            <w:tcW w:w="706" w:type="dxa"/>
            <w:vAlign w:val="center"/>
          </w:tcPr>
          <w:p w14:paraId="3E28E2E1">
            <w:pPr>
              <w:jc w:val="center"/>
              <w:rPr>
                <w:b/>
                <w:color w:val="000000"/>
                <w:sz w:val="18"/>
                <w:szCs w:val="18"/>
              </w:rPr>
            </w:pPr>
            <w:r>
              <w:rPr>
                <w:rFonts w:hint="eastAsia" w:ascii="宋体" w:hAnsi="宋体"/>
                <w:color w:val="000000"/>
                <w:szCs w:val="21"/>
              </w:rPr>
              <w:t>牌号商标</w:t>
            </w:r>
          </w:p>
        </w:tc>
        <w:tc>
          <w:tcPr>
            <w:tcW w:w="567" w:type="dxa"/>
            <w:vAlign w:val="center"/>
          </w:tcPr>
          <w:p w14:paraId="44A55B46">
            <w:pPr>
              <w:jc w:val="center"/>
              <w:rPr>
                <w:b/>
                <w:color w:val="000000"/>
              </w:rPr>
            </w:pPr>
            <w:r>
              <w:rPr>
                <w:rFonts w:hint="eastAsia"/>
                <w:b/>
                <w:color w:val="000000"/>
              </w:rPr>
              <w:t>材质</w:t>
            </w:r>
          </w:p>
        </w:tc>
        <w:tc>
          <w:tcPr>
            <w:tcW w:w="567" w:type="dxa"/>
            <w:vAlign w:val="center"/>
          </w:tcPr>
          <w:p w14:paraId="6DB6DC6B">
            <w:pPr>
              <w:jc w:val="center"/>
              <w:rPr>
                <w:b/>
                <w:color w:val="000000"/>
              </w:rPr>
            </w:pPr>
            <w:r>
              <w:rPr>
                <w:rFonts w:hint="eastAsia"/>
                <w:b/>
                <w:color w:val="000000"/>
              </w:rPr>
              <w:t>单位</w:t>
            </w:r>
          </w:p>
        </w:tc>
        <w:tc>
          <w:tcPr>
            <w:tcW w:w="708" w:type="dxa"/>
            <w:vAlign w:val="center"/>
          </w:tcPr>
          <w:p w14:paraId="763DF63A">
            <w:pPr>
              <w:jc w:val="center"/>
              <w:rPr>
                <w:b/>
                <w:color w:val="000000"/>
              </w:rPr>
            </w:pPr>
            <w:r>
              <w:rPr>
                <w:rFonts w:hint="eastAsia"/>
                <w:b/>
                <w:color w:val="000000"/>
              </w:rPr>
              <w:t>数量</w:t>
            </w:r>
          </w:p>
        </w:tc>
        <w:tc>
          <w:tcPr>
            <w:tcW w:w="851" w:type="dxa"/>
            <w:vAlign w:val="center"/>
          </w:tcPr>
          <w:p w14:paraId="6891B4DC">
            <w:pPr>
              <w:jc w:val="center"/>
              <w:rPr>
                <w:b/>
                <w:color w:val="000000"/>
              </w:rPr>
            </w:pPr>
            <w:r>
              <w:rPr>
                <w:rFonts w:hint="eastAsia"/>
                <w:b/>
                <w:color w:val="000000"/>
              </w:rPr>
              <w:t>单价（元）</w:t>
            </w:r>
          </w:p>
        </w:tc>
        <w:tc>
          <w:tcPr>
            <w:tcW w:w="992" w:type="dxa"/>
            <w:vAlign w:val="center"/>
          </w:tcPr>
          <w:p w14:paraId="610AEEC1">
            <w:pPr>
              <w:jc w:val="center"/>
              <w:rPr>
                <w:b/>
                <w:color w:val="000000"/>
              </w:rPr>
            </w:pPr>
            <w:r>
              <w:rPr>
                <w:rFonts w:hint="eastAsia"/>
                <w:b/>
                <w:color w:val="000000"/>
              </w:rPr>
              <w:t>总金额（元）</w:t>
            </w:r>
          </w:p>
        </w:tc>
        <w:tc>
          <w:tcPr>
            <w:tcW w:w="1418" w:type="dxa"/>
            <w:vAlign w:val="center"/>
          </w:tcPr>
          <w:p w14:paraId="345BEA65">
            <w:pPr>
              <w:jc w:val="center"/>
              <w:rPr>
                <w:b/>
                <w:color w:val="000000"/>
              </w:rPr>
            </w:pPr>
            <w:r>
              <w:rPr>
                <w:rFonts w:hint="eastAsia"/>
                <w:b/>
                <w:color w:val="000000"/>
              </w:rPr>
              <w:t>计划单号</w:t>
            </w:r>
          </w:p>
        </w:tc>
      </w:tr>
      <w:tr w14:paraId="66F9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A60AA04">
            <w:pPr>
              <w:jc w:val="center"/>
              <w:rPr>
                <w:b/>
                <w:color w:val="000000"/>
              </w:rPr>
            </w:pPr>
            <w:r>
              <w:rPr>
                <w:rFonts w:hint="eastAsia"/>
                <w:b/>
                <w:color w:val="000000"/>
              </w:rPr>
              <w:t>1</w:t>
            </w:r>
          </w:p>
        </w:tc>
        <w:tc>
          <w:tcPr>
            <w:tcW w:w="1133" w:type="dxa"/>
            <w:vAlign w:val="center"/>
          </w:tcPr>
          <w:p w14:paraId="3866FB8E">
            <w:pPr>
              <w:jc w:val="center"/>
              <w:rPr>
                <w:rFonts w:ascii="宋体" w:hAnsi="宋体" w:cs="宋体"/>
                <w:sz w:val="18"/>
                <w:szCs w:val="18"/>
              </w:rPr>
            </w:pPr>
            <w:r>
              <w:rPr>
                <w:rFonts w:hint="eastAsia"/>
                <w:sz w:val="18"/>
                <w:szCs w:val="18"/>
              </w:rPr>
              <w:t>卡箍阀(含卡箍头)</w:t>
            </w:r>
          </w:p>
        </w:tc>
        <w:tc>
          <w:tcPr>
            <w:tcW w:w="1562" w:type="dxa"/>
            <w:vAlign w:val="center"/>
          </w:tcPr>
          <w:p w14:paraId="4447C3B8">
            <w:pPr>
              <w:jc w:val="center"/>
              <w:rPr>
                <w:rFonts w:ascii="宋体" w:hAnsi="宋体" w:cs="宋体"/>
                <w:sz w:val="18"/>
                <w:szCs w:val="18"/>
              </w:rPr>
            </w:pPr>
            <w:r>
              <w:rPr>
                <w:rFonts w:hint="eastAsia"/>
                <w:sz w:val="18"/>
                <w:szCs w:val="18"/>
              </w:rPr>
              <w:t>DN125 PN200</w:t>
            </w:r>
          </w:p>
        </w:tc>
        <w:tc>
          <w:tcPr>
            <w:tcW w:w="706" w:type="dxa"/>
            <w:vAlign w:val="center"/>
          </w:tcPr>
          <w:p w14:paraId="4CE62702">
            <w:pPr>
              <w:rPr>
                <w:rFonts w:cs="宋体" w:asciiTheme="minorEastAsia" w:hAnsiTheme="minorEastAsia" w:eastAsiaTheme="minorEastAsia"/>
                <w:szCs w:val="21"/>
              </w:rPr>
            </w:pPr>
          </w:p>
        </w:tc>
        <w:tc>
          <w:tcPr>
            <w:tcW w:w="567" w:type="dxa"/>
            <w:vAlign w:val="center"/>
          </w:tcPr>
          <w:p w14:paraId="47415EFE">
            <w:pPr>
              <w:widowControl/>
              <w:jc w:val="center"/>
              <w:rPr>
                <w:rFonts w:cs="宋体" w:asciiTheme="minorEastAsia" w:hAnsiTheme="minorEastAsia" w:eastAsiaTheme="minorEastAsia"/>
                <w:kern w:val="0"/>
                <w:szCs w:val="21"/>
              </w:rPr>
            </w:pPr>
          </w:p>
        </w:tc>
        <w:tc>
          <w:tcPr>
            <w:tcW w:w="567" w:type="dxa"/>
            <w:vAlign w:val="center"/>
          </w:tcPr>
          <w:p w14:paraId="72CC5776">
            <w:pPr>
              <w:jc w:val="center"/>
              <w:rPr>
                <w:rFonts w:cs="宋体" w:asciiTheme="minorEastAsia" w:hAnsiTheme="minorEastAsia" w:eastAsiaTheme="minorEastAsia"/>
                <w:szCs w:val="21"/>
              </w:rPr>
            </w:pPr>
            <w:r>
              <w:rPr>
                <w:rFonts w:cs="宋体" w:asciiTheme="minorEastAsia" w:hAnsiTheme="minorEastAsia" w:eastAsiaTheme="minorEastAsia"/>
                <w:szCs w:val="21"/>
              </w:rPr>
              <w:t>套</w:t>
            </w:r>
          </w:p>
        </w:tc>
        <w:tc>
          <w:tcPr>
            <w:tcW w:w="708" w:type="dxa"/>
            <w:vAlign w:val="center"/>
          </w:tcPr>
          <w:p w14:paraId="3156DE4F">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851" w:type="dxa"/>
          </w:tcPr>
          <w:p w14:paraId="31D5A9DF">
            <w:pPr>
              <w:spacing w:line="220" w:lineRule="atLeast"/>
              <w:jc w:val="center"/>
              <w:rPr>
                <w:rFonts w:cs="宋体" w:asciiTheme="minorEastAsia" w:hAnsiTheme="minorEastAsia" w:eastAsiaTheme="minorEastAsia"/>
                <w:szCs w:val="21"/>
                <w:highlight w:val="yellow"/>
              </w:rPr>
            </w:pPr>
          </w:p>
        </w:tc>
        <w:tc>
          <w:tcPr>
            <w:tcW w:w="992" w:type="dxa"/>
          </w:tcPr>
          <w:p w14:paraId="7486D468">
            <w:pPr>
              <w:spacing w:line="220" w:lineRule="atLeast"/>
              <w:jc w:val="center"/>
              <w:rPr>
                <w:rFonts w:cs="宋体" w:asciiTheme="minorEastAsia" w:hAnsiTheme="minorEastAsia" w:eastAsiaTheme="minorEastAsia"/>
                <w:szCs w:val="21"/>
                <w:highlight w:val="yellow"/>
              </w:rPr>
            </w:pPr>
          </w:p>
        </w:tc>
        <w:tc>
          <w:tcPr>
            <w:tcW w:w="1418" w:type="dxa"/>
            <w:vAlign w:val="center"/>
          </w:tcPr>
          <w:p w14:paraId="12C2858D">
            <w:pPr>
              <w:jc w:val="center"/>
              <w:rPr>
                <w:rFonts w:cs="宋体" w:asciiTheme="minorEastAsia" w:hAnsiTheme="minorEastAsia" w:eastAsiaTheme="minorEastAsia"/>
                <w:szCs w:val="21"/>
              </w:rPr>
            </w:pPr>
          </w:p>
        </w:tc>
      </w:tr>
      <w:tr w14:paraId="7786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239279D">
            <w:pPr>
              <w:jc w:val="center"/>
              <w:rPr>
                <w:b/>
                <w:color w:val="000000"/>
              </w:rPr>
            </w:pPr>
            <w:r>
              <w:rPr>
                <w:rFonts w:hint="eastAsia"/>
                <w:b/>
                <w:color w:val="000000"/>
              </w:rPr>
              <w:t>2</w:t>
            </w:r>
          </w:p>
        </w:tc>
        <w:tc>
          <w:tcPr>
            <w:tcW w:w="1133" w:type="dxa"/>
            <w:vAlign w:val="center"/>
          </w:tcPr>
          <w:p w14:paraId="64D7517D">
            <w:pPr>
              <w:jc w:val="center"/>
              <w:rPr>
                <w:rFonts w:ascii="宋体" w:hAnsi="宋体" w:cs="宋体"/>
                <w:sz w:val="18"/>
                <w:szCs w:val="18"/>
              </w:rPr>
            </w:pPr>
            <w:r>
              <w:rPr>
                <w:rFonts w:hint="eastAsia"/>
                <w:sz w:val="18"/>
                <w:szCs w:val="18"/>
              </w:rPr>
              <w:t>卡箍阀(含卡箍头)</w:t>
            </w:r>
          </w:p>
        </w:tc>
        <w:tc>
          <w:tcPr>
            <w:tcW w:w="1562" w:type="dxa"/>
            <w:vAlign w:val="center"/>
          </w:tcPr>
          <w:p w14:paraId="23A5C6DE">
            <w:pPr>
              <w:jc w:val="center"/>
              <w:rPr>
                <w:rFonts w:ascii="宋体" w:hAnsi="宋体" w:cs="宋体"/>
                <w:sz w:val="18"/>
                <w:szCs w:val="18"/>
              </w:rPr>
            </w:pPr>
            <w:r>
              <w:rPr>
                <w:rFonts w:hint="eastAsia"/>
                <w:sz w:val="18"/>
                <w:szCs w:val="18"/>
              </w:rPr>
              <w:t>DN80 PN200</w:t>
            </w:r>
          </w:p>
        </w:tc>
        <w:tc>
          <w:tcPr>
            <w:tcW w:w="706" w:type="dxa"/>
            <w:vAlign w:val="center"/>
          </w:tcPr>
          <w:p w14:paraId="7366FDA7">
            <w:pPr>
              <w:rPr>
                <w:rFonts w:cs="宋体" w:asciiTheme="minorEastAsia" w:hAnsiTheme="minorEastAsia" w:eastAsiaTheme="minorEastAsia"/>
                <w:szCs w:val="21"/>
              </w:rPr>
            </w:pPr>
          </w:p>
        </w:tc>
        <w:tc>
          <w:tcPr>
            <w:tcW w:w="567" w:type="dxa"/>
            <w:vAlign w:val="center"/>
          </w:tcPr>
          <w:p w14:paraId="1DCA02E3">
            <w:pPr>
              <w:widowControl/>
              <w:jc w:val="center"/>
              <w:rPr>
                <w:rFonts w:cs="宋体" w:asciiTheme="minorEastAsia" w:hAnsiTheme="minorEastAsia" w:eastAsiaTheme="minorEastAsia"/>
                <w:kern w:val="0"/>
                <w:szCs w:val="21"/>
              </w:rPr>
            </w:pPr>
          </w:p>
        </w:tc>
        <w:tc>
          <w:tcPr>
            <w:tcW w:w="567" w:type="dxa"/>
            <w:vAlign w:val="center"/>
          </w:tcPr>
          <w:p w14:paraId="7BB07568">
            <w:pPr>
              <w:jc w:val="center"/>
              <w:rPr>
                <w:rFonts w:cs="宋体" w:asciiTheme="minorEastAsia" w:hAnsiTheme="minorEastAsia" w:eastAsiaTheme="minorEastAsia"/>
                <w:szCs w:val="21"/>
              </w:rPr>
            </w:pPr>
            <w:r>
              <w:rPr>
                <w:rFonts w:cs="宋体" w:asciiTheme="minorEastAsia" w:hAnsiTheme="minorEastAsia" w:eastAsiaTheme="minorEastAsia"/>
                <w:szCs w:val="21"/>
              </w:rPr>
              <w:t>套</w:t>
            </w:r>
          </w:p>
        </w:tc>
        <w:tc>
          <w:tcPr>
            <w:tcW w:w="708" w:type="dxa"/>
            <w:vAlign w:val="center"/>
          </w:tcPr>
          <w:p w14:paraId="578E63B6">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851" w:type="dxa"/>
          </w:tcPr>
          <w:p w14:paraId="600850D7">
            <w:pPr>
              <w:spacing w:line="220" w:lineRule="atLeast"/>
              <w:jc w:val="center"/>
              <w:rPr>
                <w:rFonts w:cs="宋体" w:asciiTheme="minorEastAsia" w:hAnsiTheme="minorEastAsia" w:eastAsiaTheme="minorEastAsia"/>
                <w:szCs w:val="21"/>
                <w:highlight w:val="yellow"/>
              </w:rPr>
            </w:pPr>
          </w:p>
        </w:tc>
        <w:tc>
          <w:tcPr>
            <w:tcW w:w="992" w:type="dxa"/>
          </w:tcPr>
          <w:p w14:paraId="7DA99D0A">
            <w:pPr>
              <w:spacing w:line="220" w:lineRule="atLeast"/>
              <w:jc w:val="center"/>
              <w:rPr>
                <w:rFonts w:cs="宋体" w:asciiTheme="minorEastAsia" w:hAnsiTheme="minorEastAsia" w:eastAsiaTheme="minorEastAsia"/>
                <w:szCs w:val="21"/>
                <w:highlight w:val="yellow"/>
              </w:rPr>
            </w:pPr>
          </w:p>
        </w:tc>
        <w:tc>
          <w:tcPr>
            <w:tcW w:w="1418" w:type="dxa"/>
            <w:vAlign w:val="center"/>
          </w:tcPr>
          <w:p w14:paraId="7EC59FCC">
            <w:pPr>
              <w:jc w:val="center"/>
              <w:rPr>
                <w:rFonts w:cs="宋体" w:asciiTheme="minorEastAsia" w:hAnsiTheme="minorEastAsia" w:eastAsiaTheme="minorEastAsia"/>
                <w:szCs w:val="21"/>
              </w:rPr>
            </w:pPr>
          </w:p>
        </w:tc>
      </w:tr>
      <w:tr w14:paraId="2CC44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35" w:type="dxa"/>
            <w:vAlign w:val="center"/>
          </w:tcPr>
          <w:p w14:paraId="18C90EE1">
            <w:pPr>
              <w:jc w:val="center"/>
              <w:rPr>
                <w:b/>
                <w:color w:val="000000"/>
              </w:rPr>
            </w:pPr>
            <w:r>
              <w:rPr>
                <w:rFonts w:hint="eastAsia"/>
                <w:b/>
                <w:color w:val="000000"/>
              </w:rPr>
              <w:t>3</w:t>
            </w:r>
          </w:p>
        </w:tc>
        <w:tc>
          <w:tcPr>
            <w:tcW w:w="1133" w:type="dxa"/>
            <w:vAlign w:val="center"/>
          </w:tcPr>
          <w:p w14:paraId="5C878057">
            <w:pPr>
              <w:jc w:val="center"/>
              <w:rPr>
                <w:rFonts w:ascii="宋体" w:hAnsi="宋体"/>
                <w:color w:val="000000"/>
                <w:szCs w:val="21"/>
              </w:rPr>
            </w:pPr>
            <w:r>
              <w:rPr>
                <w:rFonts w:hint="eastAsia" w:ascii="宋体" w:hAnsi="宋体"/>
                <w:color w:val="000000"/>
                <w:szCs w:val="21"/>
              </w:rPr>
              <w:t>合计</w:t>
            </w:r>
          </w:p>
        </w:tc>
        <w:tc>
          <w:tcPr>
            <w:tcW w:w="1562" w:type="dxa"/>
            <w:vAlign w:val="center"/>
          </w:tcPr>
          <w:p w14:paraId="2D6B37A0">
            <w:pPr>
              <w:spacing w:line="220" w:lineRule="atLeast"/>
              <w:jc w:val="center"/>
              <w:rPr>
                <w:rFonts w:ascii="宋体" w:hAnsi="宋体" w:cs="宋体"/>
                <w:sz w:val="24"/>
                <w:highlight w:val="yellow"/>
              </w:rPr>
            </w:pPr>
          </w:p>
        </w:tc>
        <w:tc>
          <w:tcPr>
            <w:tcW w:w="706" w:type="dxa"/>
            <w:vAlign w:val="center"/>
          </w:tcPr>
          <w:p w14:paraId="460BE976">
            <w:pPr>
              <w:spacing w:line="220" w:lineRule="atLeast"/>
              <w:jc w:val="center"/>
              <w:rPr>
                <w:rFonts w:ascii="宋体" w:hAnsi="宋体" w:cs="宋体"/>
                <w:sz w:val="24"/>
                <w:highlight w:val="yellow"/>
              </w:rPr>
            </w:pPr>
          </w:p>
        </w:tc>
        <w:tc>
          <w:tcPr>
            <w:tcW w:w="567" w:type="dxa"/>
            <w:vAlign w:val="center"/>
          </w:tcPr>
          <w:p w14:paraId="073ABF80">
            <w:pPr>
              <w:jc w:val="center"/>
              <w:rPr>
                <w:rFonts w:ascii="宋体" w:hAnsi="宋体" w:cs="宋体"/>
                <w:sz w:val="24"/>
                <w:highlight w:val="yellow"/>
              </w:rPr>
            </w:pPr>
          </w:p>
        </w:tc>
        <w:tc>
          <w:tcPr>
            <w:tcW w:w="567" w:type="dxa"/>
            <w:vAlign w:val="center"/>
          </w:tcPr>
          <w:p w14:paraId="0772AEAC">
            <w:pPr>
              <w:spacing w:line="220" w:lineRule="atLeast"/>
              <w:jc w:val="center"/>
              <w:rPr>
                <w:rFonts w:ascii="宋体" w:hAnsi="宋体" w:cs="宋体"/>
                <w:sz w:val="24"/>
                <w:highlight w:val="yellow"/>
              </w:rPr>
            </w:pPr>
          </w:p>
        </w:tc>
        <w:tc>
          <w:tcPr>
            <w:tcW w:w="708" w:type="dxa"/>
          </w:tcPr>
          <w:p w14:paraId="70C84CBF">
            <w:pPr>
              <w:spacing w:line="220" w:lineRule="atLeast"/>
              <w:jc w:val="center"/>
              <w:rPr>
                <w:rFonts w:ascii="宋体" w:hAnsi="宋体" w:cs="宋体"/>
                <w:sz w:val="24"/>
                <w:highlight w:val="yellow"/>
              </w:rPr>
            </w:pPr>
          </w:p>
        </w:tc>
        <w:tc>
          <w:tcPr>
            <w:tcW w:w="851" w:type="dxa"/>
          </w:tcPr>
          <w:p w14:paraId="75D83A97">
            <w:pPr>
              <w:spacing w:line="220" w:lineRule="atLeast"/>
              <w:jc w:val="center"/>
              <w:rPr>
                <w:rFonts w:ascii="宋体" w:hAnsi="宋体" w:cs="宋体"/>
                <w:sz w:val="24"/>
                <w:highlight w:val="yellow"/>
              </w:rPr>
            </w:pPr>
          </w:p>
        </w:tc>
        <w:tc>
          <w:tcPr>
            <w:tcW w:w="992" w:type="dxa"/>
          </w:tcPr>
          <w:p w14:paraId="7A8BD2AD">
            <w:pPr>
              <w:spacing w:line="220" w:lineRule="atLeast"/>
              <w:jc w:val="center"/>
              <w:rPr>
                <w:rFonts w:ascii="宋体" w:hAnsi="宋体" w:cs="宋体"/>
                <w:sz w:val="24"/>
                <w:highlight w:val="yellow"/>
              </w:rPr>
            </w:pPr>
          </w:p>
        </w:tc>
        <w:tc>
          <w:tcPr>
            <w:tcW w:w="1418" w:type="dxa"/>
          </w:tcPr>
          <w:p w14:paraId="722FC7DE">
            <w:pPr>
              <w:spacing w:line="220" w:lineRule="atLeast"/>
              <w:jc w:val="center"/>
              <w:rPr>
                <w:rFonts w:ascii="宋体" w:hAnsi="宋体" w:cs="宋体"/>
                <w:sz w:val="24"/>
                <w:highlight w:val="yellow"/>
              </w:rPr>
            </w:pPr>
          </w:p>
        </w:tc>
      </w:tr>
    </w:tbl>
    <w:p w14:paraId="0871B88C">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1BD4146D">
      <w:pPr>
        <w:tabs>
          <w:tab w:val="left" w:pos="1290"/>
        </w:tabs>
        <w:rPr>
          <w:rFonts w:ascii="宋体" w:hAnsi="宋体"/>
          <w:b/>
          <w:bCs/>
          <w:sz w:val="24"/>
        </w:rPr>
      </w:pPr>
      <w:r>
        <w:rPr>
          <w:rFonts w:hint="eastAsia" w:ascii="宋体" w:hAnsi="宋体"/>
          <w:b/>
          <w:bCs/>
          <w:sz w:val="24"/>
          <w:u w:val="single"/>
        </w:rPr>
        <w:t xml:space="preserve">付款方式:                     质保期：                       </w:t>
      </w:r>
      <w:r>
        <w:rPr>
          <w:rFonts w:hint="eastAsia" w:ascii="宋体" w:hAnsi="宋体"/>
          <w:b/>
          <w:bCs/>
          <w:sz w:val="24"/>
        </w:rPr>
        <w:t xml:space="preserve"> </w:t>
      </w:r>
    </w:p>
    <w:p w14:paraId="380D4DF1">
      <w:pPr>
        <w:spacing w:line="480" w:lineRule="auto"/>
        <w:rPr>
          <w:rFonts w:asciiTheme="minorEastAsia" w:hAnsiTheme="minorEastAsia" w:eastAsiaTheme="minorEastAsia"/>
          <w:b/>
          <w:bCs/>
          <w:sz w:val="24"/>
          <w:u w:val="single"/>
        </w:rPr>
      </w:pPr>
      <w:r>
        <w:rPr>
          <w:rFonts w:hint="eastAsia" w:ascii="宋体" w:hAnsi="宋体"/>
          <w:b/>
          <w:bCs/>
          <w:sz w:val="24"/>
        </w:rPr>
        <w:t>备注：</w:t>
      </w:r>
      <w:r>
        <w:rPr>
          <w:rFonts w:hint="eastAsia" w:ascii="宋体" w:hAnsi="宋体"/>
          <w:b/>
          <w:bCs/>
          <w:sz w:val="24"/>
          <w:u w:val="single"/>
        </w:rPr>
        <w:t xml:space="preserve">  </w:t>
      </w:r>
      <w:r>
        <w:rPr>
          <w:rFonts w:hint="eastAsia"/>
          <w:b/>
          <w:sz w:val="24"/>
          <w:u w:val="single"/>
        </w:rPr>
        <w:t xml:space="preserve"> </w:t>
      </w:r>
      <w:r>
        <w:rPr>
          <w:rFonts w:hint="eastAsia" w:ascii="宋体" w:hAnsi="宋体"/>
          <w:b/>
          <w:bCs/>
          <w:sz w:val="24"/>
          <w:u w:val="single"/>
        </w:rPr>
        <w:t xml:space="preserve">     有报告                  </w:t>
      </w:r>
    </w:p>
    <w:p w14:paraId="7113946D">
      <w:pPr>
        <w:pStyle w:val="2"/>
        <w:rPr>
          <w:color w:val="FF0000"/>
        </w:rPr>
      </w:pPr>
    </w:p>
    <w:p w14:paraId="76F51E49">
      <w:pPr>
        <w:pStyle w:val="2"/>
        <w:rPr>
          <w:color w:val="FF0000"/>
        </w:rPr>
      </w:pPr>
    </w:p>
    <w:p w14:paraId="4DAC2644">
      <w:pPr>
        <w:rPr>
          <w:rFonts w:ascii="宋体" w:hAnsi="宋体" w:cs="宋体"/>
          <w:b/>
          <w:bCs/>
          <w:sz w:val="24"/>
        </w:rPr>
      </w:pPr>
    </w:p>
    <w:p w14:paraId="0E8EAF75">
      <w:pPr>
        <w:ind w:firstLine="482" w:firstLineChars="200"/>
        <w:rPr>
          <w:rFonts w:ascii="宋体" w:hAnsi="宋体" w:cs="宋体"/>
          <w:b/>
          <w:bCs/>
          <w:sz w:val="24"/>
        </w:rPr>
      </w:pPr>
      <w:r>
        <w:rPr>
          <w:rFonts w:hint="eastAsia" w:ascii="宋体" w:hAnsi="宋体" w:cs="宋体"/>
          <w:b/>
          <w:bCs/>
          <w:sz w:val="24"/>
        </w:rPr>
        <w:t>报价须知：</w:t>
      </w:r>
    </w:p>
    <w:p w14:paraId="6E16FFD9">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 xml:space="preserve">2024年 </w:t>
      </w:r>
      <w:r>
        <w:rPr>
          <w:rFonts w:hint="eastAsia" w:ascii="宋体" w:hAnsi="宋体" w:cs="宋体"/>
          <w:kern w:val="0"/>
          <w:sz w:val="24"/>
          <w:highlight w:val="yellow"/>
          <w:lang w:val="en-US" w:eastAsia="zh-CN"/>
        </w:rPr>
        <w:t>10</w:t>
      </w:r>
      <w:r>
        <w:rPr>
          <w:rFonts w:hint="eastAsia" w:ascii="宋体" w:hAnsi="宋体" w:cs="宋体"/>
          <w:kern w:val="0"/>
          <w:sz w:val="24"/>
          <w:highlight w:val="yellow"/>
        </w:rPr>
        <w:t xml:space="preserve"> 月 </w:t>
      </w:r>
      <w:r>
        <w:rPr>
          <w:rFonts w:hint="eastAsia" w:ascii="宋体" w:hAnsi="宋体" w:cs="宋体"/>
          <w:kern w:val="0"/>
          <w:sz w:val="24"/>
          <w:highlight w:val="yellow"/>
          <w:lang w:val="en-US" w:eastAsia="zh-CN"/>
        </w:rPr>
        <w:t>8</w:t>
      </w:r>
      <w:r>
        <w:rPr>
          <w:rFonts w:hint="eastAsia" w:ascii="宋体" w:hAnsi="宋体" w:cs="宋体"/>
          <w:kern w:val="0"/>
          <w:sz w:val="24"/>
          <w:highlight w:val="yellow"/>
        </w:rPr>
        <w:t>日</w:t>
      </w:r>
      <w:r>
        <w:rPr>
          <w:rFonts w:hint="eastAsia" w:ascii="宋体" w:hAnsi="宋体" w:cs="宋体"/>
          <w:kern w:val="0"/>
          <w:sz w:val="24"/>
          <w:highlight w:val="yellow"/>
          <w:lang w:val="en-US" w:eastAsia="zh-CN"/>
        </w:rPr>
        <w:t>10</w:t>
      </w:r>
      <w:r>
        <w:rPr>
          <w:rFonts w:hint="eastAsia" w:ascii="宋体" w:hAnsi="宋体" w:cs="宋体"/>
          <w:kern w:val="0"/>
          <w:sz w:val="24"/>
          <w:highlight w:val="yellow"/>
        </w:rPr>
        <w:t>:00</w:t>
      </w:r>
      <w:r>
        <w:rPr>
          <w:rFonts w:hint="eastAsia" w:ascii="宋体" w:hAnsi="宋体" w:cs="宋体"/>
          <w:kern w:val="0"/>
          <w:sz w:val="24"/>
        </w:rPr>
        <w:t>点前将报价文件上传至该电子采购平台系统（网址：http://cgpt.jssyjsgf.com），上述网站没有注册会员的单位请将报价文件盖章后在截止时间前扫描发至专用接收邮箱（syjszbzx2024@163.com，邮件标题格式如下：物资名称+采购员+报价单位）</w:t>
      </w:r>
      <w:bookmarkStart w:id="3" w:name="_GoBack"/>
      <w:bookmarkEnd w:id="3"/>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09B52045">
      <w:pPr>
        <w:numPr>
          <w:ilvl w:val="0"/>
          <w:numId w:val="1"/>
        </w:numPr>
        <w:ind w:firstLine="420" w:firstLineChars="175"/>
        <w:rPr>
          <w:rFonts w:ascii="宋体" w:hAnsi="宋体" w:cs="宋体"/>
          <w:kern w:val="0"/>
          <w:sz w:val="24"/>
        </w:rPr>
      </w:pPr>
      <w:r>
        <w:rPr>
          <w:rFonts w:hint="eastAsia" w:ascii="宋体" w:hAnsi="宋体" w:cs="宋体"/>
          <w:kern w:val="0"/>
          <w:sz w:val="24"/>
        </w:rPr>
        <w:t>付款方式：见附件一合同主要条款。</w:t>
      </w:r>
    </w:p>
    <w:p w14:paraId="2624B408">
      <w:pPr>
        <w:numPr>
          <w:ilvl w:val="0"/>
          <w:numId w:val="1"/>
        </w:numPr>
        <w:ind w:firstLine="420" w:firstLineChars="175"/>
        <w:rPr>
          <w:rFonts w:ascii="宋体" w:hAnsi="宋体" w:cs="宋体"/>
          <w:kern w:val="0"/>
          <w:sz w:val="24"/>
        </w:rPr>
      </w:pPr>
      <w:r>
        <w:rPr>
          <w:rFonts w:hint="eastAsia" w:ascii="宋体" w:hAnsi="宋体" w:cs="宋体"/>
          <w:kern w:val="0"/>
          <w:sz w:val="24"/>
        </w:rPr>
        <w:t>报价单位按照采购清单自制报价清单，既有总价也要有分项单价。</w:t>
      </w:r>
    </w:p>
    <w:p w14:paraId="0B1CF20F">
      <w:pPr>
        <w:numPr>
          <w:ilvl w:val="0"/>
          <w:numId w:val="1"/>
        </w:numPr>
        <w:ind w:firstLine="420" w:firstLineChars="175"/>
        <w:rPr>
          <w:rFonts w:ascii="宋体" w:hAnsi="宋体" w:cs="宋体"/>
          <w:kern w:val="0"/>
          <w:sz w:val="24"/>
        </w:rPr>
      </w:pPr>
      <w:r>
        <w:rPr>
          <w:rFonts w:hint="eastAsia" w:ascii="宋体" w:hAnsi="宋体" w:cs="宋体"/>
          <w:kern w:val="0"/>
          <w:sz w:val="24"/>
        </w:rPr>
        <w:t>合同见附件一合同主要条款。</w:t>
      </w:r>
    </w:p>
    <w:p w14:paraId="2B2918C3">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具体技术要求详见附件二技术标准和要求。</w:t>
      </w:r>
    </w:p>
    <w:p w14:paraId="3F76883A">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w:t>
      </w:r>
    </w:p>
    <w:p w14:paraId="132DD09A">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w:t>
      </w:r>
    </w:p>
    <w:p w14:paraId="1EA313C1">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所报产品必须完全满足我公司设备配套合格使用。</w:t>
      </w:r>
    </w:p>
    <w:p w14:paraId="6D277A0A">
      <w:pPr>
        <w:numPr>
          <w:ilvl w:val="0"/>
          <w:numId w:val="1"/>
        </w:numPr>
        <w:ind w:firstLine="420" w:firstLineChars="175"/>
        <w:rPr>
          <w:rFonts w:ascii="宋体" w:hAnsi="宋体" w:cs="宋体"/>
          <w:kern w:val="0"/>
          <w:sz w:val="24"/>
        </w:rPr>
      </w:pPr>
      <w:r>
        <w:rPr>
          <w:rFonts w:ascii="Verdana" w:hAnsi="Verdana" w:cs="Verdana"/>
          <w:sz w:val="24"/>
          <w:highlight w:val="yellow"/>
          <w:shd w:val="clear" w:color="auto" w:fill="FFFFFF"/>
        </w:rPr>
        <w:t>报价表盖章作为附件扫描上传（注明交货期、质保期、品牌，并加盖单位公章，未</w:t>
      </w:r>
      <w:r>
        <w:rPr>
          <w:rFonts w:hint="eastAsia" w:ascii="Verdana" w:hAnsi="Verdana" w:cs="Verdana"/>
          <w:sz w:val="24"/>
          <w:highlight w:val="yellow"/>
          <w:shd w:val="clear" w:color="auto" w:fill="FFFFFF"/>
        </w:rPr>
        <w:t>盖公章、未</w:t>
      </w:r>
      <w:r>
        <w:rPr>
          <w:rFonts w:ascii="Verdana" w:hAnsi="Verdana" w:cs="Verdana"/>
          <w:sz w:val="24"/>
          <w:highlight w:val="yellow"/>
          <w:shd w:val="clear" w:color="auto" w:fill="FFFFFF"/>
        </w:rPr>
        <w:t>上传报价表附件视为无效报价）！</w:t>
      </w:r>
      <w:r>
        <w:rPr>
          <w:rFonts w:hint="eastAsia" w:ascii="宋体" w:hAnsi="宋体" w:cs="宋体"/>
          <w:kern w:val="0"/>
          <w:sz w:val="24"/>
          <w:highlight w:val="yellow"/>
        </w:rPr>
        <w:t xml:space="preserve"> </w:t>
      </w:r>
      <w:r>
        <w:rPr>
          <w:rFonts w:hint="eastAsia" w:ascii="宋体" w:hAnsi="宋体" w:cs="宋体"/>
          <w:kern w:val="0"/>
          <w:sz w:val="24"/>
        </w:rPr>
        <w:t xml:space="preserve"> </w:t>
      </w:r>
    </w:p>
    <w:p w14:paraId="425F2BA1">
      <w:pPr>
        <w:rPr>
          <w:rFonts w:ascii="宋体" w:hAnsi="宋体" w:cs="宋体"/>
          <w:b/>
          <w:bCs/>
          <w:sz w:val="24"/>
        </w:rPr>
      </w:pPr>
      <w:r>
        <w:rPr>
          <w:rFonts w:hint="eastAsia" w:ascii="宋体" w:hAnsi="宋体" w:cs="宋体"/>
          <w:sz w:val="24"/>
        </w:rPr>
        <w:t xml:space="preserve">         </w:t>
      </w:r>
    </w:p>
    <w:p w14:paraId="6CB9C36C">
      <w:pPr>
        <w:rPr>
          <w:rFonts w:ascii="宋体" w:hAnsi="宋体" w:cs="宋体"/>
          <w:b/>
          <w:bCs/>
          <w:sz w:val="24"/>
        </w:rPr>
      </w:pPr>
    </w:p>
    <w:p w14:paraId="78F680C4">
      <w:pPr>
        <w:rPr>
          <w:rFonts w:ascii="宋体" w:hAnsi="宋体" w:cs="宋体"/>
          <w:b/>
          <w:bCs/>
          <w:sz w:val="24"/>
        </w:rPr>
      </w:pPr>
    </w:p>
    <w:p w14:paraId="6E6A164D">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6B324173">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256EC7B6">
      <w:pPr>
        <w:spacing w:line="360" w:lineRule="auto"/>
        <w:rPr>
          <w:rFonts w:ascii="宋体" w:hAnsi="宋体" w:cs="宋体"/>
          <w:sz w:val="24"/>
        </w:rPr>
      </w:pPr>
      <w:r>
        <w:rPr>
          <w:rFonts w:hint="eastAsia" w:ascii="宋体" w:hAnsi="宋体" w:cs="宋体"/>
          <w:sz w:val="24"/>
        </w:rPr>
        <w:t>地  址：江苏省淮安市淮安区井神路1号       邮  编：223200</w:t>
      </w:r>
    </w:p>
    <w:p w14:paraId="0501841F">
      <w:pPr>
        <w:ind w:firstLine="5040" w:firstLineChars="2100"/>
        <w:rPr>
          <w:rFonts w:ascii="宋体" w:hAnsi="宋体" w:cs="宋体"/>
          <w:sz w:val="24"/>
        </w:rPr>
      </w:pPr>
    </w:p>
    <w:p w14:paraId="0AAA8826">
      <w:pPr>
        <w:ind w:firstLine="5040" w:firstLineChars="2100"/>
        <w:rPr>
          <w:rFonts w:ascii="宋体" w:hAnsi="宋体" w:cs="宋体"/>
          <w:sz w:val="24"/>
        </w:rPr>
      </w:pPr>
      <w:r>
        <w:rPr>
          <w:rFonts w:hint="eastAsia" w:ascii="宋体" w:hAnsi="宋体" w:cs="宋体"/>
          <w:sz w:val="24"/>
        </w:rPr>
        <w:t xml:space="preserve"> 江苏苏盐井神股份有限公司采供中心</w:t>
      </w:r>
    </w:p>
    <w:p w14:paraId="70F1BB81">
      <w:pPr>
        <w:rPr>
          <w:rFonts w:ascii="宋体" w:hAnsi="宋体" w:cs="宋体"/>
          <w:sz w:val="24"/>
        </w:rPr>
      </w:pPr>
      <w:r>
        <w:rPr>
          <w:rFonts w:hint="eastAsia" w:ascii="宋体" w:hAnsi="宋体" w:cs="宋体"/>
          <w:sz w:val="24"/>
        </w:rPr>
        <w:t xml:space="preserve">                                                      </w:t>
      </w:r>
    </w:p>
    <w:p w14:paraId="7ACD1FC9">
      <w:pPr>
        <w:ind w:firstLine="6240" w:firstLineChars="2600"/>
        <w:rPr>
          <w:rFonts w:ascii="仿宋_GB2312" w:hAnsi="仿宋_GB2312"/>
          <w:sz w:val="24"/>
          <w:highlight w:val="yellow"/>
        </w:rPr>
      </w:pPr>
      <w:r>
        <w:rPr>
          <w:rFonts w:hint="eastAsia" w:ascii="宋体" w:hAnsi="宋体" w:cs="宋体"/>
          <w:sz w:val="24"/>
          <w:highlight w:val="yellow"/>
        </w:rPr>
        <w:t>2024年9月</w:t>
      </w:r>
      <w:r>
        <w:rPr>
          <w:rFonts w:hint="eastAsia" w:ascii="宋体" w:hAnsi="宋体" w:cs="宋体"/>
          <w:sz w:val="24"/>
          <w:highlight w:val="yellow"/>
          <w:lang w:val="en-US" w:eastAsia="zh-CN"/>
        </w:rPr>
        <w:t>25</w:t>
      </w:r>
      <w:r>
        <w:rPr>
          <w:rFonts w:hint="eastAsia" w:ascii="宋体" w:hAnsi="宋体" w:cs="宋体"/>
          <w:sz w:val="24"/>
          <w:highlight w:val="yellow"/>
        </w:rPr>
        <w:t>日</w:t>
      </w:r>
    </w:p>
    <w:p w14:paraId="400E799D">
      <w:pPr>
        <w:adjustRightInd w:val="0"/>
        <w:snapToGrid w:val="0"/>
        <w:spacing w:line="300" w:lineRule="auto"/>
        <w:ind w:firstLine="420" w:firstLineChars="200"/>
        <w:rPr>
          <w:rFonts w:cs="仿宋"/>
        </w:rPr>
      </w:pPr>
      <w:bookmarkStart w:id="0" w:name="_Toc399159413"/>
      <w:bookmarkStart w:id="1" w:name="_Toc399158923"/>
      <w:bookmarkStart w:id="2" w:name="_Toc399159027"/>
    </w:p>
    <w:p w14:paraId="5E77D828">
      <w:pPr>
        <w:adjustRightInd w:val="0"/>
        <w:snapToGrid w:val="0"/>
        <w:spacing w:line="300" w:lineRule="auto"/>
        <w:rPr>
          <w:rFonts w:ascii="宋体" w:hAnsi="宋体" w:cs="宋体"/>
          <w:b/>
          <w:bCs/>
          <w:sz w:val="24"/>
        </w:rPr>
      </w:pPr>
    </w:p>
    <w:p w14:paraId="7C13A168">
      <w:pPr>
        <w:spacing w:line="360" w:lineRule="auto"/>
        <w:rPr>
          <w:rFonts w:ascii="仿宋" w:hAnsi="仿宋" w:eastAsia="仿宋" w:cs="仿宋"/>
          <w:b/>
          <w:bCs/>
          <w:sz w:val="28"/>
          <w:szCs w:val="28"/>
        </w:rPr>
      </w:pPr>
    </w:p>
    <w:p w14:paraId="53910AE3">
      <w:pPr>
        <w:spacing w:line="360" w:lineRule="auto"/>
        <w:rPr>
          <w:rFonts w:ascii="仿宋" w:hAnsi="仿宋" w:eastAsia="仿宋" w:cs="仿宋"/>
          <w:b/>
          <w:bCs/>
          <w:sz w:val="28"/>
          <w:szCs w:val="28"/>
        </w:rPr>
      </w:pPr>
    </w:p>
    <w:p w14:paraId="547D5079">
      <w:pPr>
        <w:spacing w:line="360" w:lineRule="auto"/>
        <w:rPr>
          <w:rFonts w:ascii="仿宋" w:hAnsi="仿宋" w:eastAsia="仿宋" w:cs="仿宋"/>
          <w:b/>
          <w:bCs/>
          <w:sz w:val="28"/>
          <w:szCs w:val="28"/>
        </w:rPr>
      </w:pPr>
    </w:p>
    <w:p w14:paraId="080BFAE7">
      <w:pPr>
        <w:spacing w:line="360" w:lineRule="auto"/>
        <w:rPr>
          <w:rFonts w:ascii="仿宋" w:hAnsi="仿宋" w:eastAsia="仿宋" w:cs="仿宋"/>
          <w:b/>
          <w:bCs/>
          <w:sz w:val="28"/>
          <w:szCs w:val="28"/>
        </w:rPr>
      </w:pPr>
      <w:r>
        <w:rPr>
          <w:rFonts w:hint="eastAsia" w:ascii="仿宋" w:hAnsi="仿宋" w:eastAsia="仿宋" w:cs="仿宋"/>
          <w:b/>
          <w:bCs/>
          <w:sz w:val="28"/>
          <w:szCs w:val="28"/>
        </w:rPr>
        <w:t>附件一：合同主要条款</w:t>
      </w:r>
    </w:p>
    <w:p w14:paraId="407655CD">
      <w:pPr>
        <w:pStyle w:val="3"/>
        <w:ind w:firstLine="2670" w:firstLineChars="950"/>
        <w:rPr>
          <w:b w:val="0"/>
          <w:bCs/>
          <w:sz w:val="32"/>
          <w:szCs w:val="32"/>
          <w:lang w:eastAsia="zh-CN"/>
        </w:rPr>
      </w:pPr>
      <w:r>
        <w:rPr>
          <w:rFonts w:hint="eastAsia" w:ascii="仿宋" w:hAnsi="仿宋" w:eastAsia="仿宋" w:cs="仿宋"/>
          <w:bCs/>
          <w:sz w:val="28"/>
          <w:szCs w:val="28"/>
          <w:lang w:eastAsia="zh-CN"/>
        </w:rPr>
        <w:t xml:space="preserve">   </w:t>
      </w:r>
      <w:r>
        <w:rPr>
          <w:rFonts w:hint="eastAsia"/>
          <w:b w:val="0"/>
          <w:bCs/>
          <w:sz w:val="32"/>
          <w:szCs w:val="32"/>
          <w:lang w:eastAsia="zh-CN"/>
        </w:rPr>
        <w:t>合同主要条款</w:t>
      </w:r>
    </w:p>
    <w:p w14:paraId="76CE2D1C">
      <w:pPr>
        <w:ind w:firstLine="3465" w:firstLineChars="1650"/>
        <w:rPr>
          <w:rFonts w:ascii="宋体" w:hAnsi="宋体" w:cs="宋体"/>
          <w:b/>
          <w:bCs/>
        </w:rPr>
      </w:pPr>
      <w:r>
        <w:rPr>
          <w:rFonts w:hint="eastAsia"/>
        </w:rPr>
        <w:t>买卖合同</w:t>
      </w:r>
    </w:p>
    <w:p w14:paraId="05500649">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0DA71F6E">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7"/>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414B3C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B5974A8">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74776A9C">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1C21880B">
            <w:pPr>
              <w:spacing w:line="320" w:lineRule="exact"/>
              <w:jc w:val="center"/>
              <w:rPr>
                <w:rFonts w:ascii="宋体" w:hAnsi="宋体"/>
                <w:szCs w:val="21"/>
              </w:rPr>
            </w:pPr>
            <w:r>
              <w:rPr>
                <w:rFonts w:hint="eastAsia" w:ascii="宋体" w:hAnsi="宋体"/>
                <w:szCs w:val="21"/>
              </w:rPr>
              <w:t>牌号</w:t>
            </w:r>
          </w:p>
          <w:p w14:paraId="27A4D30C">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0203D266">
            <w:pPr>
              <w:spacing w:line="320" w:lineRule="exact"/>
              <w:jc w:val="center"/>
              <w:rPr>
                <w:rFonts w:ascii="宋体" w:hAnsi="宋体"/>
                <w:szCs w:val="21"/>
              </w:rPr>
            </w:pPr>
            <w:r>
              <w:rPr>
                <w:rFonts w:hint="eastAsia" w:ascii="宋体" w:hAnsi="宋体"/>
                <w:szCs w:val="21"/>
              </w:rPr>
              <w:t>计量</w:t>
            </w:r>
          </w:p>
          <w:p w14:paraId="300D8648">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7C8D5AD5">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035FB656">
            <w:pPr>
              <w:spacing w:line="320" w:lineRule="exact"/>
              <w:jc w:val="center"/>
              <w:rPr>
                <w:rFonts w:ascii="宋体" w:hAnsi="宋体"/>
                <w:szCs w:val="21"/>
              </w:rPr>
            </w:pPr>
            <w:r>
              <w:rPr>
                <w:rFonts w:hint="eastAsia" w:ascii="宋体" w:hAnsi="宋体"/>
                <w:szCs w:val="21"/>
              </w:rPr>
              <w:t>单价</w:t>
            </w:r>
          </w:p>
          <w:p w14:paraId="68C2D8FE">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1790C81F">
            <w:pPr>
              <w:spacing w:line="320" w:lineRule="exact"/>
              <w:jc w:val="center"/>
              <w:rPr>
                <w:rFonts w:ascii="宋体" w:hAnsi="宋体"/>
                <w:szCs w:val="21"/>
              </w:rPr>
            </w:pPr>
            <w:r>
              <w:rPr>
                <w:rFonts w:hint="eastAsia" w:ascii="宋体" w:hAnsi="宋体"/>
                <w:szCs w:val="21"/>
              </w:rPr>
              <w:t>金额</w:t>
            </w:r>
          </w:p>
          <w:p w14:paraId="7690CB73">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346BFA70">
            <w:pPr>
              <w:spacing w:line="320" w:lineRule="exact"/>
              <w:jc w:val="center"/>
              <w:rPr>
                <w:rFonts w:ascii="宋体" w:hAnsi="宋体"/>
                <w:szCs w:val="21"/>
              </w:rPr>
            </w:pPr>
            <w:r>
              <w:rPr>
                <w:rFonts w:hint="eastAsia" w:ascii="宋体" w:hAnsi="宋体"/>
                <w:szCs w:val="21"/>
              </w:rPr>
              <w:t>备注</w:t>
            </w:r>
          </w:p>
        </w:tc>
      </w:tr>
      <w:tr w14:paraId="49741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09F74050">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04164C0C">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51062F30">
            <w:pP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3E6C53F2">
            <w:pPr>
              <w:widowControl/>
              <w:jc w:val="center"/>
              <w:rPr>
                <w:rFonts w:ascii="宋体" w:hAnsi="宋体" w:cs="宋体"/>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49640131">
            <w:pPr>
              <w:jc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43A95D6D">
            <w:pPr>
              <w:jc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58BC6C5B">
            <w:pPr>
              <w:spacing w:line="320" w:lineRule="exact"/>
              <w:jc w:val="center"/>
              <w:rPr>
                <w:rFonts w:ascii="宋体" w:hAnsi="宋体" w:cs="宋体"/>
                <w:szCs w:val="21"/>
              </w:rPr>
            </w:pPr>
          </w:p>
        </w:tc>
        <w:tc>
          <w:tcPr>
            <w:tcW w:w="1984" w:type="dxa"/>
            <w:tcBorders>
              <w:left w:val="single" w:color="auto" w:sz="6" w:space="0"/>
              <w:bottom w:val="single" w:color="auto" w:sz="6" w:space="0"/>
              <w:right w:val="single" w:color="auto" w:sz="12" w:space="0"/>
            </w:tcBorders>
            <w:vAlign w:val="center"/>
          </w:tcPr>
          <w:p w14:paraId="50B2AB00">
            <w:pPr>
              <w:jc w:val="center"/>
              <w:rPr>
                <w:rFonts w:ascii="宋体" w:hAnsi="宋体" w:cs="宋体"/>
                <w:sz w:val="18"/>
                <w:szCs w:val="18"/>
              </w:rPr>
            </w:pPr>
          </w:p>
        </w:tc>
      </w:tr>
      <w:tr w14:paraId="0967A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387D0DF3">
            <w:pPr>
              <w:spacing w:line="320" w:lineRule="exact"/>
              <w:rPr>
                <w:rFonts w:ascii="宋体" w:hAnsi="宋体"/>
                <w:szCs w:val="21"/>
              </w:rPr>
            </w:pPr>
            <w:r>
              <w:rPr>
                <w:rFonts w:hint="eastAsia" w:ascii="宋体" w:hAnsi="宋体"/>
                <w:szCs w:val="21"/>
              </w:rPr>
              <w:t>合计（小写）：</w:t>
            </w:r>
          </w:p>
          <w:p w14:paraId="09FE557E">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6410F86A">
            <w:pPr>
              <w:spacing w:line="320" w:lineRule="exact"/>
              <w:rPr>
                <w:rFonts w:ascii="宋体" w:hAnsi="宋体"/>
                <w:szCs w:val="21"/>
              </w:rPr>
            </w:pPr>
            <w:r>
              <w:rPr>
                <w:rFonts w:hint="eastAsia" w:ascii="宋体" w:hAnsi="宋体"/>
                <w:szCs w:val="21"/>
              </w:rPr>
              <w:t>交货期：合同生效后</w:t>
            </w:r>
            <w:r>
              <w:rPr>
                <w:rFonts w:hint="eastAsia" w:ascii="宋体" w:hAnsi="宋体"/>
                <w:color w:val="FF0000"/>
                <w:szCs w:val="21"/>
                <w:u w:val="single"/>
              </w:rPr>
              <w:t xml:space="preserve">      </w:t>
            </w:r>
            <w:r>
              <w:rPr>
                <w:rFonts w:hint="eastAsia" w:ascii="宋体" w:hAnsi="宋体"/>
                <w:szCs w:val="21"/>
              </w:rPr>
              <w:t>日内，出卖人必须具备交货条件，在接到买受人通知后3天内交货完毕</w:t>
            </w:r>
          </w:p>
        </w:tc>
      </w:tr>
    </w:tbl>
    <w:p w14:paraId="098023C5">
      <w:pPr>
        <w:numPr>
          <w:ilvl w:val="0"/>
          <w:numId w:val="2"/>
        </w:numPr>
        <w:spacing w:line="300" w:lineRule="exact"/>
        <w:jc w:val="left"/>
        <w:rPr>
          <w:rFonts w:ascii="KaiTi_GB2312" w:hAnsi="宋体" w:eastAsia="KaiTi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0198F5C2">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083EE5DB">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交货地点：江苏苏盐井神股份有限公司二库区。</w:t>
      </w:r>
    </w:p>
    <w:p w14:paraId="4854E802">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24A4EFFE">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278C5A25">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5FA1F35A">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3E92807C">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41AF80D2">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53EEB027">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62542427">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43C92D03">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3D95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0521CBC6">
            <w:pPr>
              <w:spacing w:line="360" w:lineRule="auto"/>
              <w:jc w:val="center"/>
              <w:rPr>
                <w:rFonts w:ascii="宋体" w:hAnsi="宋体"/>
                <w:szCs w:val="21"/>
              </w:rPr>
            </w:pPr>
            <w:r>
              <w:rPr>
                <w:rFonts w:hint="eastAsia" w:ascii="宋体" w:hAnsi="宋体"/>
                <w:szCs w:val="21"/>
              </w:rPr>
              <w:t>出卖人</w:t>
            </w:r>
          </w:p>
          <w:p w14:paraId="795FE862">
            <w:pPr>
              <w:spacing w:line="360" w:lineRule="auto"/>
              <w:rPr>
                <w:rFonts w:ascii="宋体" w:hAnsi="宋体"/>
                <w:szCs w:val="21"/>
              </w:rPr>
            </w:pPr>
            <w:r>
              <w:rPr>
                <w:rFonts w:hint="eastAsia" w:ascii="宋体" w:hAnsi="宋体"/>
                <w:szCs w:val="21"/>
              </w:rPr>
              <w:t>单位名称（章）：</w:t>
            </w:r>
          </w:p>
          <w:p w14:paraId="6859A2CE">
            <w:pPr>
              <w:autoSpaceDE w:val="0"/>
              <w:autoSpaceDN w:val="0"/>
              <w:adjustRightInd w:val="0"/>
              <w:spacing w:line="360" w:lineRule="auto"/>
              <w:rPr>
                <w:rFonts w:ascii="宋体" w:hAnsi="宋体"/>
                <w:szCs w:val="21"/>
              </w:rPr>
            </w:pPr>
            <w:r>
              <w:rPr>
                <w:rFonts w:hint="eastAsia" w:ascii="宋体" w:hAnsi="宋体"/>
                <w:szCs w:val="21"/>
              </w:rPr>
              <w:t>单位地址：</w:t>
            </w:r>
          </w:p>
          <w:p w14:paraId="5FC801C0">
            <w:pPr>
              <w:spacing w:line="360" w:lineRule="auto"/>
              <w:rPr>
                <w:rFonts w:ascii="宋体" w:hAnsi="宋体"/>
                <w:szCs w:val="21"/>
              </w:rPr>
            </w:pPr>
            <w:r>
              <w:rPr>
                <w:rFonts w:hint="eastAsia" w:ascii="宋体" w:hAnsi="宋体"/>
                <w:szCs w:val="21"/>
              </w:rPr>
              <w:t>法定代表人：</w:t>
            </w:r>
          </w:p>
          <w:p w14:paraId="2098F81F">
            <w:pPr>
              <w:spacing w:line="360" w:lineRule="auto"/>
              <w:ind w:right="-107" w:rightChars="-51"/>
              <w:rPr>
                <w:rFonts w:ascii="宋体" w:hAnsi="宋体"/>
                <w:szCs w:val="21"/>
              </w:rPr>
            </w:pPr>
            <w:r>
              <w:rPr>
                <w:rFonts w:hint="eastAsia" w:ascii="宋体" w:hAnsi="宋体"/>
                <w:szCs w:val="21"/>
              </w:rPr>
              <w:t>委托代理人：</w:t>
            </w:r>
          </w:p>
          <w:p w14:paraId="46C13FCC">
            <w:pPr>
              <w:spacing w:line="360" w:lineRule="auto"/>
              <w:rPr>
                <w:rFonts w:ascii="宋体" w:hAnsi="宋体"/>
                <w:szCs w:val="21"/>
              </w:rPr>
            </w:pPr>
            <w:r>
              <w:rPr>
                <w:rFonts w:hint="eastAsia" w:ascii="宋体" w:hAnsi="宋体"/>
                <w:szCs w:val="21"/>
              </w:rPr>
              <w:t>电话：</w:t>
            </w:r>
          </w:p>
          <w:p w14:paraId="393EEE99">
            <w:pPr>
              <w:spacing w:line="360" w:lineRule="auto"/>
              <w:rPr>
                <w:rFonts w:ascii="宋体" w:hAnsi="宋体"/>
                <w:szCs w:val="21"/>
              </w:rPr>
            </w:pPr>
            <w:r>
              <w:rPr>
                <w:rFonts w:hint="eastAsia" w:ascii="宋体" w:hAnsi="宋体"/>
                <w:szCs w:val="21"/>
              </w:rPr>
              <w:t>传真：</w:t>
            </w:r>
          </w:p>
          <w:p w14:paraId="134318E6">
            <w:pPr>
              <w:spacing w:line="360" w:lineRule="auto"/>
              <w:rPr>
                <w:rFonts w:ascii="宋体" w:hAnsi="宋体"/>
                <w:szCs w:val="21"/>
              </w:rPr>
            </w:pPr>
            <w:r>
              <w:rPr>
                <w:rFonts w:hint="eastAsia" w:ascii="宋体" w:hAnsi="宋体"/>
                <w:szCs w:val="21"/>
              </w:rPr>
              <w:t>税号：</w:t>
            </w:r>
          </w:p>
          <w:p w14:paraId="00C65D02">
            <w:pPr>
              <w:autoSpaceDE w:val="0"/>
              <w:autoSpaceDN w:val="0"/>
              <w:adjustRightInd w:val="0"/>
              <w:spacing w:line="360" w:lineRule="auto"/>
              <w:rPr>
                <w:rFonts w:ascii="宋体" w:hAnsi="宋体"/>
                <w:szCs w:val="21"/>
              </w:rPr>
            </w:pPr>
            <w:r>
              <w:rPr>
                <w:rFonts w:hint="eastAsia" w:ascii="宋体" w:hAnsi="宋体"/>
                <w:szCs w:val="21"/>
              </w:rPr>
              <w:t>开户银行：</w:t>
            </w:r>
          </w:p>
          <w:p w14:paraId="62F0D9E9">
            <w:pPr>
              <w:spacing w:line="360" w:lineRule="auto"/>
              <w:rPr>
                <w:rFonts w:ascii="宋体" w:hAnsi="宋体"/>
                <w:szCs w:val="21"/>
              </w:rPr>
            </w:pPr>
            <w:r>
              <w:rPr>
                <w:rFonts w:hint="eastAsia" w:ascii="宋体" w:hAnsi="宋体"/>
                <w:szCs w:val="21"/>
              </w:rPr>
              <w:t>帐号：</w:t>
            </w:r>
          </w:p>
          <w:p w14:paraId="66475237">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2BF06B0C">
            <w:pPr>
              <w:spacing w:line="360" w:lineRule="auto"/>
              <w:ind w:left="840" w:hanging="840" w:hangingChars="400"/>
              <w:jc w:val="center"/>
              <w:rPr>
                <w:rFonts w:ascii="宋体" w:hAnsi="宋体"/>
                <w:szCs w:val="21"/>
              </w:rPr>
            </w:pPr>
            <w:r>
              <w:rPr>
                <w:rFonts w:hint="eastAsia" w:ascii="宋体" w:hAnsi="宋体"/>
                <w:szCs w:val="21"/>
              </w:rPr>
              <w:t>买受人</w:t>
            </w:r>
          </w:p>
          <w:p w14:paraId="318883F4">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469B30E2">
            <w:pPr>
              <w:spacing w:line="360" w:lineRule="auto"/>
              <w:rPr>
                <w:rFonts w:ascii="宋体" w:hAnsi="宋体"/>
                <w:szCs w:val="21"/>
              </w:rPr>
            </w:pPr>
            <w:r>
              <w:rPr>
                <w:rFonts w:hint="eastAsia" w:ascii="宋体" w:hAnsi="宋体"/>
                <w:szCs w:val="21"/>
              </w:rPr>
              <w:t>单位地址：江苏省淮安市淮安区华西路18号</w:t>
            </w:r>
          </w:p>
          <w:p w14:paraId="4EB91CFA">
            <w:pPr>
              <w:spacing w:line="360" w:lineRule="auto"/>
              <w:rPr>
                <w:rFonts w:ascii="宋体" w:hAnsi="宋体"/>
                <w:szCs w:val="21"/>
              </w:rPr>
            </w:pPr>
            <w:r>
              <w:rPr>
                <w:rFonts w:hint="eastAsia" w:ascii="宋体" w:hAnsi="宋体"/>
                <w:szCs w:val="21"/>
              </w:rPr>
              <w:t>法定代表人：</w:t>
            </w:r>
          </w:p>
          <w:p w14:paraId="413E8EBF">
            <w:pPr>
              <w:spacing w:line="360" w:lineRule="auto"/>
              <w:rPr>
                <w:rFonts w:ascii="宋体" w:hAnsi="宋体"/>
                <w:szCs w:val="21"/>
              </w:rPr>
            </w:pPr>
            <w:r>
              <w:rPr>
                <w:rFonts w:hint="eastAsia" w:ascii="宋体" w:hAnsi="宋体"/>
                <w:szCs w:val="21"/>
              </w:rPr>
              <w:t xml:space="preserve">委托代理人：                                </w:t>
            </w:r>
          </w:p>
          <w:p w14:paraId="10D142C7">
            <w:pPr>
              <w:spacing w:line="360" w:lineRule="auto"/>
              <w:rPr>
                <w:rFonts w:ascii="宋体" w:hAnsi="宋体"/>
                <w:szCs w:val="21"/>
              </w:rPr>
            </w:pPr>
            <w:r>
              <w:rPr>
                <w:rFonts w:hint="eastAsia" w:ascii="宋体" w:hAnsi="宋体"/>
                <w:szCs w:val="21"/>
              </w:rPr>
              <w:t>签订时间:   2024 年    月    日</w:t>
            </w:r>
          </w:p>
          <w:p w14:paraId="5A648A94">
            <w:pPr>
              <w:spacing w:line="360" w:lineRule="auto"/>
              <w:rPr>
                <w:rFonts w:ascii="宋体" w:hAnsi="宋体"/>
                <w:szCs w:val="21"/>
              </w:rPr>
            </w:pPr>
            <w:r>
              <w:rPr>
                <w:rFonts w:hint="eastAsia" w:ascii="宋体" w:hAnsi="宋体"/>
                <w:szCs w:val="21"/>
              </w:rPr>
              <w:t>电  话：0517-87036963</w:t>
            </w:r>
          </w:p>
          <w:p w14:paraId="63FE6AAC">
            <w:pPr>
              <w:spacing w:line="360" w:lineRule="auto"/>
              <w:rPr>
                <w:rFonts w:ascii="宋体" w:hAnsi="宋体"/>
                <w:szCs w:val="21"/>
              </w:rPr>
            </w:pPr>
            <w:r>
              <w:rPr>
                <w:rFonts w:hint="eastAsia" w:ascii="宋体" w:hAnsi="宋体"/>
                <w:szCs w:val="21"/>
              </w:rPr>
              <w:t>开户银行：中国农业银行淮安市楚州支行</w:t>
            </w:r>
          </w:p>
          <w:p w14:paraId="4C8C3199">
            <w:pPr>
              <w:spacing w:line="360" w:lineRule="auto"/>
              <w:rPr>
                <w:rFonts w:ascii="宋体" w:hAnsi="宋体" w:cs="Arial"/>
                <w:bCs/>
                <w:szCs w:val="21"/>
              </w:rPr>
            </w:pPr>
            <w:r>
              <w:rPr>
                <w:rFonts w:hint="eastAsia" w:ascii="宋体" w:hAnsi="宋体"/>
                <w:szCs w:val="21"/>
              </w:rPr>
              <w:t>帐  号：10354201040008092</w:t>
            </w:r>
          </w:p>
          <w:p w14:paraId="49B50F27">
            <w:pPr>
              <w:spacing w:line="360" w:lineRule="auto"/>
              <w:rPr>
                <w:rFonts w:ascii="宋体" w:hAnsi="宋体"/>
                <w:szCs w:val="21"/>
              </w:rPr>
            </w:pPr>
            <w:r>
              <w:rPr>
                <w:rFonts w:hint="eastAsia" w:ascii="宋体" w:hAnsi="宋体"/>
                <w:szCs w:val="21"/>
              </w:rPr>
              <w:t>税  号：91320800720586548C</w:t>
            </w:r>
          </w:p>
        </w:tc>
      </w:tr>
    </w:tbl>
    <w:p w14:paraId="64FECBA5">
      <w:pPr>
        <w:spacing w:line="360" w:lineRule="auto"/>
        <w:rPr>
          <w:szCs w:val="20"/>
        </w:rPr>
      </w:pPr>
    </w:p>
    <w:p w14:paraId="2024BFE5">
      <w:pPr>
        <w:spacing w:line="360" w:lineRule="auto"/>
        <w:rPr>
          <w:rFonts w:ascii="仿宋" w:hAnsi="仿宋" w:eastAsia="仿宋" w:cs="仿宋"/>
          <w:b/>
          <w:bCs/>
          <w:sz w:val="28"/>
          <w:szCs w:val="28"/>
        </w:rPr>
      </w:pPr>
      <w:r>
        <w:rPr>
          <w:rFonts w:hint="eastAsia" w:ascii="仿宋" w:hAnsi="仿宋" w:eastAsia="仿宋" w:cs="仿宋"/>
          <w:b/>
          <w:bCs/>
          <w:sz w:val="28"/>
          <w:szCs w:val="28"/>
        </w:rPr>
        <w:t>附件二：技术标准和要求</w:t>
      </w:r>
    </w:p>
    <w:p w14:paraId="0F13B3B1">
      <w:pPr>
        <w:pStyle w:val="2"/>
      </w:pPr>
    </w:p>
    <w:p w14:paraId="0C6D61E6">
      <w:pPr>
        <w:pStyle w:val="2"/>
      </w:pPr>
    </w:p>
    <w:p w14:paraId="1C877330"/>
    <w:p w14:paraId="4FACF0EE">
      <w:pPr>
        <w:pStyle w:val="2"/>
      </w:pPr>
    </w:p>
    <w:p w14:paraId="6B43954B"/>
    <w:p w14:paraId="78C886F1">
      <w:pPr>
        <w:pStyle w:val="2"/>
      </w:pPr>
    </w:p>
    <w:p w14:paraId="17E267D3">
      <w:pPr>
        <w:pStyle w:val="2"/>
      </w:pPr>
    </w:p>
    <w:p w14:paraId="791CD0FC">
      <w:pPr>
        <w:spacing w:line="360" w:lineRule="exact"/>
        <w:rPr>
          <w:rFonts w:ascii="宋体" w:hAnsi="宋体"/>
          <w:szCs w:val="21"/>
        </w:rPr>
      </w:pPr>
    </w:p>
    <w:p w14:paraId="2937F9CC">
      <w:pPr>
        <w:jc w:val="left"/>
        <w:rPr>
          <w:rFonts w:ascii="仿宋" w:hAnsi="仿宋" w:eastAsia="仿宋" w:cs="仿宋"/>
          <w:b/>
          <w:bCs/>
          <w:sz w:val="28"/>
          <w:szCs w:val="28"/>
        </w:rPr>
      </w:pPr>
    </w:p>
    <w:p w14:paraId="6711A165">
      <w:pPr>
        <w:pStyle w:val="2"/>
      </w:pPr>
    </w:p>
    <w:p w14:paraId="1529E838">
      <w:pPr>
        <w:pStyle w:val="2"/>
      </w:pPr>
    </w:p>
    <w:bookmarkEnd w:id="0"/>
    <w:bookmarkEnd w:id="1"/>
    <w:bookmarkEnd w:id="2"/>
    <w:p w14:paraId="6FAE74A0">
      <w:pPr>
        <w:pStyle w:val="2"/>
      </w:pPr>
    </w:p>
    <w:p w14:paraId="16361422">
      <w:pPr>
        <w:pStyle w:val="2"/>
        <w:rPr>
          <w:color w:val="FF0000"/>
        </w:rPr>
      </w:pPr>
    </w:p>
    <w:p w14:paraId="3A53C34D">
      <w:pPr>
        <w:pStyle w:val="2"/>
        <w:rPr>
          <w:color w:val="FF0000"/>
        </w:rPr>
      </w:pPr>
    </w:p>
    <w:sectPr>
      <w:footerReference r:id="rId5" w:type="first"/>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KaiTi_GB2312">
    <w:altName w:val="楷体"/>
    <w:panose1 w:val="02010609060101010101"/>
    <w:charset w:val="86"/>
    <w:family w:val="modern"/>
    <w:pitch w:val="default"/>
    <w:sig w:usb0="00000000" w:usb1="00000000" w:usb2="00000016"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F6DC4">
    <w:pPr>
      <w:pStyle w:val="4"/>
      <w:ind w:right="360"/>
      <w:jc w:val="center"/>
      <w:rPr>
        <w:u w:val="single"/>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5" name="矩形 1"/>
              <wp:cNvGraphicFramePr/>
              <a:graphic xmlns:a="http://schemas.openxmlformats.org/drawingml/2006/main">
                <a:graphicData uri="http://schemas.microsoft.com/office/word/2010/wordprocessingShape">
                  <wps:wsp>
                    <wps:cNvSpPr/>
                    <wps:spPr>
                      <a:xfrm>
                        <a:off x="0" y="0"/>
                        <a:ext cx="133985" cy="153035"/>
                      </a:xfrm>
                      <a:prstGeom prst="rect">
                        <a:avLst/>
                      </a:prstGeom>
                      <a:noFill/>
                      <a:ln>
                        <a:noFill/>
                      </a:ln>
                      <a:effectLst/>
                    </wps:spPr>
                    <wps:txbx>
                      <w:txbxContent>
                        <w:p w14:paraId="49FC2BAD">
                          <w:pPr>
                            <w:snapToGrid w:val="0"/>
                            <w:rPr>
                              <w:sz w:val="18"/>
                            </w:rPr>
                          </w:pPr>
                          <w:r>
                            <w:fldChar w:fldCharType="begin"/>
                          </w:r>
                          <w:r>
                            <w:rPr>
                              <w:szCs w:val="22"/>
                            </w:rP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矩形 1" o:spid="_x0000_s1026" o:spt="1"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IfG40QAAAAMBAAAPAAAAAAAAAAEAIAAAACIAAABkcnMvZG93bnJldi54&#10;bWxQSwECFAAUAAAACACHTuJA5X1QpMgBAACYAwAADgAAAAAAAAABACAAAAAgAQAAZHJzL2Uyb0Rv&#10;Yy54bWxQSwUGAAAAAAYABgBZAQAAWgUAAAAA&#10;">
              <v:fill on="f" focussize="0,0"/>
              <v:stroke on="f"/>
              <v:imagedata o:title=""/>
              <o:lock v:ext="edit" aspectratio="f"/>
              <v:textbox inset="0mm,0mm,0mm,0mm" style="mso-fit-shape-to-text:t;">
                <w:txbxContent>
                  <w:p w14:paraId="49FC2BAD">
                    <w:pPr>
                      <w:snapToGrid w:val="0"/>
                      <w:rPr>
                        <w:sz w:val="18"/>
                      </w:rPr>
                    </w:pPr>
                    <w:r>
                      <w:fldChar w:fldCharType="begin"/>
                    </w:r>
                    <w:r>
                      <w:rPr>
                        <w:szCs w:val="22"/>
                      </w:rPr>
                      <w:instrText xml:space="preserve"> PAGE  \* MERGEFORMAT </w:instrText>
                    </w:r>
                    <w:r>
                      <w:fldChar w:fldCharType="separate"/>
                    </w:r>
                    <w:r>
                      <w:t>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8B8D1">
    <w:pPr>
      <w:pStyle w:val="4"/>
      <w:framePr w:wrap="around" w:vAnchor="text" w:hAnchor="margin" w:xAlign="center" w:y="1"/>
      <w:rPr>
        <w:rStyle w:val="9"/>
      </w:rPr>
    </w:pPr>
    <w:r>
      <w:fldChar w:fldCharType="begin"/>
    </w:r>
    <w:r>
      <w:rPr>
        <w:rStyle w:val="9"/>
        <w:rFonts w:asciiTheme="minorHAnsi" w:hAnsiTheme="minorHAnsi" w:eastAsiaTheme="minorEastAsia" w:cstheme="minorBidi"/>
      </w:rPr>
      <w:instrText xml:space="preserve">PAGE  </w:instrText>
    </w:r>
    <w:r>
      <w:fldChar w:fldCharType="separate"/>
    </w:r>
    <w:r>
      <w:rPr>
        <w:rStyle w:val="9"/>
        <w:rFonts w:asciiTheme="minorHAnsi" w:hAnsiTheme="minorHAnsi" w:eastAsiaTheme="minorEastAsia" w:cstheme="minorBidi"/>
      </w:rPr>
      <w:t>20</w:t>
    </w:r>
    <w:r>
      <w:fldChar w:fldCharType="end"/>
    </w:r>
  </w:p>
  <w:p w14:paraId="16017D7F">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1B7E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5883B72C">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wps:txbx>
                    <wps:bodyPr wrap="none" lIns="0" tIns="0" rIns="0" bIns="0" upright="1">
                      <a:spAutoFit/>
                    </wps:bodyPr>
                  </wps:wsp>
                </a:graphicData>
              </a:graphic>
            </wp:anchor>
          </w:drawing>
        </mc:Choice>
        <mc:Fallback>
          <w:pict>
            <v:rect id="矩形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obn3EAQAAmgMAAA4AAAAAAAAAAQAgAAAAHwEAAGRycy9lMm9Eb2MueG1s&#10;UEsFBgAAAAAGAAYAWQEAAFUFAAAAAA==&#10;">
              <v:fill on="f" focussize="0,0"/>
              <v:stroke on="f"/>
              <v:imagedata o:title=""/>
              <o:lock v:ext="edit" aspectratio="f"/>
              <v:textbox inset="0mm,0mm,0mm,0mm" style="mso-fit-shape-to-text:t;">
                <w:txbxContent>
                  <w:p w14:paraId="5883B72C">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DB4F69"/>
    <w:rsid w:val="000024F2"/>
    <w:rsid w:val="00007302"/>
    <w:rsid w:val="00093CC5"/>
    <w:rsid w:val="001B568F"/>
    <w:rsid w:val="0021561F"/>
    <w:rsid w:val="00250BEB"/>
    <w:rsid w:val="002F0EAA"/>
    <w:rsid w:val="00385FD3"/>
    <w:rsid w:val="006D3460"/>
    <w:rsid w:val="006E1F7A"/>
    <w:rsid w:val="006F2D4F"/>
    <w:rsid w:val="00837F6C"/>
    <w:rsid w:val="0091175A"/>
    <w:rsid w:val="00A15DA4"/>
    <w:rsid w:val="00B63622"/>
    <w:rsid w:val="00C3744A"/>
    <w:rsid w:val="00CC5361"/>
    <w:rsid w:val="00CF07E5"/>
    <w:rsid w:val="00DB4F69"/>
    <w:rsid w:val="00E26E37"/>
    <w:rsid w:val="00F266DB"/>
    <w:rsid w:val="00F54976"/>
    <w:rsid w:val="122C565F"/>
    <w:rsid w:val="4AA712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1"/>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4">
    <w:name w:val="footer"/>
    <w:link w:val="13"/>
    <w:unhideWhenUsed/>
    <w:qFormat/>
    <w:uiPriority w:val="99"/>
    <w:pPr>
      <w:widowControl w:val="0"/>
      <w:tabs>
        <w:tab w:val="center" w:pos="4153"/>
        <w:tab w:val="right" w:pos="8306"/>
      </w:tabs>
      <w:snapToGrid w:val="0"/>
    </w:pPr>
    <w:rPr>
      <w:rFonts w:ascii="Times New Roman" w:hAnsi="Times New Roman" w:eastAsia="宋体" w:cs="Times New Roman"/>
      <w:kern w:val="0"/>
      <w:sz w:val="18"/>
      <w:szCs w:val="18"/>
      <w:lang w:val="en-US" w:eastAsia="zh-CN" w:bidi="ar-SA"/>
    </w:rPr>
  </w:style>
  <w:style w:type="paragraph" w:styleId="5">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ascii="微软雅黑" w:hAnsi="微软雅黑" w:eastAsia="微软雅黑"/>
      <w:kern w:val="0"/>
      <w:sz w:val="24"/>
    </w:rPr>
  </w:style>
  <w:style w:type="character" w:styleId="9">
    <w:name w:val="page number"/>
    <w:unhideWhenUsed/>
    <w:qFormat/>
    <w:uiPriority w:val="0"/>
  </w:style>
  <w:style w:type="character" w:styleId="10">
    <w:name w:val="Hyperlink"/>
    <w:basedOn w:val="8"/>
    <w:unhideWhenUsed/>
    <w:qFormat/>
    <w:uiPriority w:val="99"/>
    <w:rPr>
      <w:color w:val="296FBE"/>
      <w:u w:val="none"/>
    </w:rPr>
  </w:style>
  <w:style w:type="character" w:customStyle="1" w:styleId="11">
    <w:name w:val="标题 1 Char"/>
    <w:basedOn w:val="8"/>
    <w:link w:val="3"/>
    <w:qFormat/>
    <w:uiPriority w:val="99"/>
    <w:rPr>
      <w:rFonts w:ascii="Courier New" w:hAnsi="Courier New" w:eastAsia="Courier New" w:cs="Courier New"/>
      <w:b/>
      <w:color w:val="000000"/>
      <w:kern w:val="44"/>
      <w:sz w:val="44"/>
      <w:szCs w:val="24"/>
      <w:lang w:eastAsia="en-US" w:bidi="en-US"/>
    </w:rPr>
  </w:style>
  <w:style w:type="character" w:customStyle="1" w:styleId="12">
    <w:name w:val="正文文本 Char"/>
    <w:basedOn w:val="8"/>
    <w:link w:val="2"/>
    <w:qFormat/>
    <w:uiPriority w:val="0"/>
    <w:rPr>
      <w:rFonts w:ascii="Times New Roman" w:hAnsi="Times New Roman" w:eastAsia="宋体" w:cs="Times New Roman"/>
      <w:szCs w:val="20"/>
    </w:rPr>
  </w:style>
  <w:style w:type="character" w:customStyle="1" w:styleId="13">
    <w:name w:val="页脚 Char"/>
    <w:basedOn w:val="8"/>
    <w:link w:val="4"/>
    <w:qFormat/>
    <w:uiPriority w:val="99"/>
    <w:rPr>
      <w:rFonts w:ascii="Times New Roman" w:hAnsi="Times New Roman" w:eastAsia="宋体" w:cs="Times New Roman"/>
      <w:kern w:val="0"/>
      <w:sz w:val="18"/>
      <w:szCs w:val="18"/>
    </w:rPr>
  </w:style>
  <w:style w:type="character" w:customStyle="1" w:styleId="14">
    <w:name w:val="页眉 Char"/>
    <w:basedOn w:val="8"/>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4</Pages>
  <Words>1980</Words>
  <Characters>2131</Characters>
  <Lines>19</Lines>
  <Paragraphs>5</Paragraphs>
  <TotalTime>0</TotalTime>
  <ScaleCrop>false</ScaleCrop>
  <LinksUpToDate>false</LinksUpToDate>
  <CharactersWithSpaces>2517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2024-09-23T07:00:00Z</dcterms:created>
  <dc:creator>x</dc:creator>
  <cp:lastModifiedBy>Administrator</cp:lastModifiedBy>
  <dcterms:modified xsi:type="dcterms:W3CDTF">2024-09-25T09:46:22Z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960B3FEED6054ECC99D531348BF81C6F_13</vt:lpwstr>
  </property>
</Properties>
</file>