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045" w:rsidRDefault="00F17E18">
      <w:pPr>
        <w:jc w:val="center"/>
        <w:rPr>
          <w:rFonts w:ascii="宋体" w:hAnsi="宋体" w:cs="宋体"/>
          <w:b/>
          <w:bCs/>
          <w:sz w:val="28"/>
          <w:szCs w:val="28"/>
        </w:rPr>
      </w:pPr>
      <w:r>
        <w:rPr>
          <w:rFonts w:ascii="宋体" w:hAnsi="宋体" w:cs="宋体" w:hint="eastAsia"/>
          <w:b/>
          <w:sz w:val="44"/>
          <w:szCs w:val="36"/>
        </w:rPr>
        <w:t>询   价   函</w:t>
      </w:r>
    </w:p>
    <w:p w:rsidR="00C63045" w:rsidRDefault="00F17E18">
      <w:pPr>
        <w:spacing w:line="320" w:lineRule="exact"/>
        <w:rPr>
          <w:rFonts w:ascii="宋体" w:hAnsi="宋体" w:cs="宋体"/>
          <w:b/>
          <w:bCs/>
          <w:sz w:val="32"/>
          <w:szCs w:val="28"/>
        </w:rPr>
      </w:pPr>
      <w:r>
        <w:rPr>
          <w:rFonts w:ascii="宋体" w:hAnsi="宋体" w:cs="宋体" w:hint="eastAsia"/>
          <w:b/>
          <w:bCs/>
          <w:sz w:val="32"/>
          <w:szCs w:val="28"/>
        </w:rPr>
        <w:t>贵公司：</w:t>
      </w:r>
    </w:p>
    <w:p w:rsidR="00C63045" w:rsidRPr="00A417F4" w:rsidRDefault="00F17E18">
      <w:pPr>
        <w:ind w:firstLineChars="200" w:firstLine="480"/>
        <w:jc w:val="left"/>
        <w:rPr>
          <w:rFonts w:asciiTheme="minorEastAsia" w:eastAsiaTheme="minorEastAsia" w:hAnsiTheme="minorEastAsia" w:cs="宋体"/>
          <w:sz w:val="24"/>
          <w:highlight w:val="yellow"/>
        </w:rPr>
      </w:pPr>
      <w:r w:rsidRPr="00A417F4">
        <w:rPr>
          <w:rFonts w:asciiTheme="minorEastAsia" w:eastAsiaTheme="minorEastAsia" w:hAnsiTheme="minorEastAsia" w:cs="宋体" w:hint="eastAsia"/>
          <w:sz w:val="24"/>
        </w:rPr>
        <w:t>江苏苏盐井神股份有限公司</w:t>
      </w:r>
      <w:r w:rsidR="00154B30" w:rsidRPr="00A417F4">
        <w:rPr>
          <w:rFonts w:asciiTheme="minorEastAsia" w:eastAsiaTheme="minorEastAsia" w:hAnsiTheme="minorEastAsia" w:hint="eastAsia"/>
          <w:bCs/>
          <w:sz w:val="24"/>
        </w:rPr>
        <w:t>采购</w:t>
      </w:r>
      <w:r w:rsidRPr="00A417F4">
        <w:rPr>
          <w:rFonts w:asciiTheme="minorEastAsia" w:eastAsiaTheme="minorEastAsia" w:hAnsiTheme="minorEastAsia" w:hint="eastAsia"/>
          <w:bCs/>
          <w:sz w:val="24"/>
        </w:rPr>
        <w:t>三分公司</w:t>
      </w:r>
      <w:r w:rsidR="00154B30" w:rsidRPr="00A417F4">
        <w:rPr>
          <w:rFonts w:asciiTheme="minorEastAsia" w:eastAsiaTheme="minorEastAsia" w:hAnsiTheme="minorEastAsia" w:hint="eastAsia"/>
          <w:bCs/>
          <w:sz w:val="24"/>
        </w:rPr>
        <w:t>7月</w:t>
      </w:r>
      <w:r w:rsidR="00BC297B">
        <w:rPr>
          <w:rFonts w:asciiTheme="minorEastAsia" w:eastAsiaTheme="minorEastAsia" w:hAnsiTheme="minorEastAsia" w:hint="eastAsia"/>
          <w:bCs/>
          <w:sz w:val="24"/>
        </w:rPr>
        <w:t>份</w:t>
      </w:r>
      <w:r w:rsidR="00154B30">
        <w:rPr>
          <w:rFonts w:asciiTheme="minorEastAsia" w:eastAsiaTheme="minorEastAsia" w:hAnsiTheme="minorEastAsia" w:hint="eastAsia"/>
          <w:bCs/>
          <w:sz w:val="24"/>
        </w:rPr>
        <w:t>所</w:t>
      </w:r>
      <w:r w:rsidRPr="00A417F4">
        <w:rPr>
          <w:rFonts w:asciiTheme="minorEastAsia" w:eastAsiaTheme="minorEastAsia" w:hAnsiTheme="minorEastAsia" w:hint="eastAsia"/>
          <w:bCs/>
          <w:sz w:val="24"/>
        </w:rPr>
        <w:t>需</w:t>
      </w:r>
      <w:r w:rsidR="00154B30" w:rsidRPr="00A417F4">
        <w:rPr>
          <w:rFonts w:hint="eastAsia"/>
          <w:sz w:val="24"/>
        </w:rPr>
        <w:t>一台</w:t>
      </w:r>
      <w:r w:rsidR="0045584F" w:rsidRPr="00A417F4">
        <w:rPr>
          <w:rFonts w:hint="eastAsia"/>
          <w:sz w:val="24"/>
        </w:rPr>
        <w:t>气旋筛</w:t>
      </w:r>
      <w:r w:rsidRPr="00A417F4">
        <w:rPr>
          <w:rFonts w:asciiTheme="minorEastAsia" w:eastAsiaTheme="minorEastAsia" w:hAnsiTheme="minorEastAsia" w:hint="eastAsia"/>
          <w:sz w:val="24"/>
        </w:rPr>
        <w:t>，详见下表采购清单及技术要求</w:t>
      </w:r>
    </w:p>
    <w:p w:rsidR="0045584F" w:rsidRDefault="00F17E18">
      <w:pPr>
        <w:pStyle w:val="a3"/>
        <w:rPr>
          <w:rFonts w:ascii="宋体" w:hAnsi="宋体" w:cs="宋体"/>
          <w:b/>
          <w:bCs/>
          <w:sz w:val="24"/>
        </w:rPr>
      </w:pPr>
      <w:r>
        <w:rPr>
          <w:rFonts w:ascii="宋体" w:hAnsi="宋体" w:cs="宋体" w:hint="eastAsia"/>
          <w:b/>
          <w:bCs/>
          <w:sz w:val="24"/>
        </w:rPr>
        <w:t>采购清单：</w:t>
      </w:r>
    </w:p>
    <w:tbl>
      <w:tblPr>
        <w:tblStyle w:val="a9"/>
        <w:tblW w:w="8866" w:type="dxa"/>
        <w:jc w:val="center"/>
        <w:tblLayout w:type="fixed"/>
        <w:tblLook w:val="04A0"/>
      </w:tblPr>
      <w:tblGrid>
        <w:gridCol w:w="706"/>
        <w:gridCol w:w="1558"/>
        <w:gridCol w:w="1843"/>
        <w:gridCol w:w="931"/>
        <w:gridCol w:w="1085"/>
        <w:gridCol w:w="1812"/>
        <w:gridCol w:w="931"/>
      </w:tblGrid>
      <w:tr w:rsidR="00C63045" w:rsidTr="00A417F4">
        <w:trPr>
          <w:jc w:val="center"/>
        </w:trPr>
        <w:tc>
          <w:tcPr>
            <w:tcW w:w="706" w:type="dxa"/>
          </w:tcPr>
          <w:p w:rsidR="00C63045" w:rsidRDefault="00F17E18">
            <w:pPr>
              <w:rPr>
                <w:kern w:val="0"/>
                <w:szCs w:val="21"/>
              </w:rPr>
            </w:pPr>
            <w:r>
              <w:rPr>
                <w:rFonts w:hint="eastAsia"/>
                <w:kern w:val="0"/>
                <w:szCs w:val="21"/>
              </w:rPr>
              <w:t>序号</w:t>
            </w:r>
          </w:p>
        </w:tc>
        <w:tc>
          <w:tcPr>
            <w:tcW w:w="1558" w:type="dxa"/>
          </w:tcPr>
          <w:p w:rsidR="00C63045" w:rsidRDefault="00F17E18">
            <w:pPr>
              <w:ind w:firstLine="400"/>
              <w:jc w:val="center"/>
              <w:rPr>
                <w:kern w:val="0"/>
                <w:szCs w:val="21"/>
              </w:rPr>
            </w:pPr>
            <w:r>
              <w:rPr>
                <w:rFonts w:hint="eastAsia"/>
                <w:kern w:val="0"/>
                <w:szCs w:val="21"/>
              </w:rPr>
              <w:t>名称</w:t>
            </w:r>
          </w:p>
        </w:tc>
        <w:tc>
          <w:tcPr>
            <w:tcW w:w="1843" w:type="dxa"/>
          </w:tcPr>
          <w:p w:rsidR="00C63045" w:rsidRDefault="00F17E18">
            <w:pPr>
              <w:ind w:firstLine="400"/>
              <w:jc w:val="center"/>
              <w:rPr>
                <w:kern w:val="0"/>
                <w:szCs w:val="21"/>
              </w:rPr>
            </w:pPr>
            <w:r>
              <w:rPr>
                <w:rFonts w:hint="eastAsia"/>
                <w:kern w:val="0"/>
                <w:szCs w:val="21"/>
              </w:rPr>
              <w:t>规格型号</w:t>
            </w:r>
          </w:p>
        </w:tc>
        <w:tc>
          <w:tcPr>
            <w:tcW w:w="931" w:type="dxa"/>
          </w:tcPr>
          <w:p w:rsidR="00C63045" w:rsidRDefault="00F17E18" w:rsidP="000856E3">
            <w:pPr>
              <w:jc w:val="center"/>
              <w:rPr>
                <w:kern w:val="0"/>
                <w:szCs w:val="21"/>
              </w:rPr>
            </w:pPr>
            <w:r>
              <w:rPr>
                <w:rFonts w:hint="eastAsia"/>
                <w:kern w:val="0"/>
                <w:szCs w:val="21"/>
              </w:rPr>
              <w:t>单位</w:t>
            </w:r>
          </w:p>
        </w:tc>
        <w:tc>
          <w:tcPr>
            <w:tcW w:w="1085" w:type="dxa"/>
          </w:tcPr>
          <w:p w:rsidR="00C63045" w:rsidRDefault="00F17E18" w:rsidP="000856E3">
            <w:pPr>
              <w:ind w:firstLineChars="100" w:firstLine="210"/>
              <w:rPr>
                <w:kern w:val="0"/>
                <w:szCs w:val="21"/>
              </w:rPr>
            </w:pPr>
            <w:r>
              <w:rPr>
                <w:rFonts w:hint="eastAsia"/>
                <w:kern w:val="0"/>
                <w:szCs w:val="21"/>
              </w:rPr>
              <w:t>数量</w:t>
            </w:r>
          </w:p>
        </w:tc>
        <w:tc>
          <w:tcPr>
            <w:tcW w:w="1812" w:type="dxa"/>
            <w:vAlign w:val="center"/>
          </w:tcPr>
          <w:p w:rsidR="00C63045" w:rsidRDefault="00F17E18">
            <w:pPr>
              <w:widowControl/>
              <w:jc w:val="center"/>
              <w:textAlignment w:val="center"/>
              <w:rPr>
                <w:rFonts w:ascii="宋体" w:hAnsi="宋体" w:cs="宋体"/>
                <w:b/>
                <w:bCs/>
                <w:szCs w:val="21"/>
              </w:rPr>
            </w:pPr>
            <w:r>
              <w:rPr>
                <w:rFonts w:ascii="宋体" w:hAnsi="宋体" w:cs="宋体" w:hint="eastAsia"/>
                <w:b/>
                <w:bCs/>
                <w:kern w:val="0"/>
                <w:szCs w:val="21"/>
              </w:rPr>
              <w:t>计 划 单 号</w:t>
            </w:r>
          </w:p>
        </w:tc>
        <w:tc>
          <w:tcPr>
            <w:tcW w:w="931" w:type="dxa"/>
            <w:vAlign w:val="center"/>
          </w:tcPr>
          <w:p w:rsidR="00C63045" w:rsidRDefault="00F17E18">
            <w:pPr>
              <w:widowControl/>
              <w:jc w:val="center"/>
              <w:textAlignment w:val="center"/>
              <w:rPr>
                <w:rFonts w:ascii="宋体" w:hAnsi="宋体" w:cs="宋体"/>
                <w:b/>
                <w:bCs/>
                <w:kern w:val="0"/>
                <w:szCs w:val="21"/>
              </w:rPr>
            </w:pPr>
            <w:r>
              <w:rPr>
                <w:rFonts w:ascii="宋体" w:hAnsi="宋体" w:cs="宋体" w:hint="eastAsia"/>
                <w:b/>
                <w:bCs/>
                <w:kern w:val="0"/>
                <w:szCs w:val="21"/>
              </w:rPr>
              <w:t>备注</w:t>
            </w:r>
          </w:p>
        </w:tc>
      </w:tr>
      <w:tr w:rsidR="0045584F" w:rsidTr="00A417F4">
        <w:trPr>
          <w:jc w:val="center"/>
        </w:trPr>
        <w:tc>
          <w:tcPr>
            <w:tcW w:w="706" w:type="dxa"/>
          </w:tcPr>
          <w:p w:rsidR="0045584F" w:rsidRPr="00A417F4" w:rsidRDefault="0045584F">
            <w:pPr>
              <w:ind w:firstLine="400"/>
              <w:jc w:val="center"/>
              <w:rPr>
                <w:rFonts w:asciiTheme="minorEastAsia" w:eastAsiaTheme="minorEastAsia" w:hAnsiTheme="minorEastAsia"/>
                <w:kern w:val="0"/>
                <w:szCs w:val="21"/>
              </w:rPr>
            </w:pPr>
            <w:r w:rsidRPr="00A417F4">
              <w:rPr>
                <w:rFonts w:asciiTheme="minorEastAsia" w:eastAsiaTheme="minorEastAsia" w:hAnsiTheme="minorEastAsia" w:hint="eastAsia"/>
                <w:kern w:val="0"/>
                <w:szCs w:val="21"/>
              </w:rPr>
              <w:t>1</w:t>
            </w:r>
          </w:p>
        </w:tc>
        <w:tc>
          <w:tcPr>
            <w:tcW w:w="1558" w:type="dxa"/>
            <w:vAlign w:val="center"/>
          </w:tcPr>
          <w:p w:rsidR="0045584F" w:rsidRPr="00A417F4" w:rsidRDefault="0045584F">
            <w:pPr>
              <w:jc w:val="center"/>
              <w:rPr>
                <w:rFonts w:asciiTheme="minorEastAsia" w:eastAsiaTheme="minorEastAsia" w:hAnsiTheme="minorEastAsia" w:cs="宋体"/>
                <w:szCs w:val="21"/>
              </w:rPr>
            </w:pPr>
            <w:r w:rsidRPr="00A417F4">
              <w:rPr>
                <w:rFonts w:asciiTheme="minorEastAsia" w:eastAsiaTheme="minorEastAsia" w:hAnsiTheme="minorEastAsia" w:hint="eastAsia"/>
                <w:szCs w:val="21"/>
              </w:rPr>
              <w:t>气旋筛</w:t>
            </w:r>
          </w:p>
        </w:tc>
        <w:tc>
          <w:tcPr>
            <w:tcW w:w="1843" w:type="dxa"/>
            <w:vAlign w:val="center"/>
          </w:tcPr>
          <w:p w:rsidR="0045584F" w:rsidRPr="00A417F4" w:rsidRDefault="0045584F">
            <w:pPr>
              <w:jc w:val="center"/>
              <w:rPr>
                <w:rFonts w:asciiTheme="minorEastAsia" w:eastAsiaTheme="minorEastAsia" w:hAnsiTheme="minorEastAsia" w:cs="宋体"/>
                <w:szCs w:val="21"/>
              </w:rPr>
            </w:pPr>
            <w:r w:rsidRPr="00A417F4">
              <w:rPr>
                <w:rFonts w:asciiTheme="minorEastAsia" w:eastAsiaTheme="minorEastAsia" w:hAnsiTheme="minorEastAsia" w:hint="eastAsia"/>
                <w:szCs w:val="21"/>
              </w:rPr>
              <w:t>10t/h</w:t>
            </w:r>
          </w:p>
        </w:tc>
        <w:tc>
          <w:tcPr>
            <w:tcW w:w="931" w:type="dxa"/>
            <w:vAlign w:val="center"/>
          </w:tcPr>
          <w:p w:rsidR="0045584F" w:rsidRPr="00A417F4" w:rsidRDefault="0045584F">
            <w:pPr>
              <w:jc w:val="center"/>
              <w:rPr>
                <w:rFonts w:asciiTheme="minorEastAsia" w:eastAsiaTheme="minorEastAsia" w:hAnsiTheme="minorEastAsia" w:cs="宋体"/>
                <w:szCs w:val="21"/>
              </w:rPr>
            </w:pPr>
            <w:r w:rsidRPr="00A417F4">
              <w:rPr>
                <w:rFonts w:asciiTheme="minorEastAsia" w:eastAsiaTheme="minorEastAsia" w:hAnsiTheme="minorEastAsia" w:cs="宋体" w:hint="eastAsia"/>
                <w:szCs w:val="21"/>
              </w:rPr>
              <w:t>台</w:t>
            </w:r>
          </w:p>
        </w:tc>
        <w:tc>
          <w:tcPr>
            <w:tcW w:w="1085" w:type="dxa"/>
            <w:vAlign w:val="center"/>
          </w:tcPr>
          <w:p w:rsidR="0045584F" w:rsidRPr="00A417F4" w:rsidRDefault="0045584F">
            <w:pPr>
              <w:jc w:val="center"/>
              <w:rPr>
                <w:rFonts w:asciiTheme="minorEastAsia" w:eastAsiaTheme="minorEastAsia" w:hAnsiTheme="minorEastAsia" w:cs="宋体"/>
                <w:szCs w:val="21"/>
              </w:rPr>
            </w:pPr>
            <w:r w:rsidRPr="00A417F4">
              <w:rPr>
                <w:rFonts w:asciiTheme="minorEastAsia" w:eastAsiaTheme="minorEastAsia" w:hAnsiTheme="minorEastAsia" w:cs="宋体" w:hint="eastAsia"/>
                <w:szCs w:val="21"/>
              </w:rPr>
              <w:t>1</w:t>
            </w:r>
          </w:p>
        </w:tc>
        <w:tc>
          <w:tcPr>
            <w:tcW w:w="1812" w:type="dxa"/>
            <w:vAlign w:val="center"/>
          </w:tcPr>
          <w:p w:rsidR="0045584F" w:rsidRPr="00A417F4" w:rsidRDefault="00A417F4">
            <w:pPr>
              <w:jc w:val="center"/>
              <w:rPr>
                <w:rFonts w:asciiTheme="minorEastAsia" w:eastAsiaTheme="minorEastAsia" w:hAnsiTheme="minorEastAsia" w:cs="宋体"/>
                <w:szCs w:val="21"/>
              </w:rPr>
            </w:pPr>
            <w:r w:rsidRPr="00A417F4">
              <w:rPr>
                <w:rFonts w:asciiTheme="minorEastAsia" w:eastAsiaTheme="minorEastAsia" w:hAnsiTheme="minorEastAsia" w:cs="宋体"/>
                <w:szCs w:val="21"/>
              </w:rPr>
              <w:t>JH240105000019</w:t>
            </w:r>
          </w:p>
        </w:tc>
        <w:tc>
          <w:tcPr>
            <w:tcW w:w="931" w:type="dxa"/>
            <w:vAlign w:val="center"/>
          </w:tcPr>
          <w:p w:rsidR="0045584F" w:rsidRPr="00C55173" w:rsidRDefault="00703776">
            <w:pPr>
              <w:jc w:val="center"/>
              <w:rPr>
                <w:rFonts w:asciiTheme="minorEastAsia" w:eastAsiaTheme="minorEastAsia" w:hAnsiTheme="minorEastAsia" w:cs="宋体"/>
                <w:sz w:val="18"/>
                <w:szCs w:val="18"/>
              </w:rPr>
            </w:pPr>
            <w:r>
              <w:rPr>
                <w:rFonts w:asciiTheme="minorEastAsia" w:eastAsiaTheme="minorEastAsia" w:hAnsiTheme="minorEastAsia" w:cs="宋体" w:hint="eastAsia"/>
                <w:sz w:val="18"/>
                <w:szCs w:val="18"/>
              </w:rPr>
              <w:t>详见技术规范书</w:t>
            </w:r>
          </w:p>
        </w:tc>
      </w:tr>
      <w:tr w:rsidR="000F1AFB" w:rsidTr="00A417F4">
        <w:trPr>
          <w:jc w:val="center"/>
        </w:trPr>
        <w:tc>
          <w:tcPr>
            <w:tcW w:w="706" w:type="dxa"/>
          </w:tcPr>
          <w:p w:rsidR="000F1AFB" w:rsidRDefault="0045584F">
            <w:pPr>
              <w:ind w:firstLine="400"/>
              <w:jc w:val="center"/>
              <w:rPr>
                <w:kern w:val="0"/>
                <w:sz w:val="20"/>
              </w:rPr>
            </w:pPr>
            <w:r>
              <w:rPr>
                <w:rFonts w:hint="eastAsia"/>
                <w:kern w:val="0"/>
                <w:sz w:val="20"/>
              </w:rPr>
              <w:t>2</w:t>
            </w:r>
          </w:p>
        </w:tc>
        <w:tc>
          <w:tcPr>
            <w:tcW w:w="1558" w:type="dxa"/>
            <w:vAlign w:val="center"/>
          </w:tcPr>
          <w:p w:rsidR="000F1AFB" w:rsidRDefault="000F1AFB">
            <w:pPr>
              <w:widowControl/>
              <w:jc w:val="center"/>
              <w:textAlignment w:val="center"/>
              <w:rPr>
                <w:rFonts w:asciiTheme="minorEastAsia" w:eastAsiaTheme="minorEastAsia" w:hAnsiTheme="minorEastAsia" w:cs="宋体"/>
                <w:szCs w:val="21"/>
              </w:rPr>
            </w:pPr>
          </w:p>
        </w:tc>
        <w:tc>
          <w:tcPr>
            <w:tcW w:w="1843" w:type="dxa"/>
            <w:vAlign w:val="center"/>
          </w:tcPr>
          <w:p w:rsidR="000F1AFB" w:rsidRDefault="000F1AFB">
            <w:pPr>
              <w:widowControl/>
              <w:jc w:val="center"/>
              <w:textAlignment w:val="center"/>
              <w:rPr>
                <w:rFonts w:asciiTheme="minorEastAsia" w:eastAsiaTheme="minorEastAsia" w:hAnsiTheme="minorEastAsia" w:cs="宋体"/>
                <w:szCs w:val="21"/>
              </w:rPr>
            </w:pPr>
          </w:p>
        </w:tc>
        <w:tc>
          <w:tcPr>
            <w:tcW w:w="931" w:type="dxa"/>
            <w:vAlign w:val="center"/>
          </w:tcPr>
          <w:p w:rsidR="000F1AFB" w:rsidRDefault="000F1AFB">
            <w:pPr>
              <w:widowControl/>
              <w:jc w:val="center"/>
              <w:textAlignment w:val="center"/>
              <w:rPr>
                <w:rFonts w:asciiTheme="minorEastAsia" w:eastAsiaTheme="minorEastAsia" w:hAnsiTheme="minorEastAsia" w:cs="宋体"/>
                <w:szCs w:val="21"/>
              </w:rPr>
            </w:pPr>
          </w:p>
        </w:tc>
        <w:tc>
          <w:tcPr>
            <w:tcW w:w="1085" w:type="dxa"/>
            <w:vAlign w:val="center"/>
          </w:tcPr>
          <w:p w:rsidR="000F1AFB" w:rsidRDefault="000F1AFB" w:rsidP="000856E3">
            <w:pPr>
              <w:widowControl/>
              <w:jc w:val="center"/>
              <w:textAlignment w:val="center"/>
              <w:rPr>
                <w:rFonts w:asciiTheme="minorEastAsia" w:eastAsiaTheme="minorEastAsia" w:hAnsiTheme="minorEastAsia" w:cs="宋体"/>
                <w:szCs w:val="21"/>
              </w:rPr>
            </w:pPr>
          </w:p>
        </w:tc>
        <w:tc>
          <w:tcPr>
            <w:tcW w:w="1812" w:type="dxa"/>
            <w:vAlign w:val="center"/>
          </w:tcPr>
          <w:p w:rsidR="000F1AFB" w:rsidRDefault="000F1AFB">
            <w:pPr>
              <w:jc w:val="center"/>
              <w:rPr>
                <w:rFonts w:asciiTheme="minorEastAsia" w:eastAsiaTheme="minorEastAsia" w:hAnsiTheme="minorEastAsia" w:cs="宋体"/>
                <w:szCs w:val="21"/>
              </w:rPr>
            </w:pPr>
          </w:p>
        </w:tc>
        <w:tc>
          <w:tcPr>
            <w:tcW w:w="931" w:type="dxa"/>
            <w:vAlign w:val="center"/>
          </w:tcPr>
          <w:p w:rsidR="000F1AFB" w:rsidRDefault="000F1AFB">
            <w:pPr>
              <w:jc w:val="center"/>
              <w:rPr>
                <w:rFonts w:asciiTheme="minorEastAsia" w:eastAsiaTheme="minorEastAsia" w:hAnsiTheme="minorEastAsia" w:cs="宋体"/>
                <w:szCs w:val="21"/>
              </w:rPr>
            </w:pPr>
          </w:p>
        </w:tc>
      </w:tr>
    </w:tbl>
    <w:p w:rsidR="00C63045" w:rsidRDefault="00C63045">
      <w:pPr>
        <w:pStyle w:val="a3"/>
      </w:pPr>
    </w:p>
    <w:p w:rsidR="00C63045" w:rsidRDefault="00C63045">
      <w:pPr>
        <w:pStyle w:val="a3"/>
        <w:rPr>
          <w:rFonts w:ascii="宋体" w:hAnsi="宋体" w:cs="宋体"/>
          <w:b/>
          <w:bCs/>
          <w:sz w:val="24"/>
        </w:rPr>
      </w:pPr>
    </w:p>
    <w:p w:rsidR="00C63045" w:rsidRPr="00381847" w:rsidRDefault="00F17E18">
      <w:pPr>
        <w:tabs>
          <w:tab w:val="left" w:pos="1290"/>
        </w:tabs>
        <w:rPr>
          <w:rFonts w:asciiTheme="minorEastAsia" w:eastAsiaTheme="minorEastAsia" w:hAnsiTheme="minorEastAsia"/>
          <w:b/>
          <w:bCs/>
          <w:sz w:val="24"/>
          <w:u w:val="single"/>
        </w:rPr>
      </w:pPr>
      <w:r w:rsidRPr="00381847">
        <w:rPr>
          <w:rFonts w:asciiTheme="minorEastAsia" w:eastAsiaTheme="minorEastAsia" w:hAnsiTheme="minorEastAsia" w:hint="eastAsia"/>
          <w:b/>
          <w:bCs/>
          <w:sz w:val="24"/>
          <w:u w:val="single"/>
        </w:rPr>
        <w:t xml:space="preserve">交货期：                               执行标准：                     </w:t>
      </w:r>
    </w:p>
    <w:p w:rsidR="00C63045" w:rsidRPr="00381847" w:rsidRDefault="00F17E18">
      <w:pPr>
        <w:tabs>
          <w:tab w:val="left" w:pos="1290"/>
        </w:tabs>
        <w:rPr>
          <w:rFonts w:asciiTheme="minorEastAsia" w:eastAsiaTheme="minorEastAsia" w:hAnsiTheme="minorEastAsia"/>
          <w:b/>
          <w:bCs/>
          <w:sz w:val="24"/>
          <w:u w:val="single"/>
        </w:rPr>
      </w:pPr>
      <w:r w:rsidRPr="00381847">
        <w:rPr>
          <w:rFonts w:asciiTheme="minorEastAsia" w:eastAsiaTheme="minorEastAsia" w:hAnsiTheme="minorEastAsia" w:hint="eastAsia"/>
          <w:b/>
          <w:bCs/>
          <w:sz w:val="24"/>
          <w:u w:val="single"/>
        </w:rPr>
        <w:t xml:space="preserve">付款方式:                            </w:t>
      </w:r>
      <w:r w:rsidR="00381847">
        <w:rPr>
          <w:rFonts w:asciiTheme="minorEastAsia" w:eastAsiaTheme="minorEastAsia" w:hAnsiTheme="minorEastAsia" w:hint="eastAsia"/>
          <w:b/>
          <w:bCs/>
          <w:sz w:val="24"/>
          <w:u w:val="single"/>
        </w:rPr>
        <w:t xml:space="preserve">  </w:t>
      </w:r>
      <w:r w:rsidRPr="00381847">
        <w:rPr>
          <w:rFonts w:asciiTheme="minorEastAsia" w:eastAsiaTheme="minorEastAsia" w:hAnsiTheme="minorEastAsia" w:hint="eastAsia"/>
          <w:b/>
          <w:bCs/>
          <w:sz w:val="24"/>
          <w:u w:val="single"/>
        </w:rPr>
        <w:t xml:space="preserve">质保期：                    </w:t>
      </w:r>
    </w:p>
    <w:p w:rsidR="00C63045" w:rsidRDefault="00F17E18">
      <w:pPr>
        <w:spacing w:line="480" w:lineRule="auto"/>
        <w:rPr>
          <w:rFonts w:ascii="宋体" w:hAnsi="宋体"/>
          <w:bCs/>
          <w:sz w:val="24"/>
          <w:u w:val="single"/>
        </w:rPr>
      </w:pPr>
      <w:r w:rsidRPr="00381847">
        <w:rPr>
          <w:rFonts w:asciiTheme="minorEastAsia" w:eastAsiaTheme="minorEastAsia" w:hAnsiTheme="minorEastAsia" w:hint="eastAsia"/>
          <w:b/>
          <w:bCs/>
          <w:sz w:val="24"/>
        </w:rPr>
        <w:t>备注：</w:t>
      </w:r>
      <w:r w:rsidR="000F1AFB" w:rsidRPr="00C55173">
        <w:rPr>
          <w:rFonts w:asciiTheme="minorEastAsia" w:eastAsiaTheme="minorEastAsia" w:hAnsiTheme="minorEastAsia" w:cs="宋体" w:hint="eastAsia"/>
          <w:b/>
          <w:bCs/>
          <w:kern w:val="0"/>
          <w:szCs w:val="21"/>
          <w:u w:val="single"/>
        </w:rPr>
        <w:t xml:space="preserve">             </w:t>
      </w:r>
      <w:r w:rsidRPr="00381847">
        <w:rPr>
          <w:rFonts w:asciiTheme="minorEastAsia" w:eastAsiaTheme="minorEastAsia" w:hAnsiTheme="minorEastAsia" w:hint="eastAsia"/>
          <w:b/>
          <w:bCs/>
          <w:sz w:val="24"/>
          <w:u w:val="single"/>
        </w:rPr>
        <w:t xml:space="preserve"> </w:t>
      </w:r>
      <w:r w:rsidRPr="00381847">
        <w:rPr>
          <w:rFonts w:asciiTheme="minorEastAsia" w:eastAsiaTheme="minorEastAsia" w:hAnsiTheme="minorEastAsia" w:hint="eastAsia"/>
          <w:bCs/>
          <w:sz w:val="24"/>
          <w:u w:val="single"/>
        </w:rPr>
        <w:t xml:space="preserve">  </w:t>
      </w:r>
      <w:r>
        <w:rPr>
          <w:rFonts w:ascii="宋体" w:hAnsi="宋体" w:hint="eastAsia"/>
          <w:bCs/>
          <w:sz w:val="24"/>
          <w:u w:val="single"/>
        </w:rPr>
        <w:t xml:space="preserve">            </w:t>
      </w:r>
    </w:p>
    <w:p w:rsidR="00C63045" w:rsidRDefault="00C63045">
      <w:pPr>
        <w:rPr>
          <w:rFonts w:ascii="宋体" w:hAnsi="宋体" w:cs="宋体"/>
          <w:b/>
          <w:bCs/>
          <w:sz w:val="24"/>
        </w:rPr>
      </w:pPr>
    </w:p>
    <w:p w:rsidR="00C63045" w:rsidRDefault="00F17E18">
      <w:pPr>
        <w:rPr>
          <w:rFonts w:ascii="宋体" w:hAnsi="宋体" w:cs="宋体"/>
          <w:b/>
          <w:bCs/>
          <w:sz w:val="24"/>
        </w:rPr>
      </w:pPr>
      <w:r>
        <w:rPr>
          <w:rFonts w:ascii="宋体" w:hAnsi="宋体" w:cs="宋体" w:hint="eastAsia"/>
          <w:b/>
          <w:bCs/>
          <w:sz w:val="24"/>
        </w:rPr>
        <w:t>报价须知：</w:t>
      </w:r>
    </w:p>
    <w:p w:rsidR="00C63045" w:rsidRDefault="00F17E18">
      <w:pPr>
        <w:numPr>
          <w:ilvl w:val="0"/>
          <w:numId w:val="1"/>
        </w:numPr>
        <w:ind w:firstLineChars="175" w:firstLine="420"/>
      </w:pPr>
      <w:r>
        <w:rPr>
          <w:rFonts w:ascii="宋体" w:hAnsi="宋体" w:cs="宋体" w:hint="eastAsia"/>
          <w:kern w:val="0"/>
          <w:sz w:val="24"/>
        </w:rPr>
        <w:t>请贵单位于2024年</w:t>
      </w:r>
      <w:r w:rsidR="00703776">
        <w:rPr>
          <w:rFonts w:ascii="宋体" w:hAnsi="宋体" w:cs="宋体" w:hint="eastAsia"/>
          <w:kern w:val="0"/>
          <w:sz w:val="24"/>
        </w:rPr>
        <w:t xml:space="preserve"> 8</w:t>
      </w:r>
      <w:r>
        <w:rPr>
          <w:rFonts w:ascii="宋体" w:hAnsi="宋体" w:cs="宋体" w:hint="eastAsia"/>
          <w:kern w:val="0"/>
          <w:sz w:val="24"/>
        </w:rPr>
        <w:t>月</w:t>
      </w:r>
      <w:r w:rsidR="00E757BB">
        <w:rPr>
          <w:rFonts w:ascii="宋体" w:hAnsi="宋体" w:cs="宋体" w:hint="eastAsia"/>
          <w:kern w:val="0"/>
          <w:sz w:val="24"/>
        </w:rPr>
        <w:t>29</w:t>
      </w:r>
      <w:r>
        <w:rPr>
          <w:rFonts w:ascii="宋体" w:hAnsi="宋体" w:cs="宋体" w:hint="eastAsia"/>
          <w:kern w:val="0"/>
          <w:sz w:val="24"/>
        </w:rPr>
        <w:t>日</w:t>
      </w:r>
      <w:r w:rsidR="002C4540">
        <w:rPr>
          <w:rFonts w:ascii="宋体" w:hAnsi="宋体" w:cs="宋体" w:hint="eastAsia"/>
          <w:kern w:val="0"/>
          <w:sz w:val="24"/>
        </w:rPr>
        <w:t>1</w:t>
      </w:r>
      <w:r w:rsidR="00D52442">
        <w:rPr>
          <w:rFonts w:ascii="宋体" w:hAnsi="宋体" w:cs="宋体" w:hint="eastAsia"/>
          <w:kern w:val="0"/>
          <w:sz w:val="24"/>
        </w:rPr>
        <w:t>1</w:t>
      </w:r>
      <w:r>
        <w:rPr>
          <w:rFonts w:ascii="宋体" w:hAnsi="宋体" w:cs="宋体" w:hint="eastAsia"/>
          <w:kern w:val="0"/>
          <w:sz w:val="24"/>
        </w:rPr>
        <w:t>:00</w:t>
      </w:r>
      <w:r w:rsidR="002C4540">
        <w:rPr>
          <w:rFonts w:ascii="宋体" w:hAnsi="宋体" w:cs="宋体" w:hint="eastAsia"/>
        </w:rPr>
        <w:t>点前将报价文件上传至</w:t>
      </w:r>
      <w:r w:rsidR="002C4540">
        <w:rPr>
          <w:rFonts w:ascii="宋体" w:eastAsiaTheme="minorEastAsia" w:hAnsi="宋体" w:cs="宋体" w:hint="eastAsia"/>
        </w:rPr>
        <w:t>该电子采购平台（网址：</w:t>
      </w:r>
      <w:r w:rsidR="002C4540" w:rsidRPr="009D2967">
        <w:rPr>
          <w:rFonts w:ascii="宋体" w:eastAsiaTheme="minorEastAsia" w:hAnsi="宋体" w:cs="宋体"/>
        </w:rPr>
        <w:t>http://cgpt.jssyjsgf.com</w:t>
      </w:r>
      <w:r w:rsidR="002C4540">
        <w:rPr>
          <w:rFonts w:ascii="宋体" w:eastAsiaTheme="minorEastAsia" w:hAnsi="宋体" w:cs="宋体" w:hint="eastAsia"/>
        </w:rPr>
        <w:t>）</w:t>
      </w:r>
      <w:r w:rsidR="002C4540">
        <w:rPr>
          <w:rFonts w:ascii="宋体" w:hAnsi="宋体" w:cs="宋体" w:hint="eastAsia"/>
        </w:rPr>
        <w:t>，上述网站没有注册会员的单位请将报价文件盖章后在截止时间前扫描发至采供中心专用接收邮箱</w:t>
      </w:r>
      <w:r w:rsidR="002C4540">
        <w:rPr>
          <w:rFonts w:ascii="宋体" w:hAnsi="宋体" w:cs="宋体" w:hint="eastAsia"/>
          <w:b/>
          <w:bCs/>
          <w:u w:val="single"/>
        </w:rPr>
        <w:t>（</w:t>
      </w:r>
      <w:r w:rsidR="002C4540">
        <w:rPr>
          <w:rFonts w:ascii="宋体" w:hAnsi="宋体" w:cs="宋体"/>
          <w:b/>
          <w:bCs/>
          <w:u w:val="single"/>
        </w:rPr>
        <w:t>syjszbzx2024@163.com</w:t>
      </w:r>
      <w:r w:rsidR="002C4540">
        <w:rPr>
          <w:rFonts w:ascii="宋体" w:hAnsi="宋体" w:cs="宋体" w:hint="eastAsia"/>
          <w:b/>
          <w:bCs/>
          <w:u w:val="single"/>
        </w:rPr>
        <w:t>，邮件标题格式如下：物资名称+采购员+报价单位）</w:t>
      </w:r>
      <w:r>
        <w:rPr>
          <w:rFonts w:ascii="宋体" w:hAnsi="宋体" w:cs="宋体" w:hint="eastAsia"/>
          <w:kern w:val="0"/>
          <w:sz w:val="24"/>
        </w:rPr>
        <w:t>。报价文件必须详细注明所报价产品型号规格、交货期、单价、总价（</w:t>
      </w:r>
      <w:r>
        <w:rPr>
          <w:rFonts w:ascii="宋体" w:hAnsi="宋体" w:cs="宋体" w:hint="eastAsia"/>
          <w:sz w:val="24"/>
        </w:rPr>
        <w:t>含13%增值税的交货价，包括但不限于设计费、包装费、运输费、卸货费、保险费、</w:t>
      </w:r>
      <w:r>
        <w:rPr>
          <w:rFonts w:ascii="宋体" w:hAnsi="宋体" w:cs="宋体" w:hint="eastAsia"/>
          <w:b/>
          <w:bCs/>
          <w:color w:val="FF0000"/>
          <w:sz w:val="24"/>
        </w:rPr>
        <w:t>指导</w:t>
      </w:r>
      <w:r>
        <w:rPr>
          <w:rFonts w:ascii="宋体" w:hAnsi="宋体" w:cs="宋体" w:hint="eastAsia"/>
          <w:sz w:val="24"/>
        </w:rPr>
        <w:t>安装费、调试费、技术服务费、技术图纸资料费等其它一切费用</w:t>
      </w:r>
      <w:r>
        <w:rPr>
          <w:rFonts w:ascii="宋体" w:hAnsi="宋体" w:cs="宋体" w:hint="eastAsia"/>
          <w:kern w:val="0"/>
          <w:sz w:val="24"/>
        </w:rPr>
        <w:t>）。</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评审步骤：首先进行资格审查（详见附件一）；其次进行符合性审查；最后进行评审（详见附件二）。</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合同主要条款见附件三合同主要条款。</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具体技术要求详见附件四技术标准和要求。</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报价单位报价文件格式（详见附件五）。</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报价时请注明制造标准及标准号。</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所报产品必须完全满足我公司设备配套合格使用。</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 xml:space="preserve">所有报价文件必须盖章后上传，否则视为无效报价。 </w:t>
      </w:r>
    </w:p>
    <w:p w:rsidR="00C63045" w:rsidRDefault="00C63045">
      <w:pPr>
        <w:pStyle w:val="a3"/>
      </w:pPr>
    </w:p>
    <w:p w:rsidR="00C63045" w:rsidRDefault="00F17E18">
      <w:pPr>
        <w:pStyle w:val="a8"/>
        <w:widowControl/>
        <w:wordWrap w:val="0"/>
        <w:rPr>
          <w:rFonts w:ascii="宋体" w:eastAsia="宋体" w:hAnsi="宋体" w:cs="宋体"/>
        </w:rPr>
      </w:pPr>
      <w:r>
        <w:rPr>
          <w:rFonts w:ascii="宋体" w:eastAsia="宋体" w:hAnsi="宋体" w:cs="宋体" w:hint="eastAsia"/>
        </w:rPr>
        <w:t xml:space="preserve">联系人：谢旭东 </w:t>
      </w:r>
    </w:p>
    <w:p w:rsidR="00C63045" w:rsidRDefault="00F17E18">
      <w:pPr>
        <w:spacing w:line="360" w:lineRule="auto"/>
        <w:rPr>
          <w:rFonts w:ascii="宋体" w:hAnsi="宋体" w:cs="宋体"/>
          <w:kern w:val="0"/>
          <w:sz w:val="24"/>
        </w:rPr>
      </w:pPr>
      <w:r>
        <w:rPr>
          <w:rFonts w:ascii="宋体" w:hAnsi="宋体" w:cs="宋体" w:hint="eastAsia"/>
          <w:kern w:val="0"/>
          <w:sz w:val="24"/>
        </w:rPr>
        <w:t>联系电话：13852384822</w:t>
      </w:r>
    </w:p>
    <w:p w:rsidR="00C63045" w:rsidRDefault="00F17E18">
      <w:pPr>
        <w:spacing w:line="360" w:lineRule="auto"/>
        <w:rPr>
          <w:rFonts w:ascii="宋体" w:hAnsi="宋体" w:cs="宋体"/>
          <w:sz w:val="24"/>
        </w:rPr>
      </w:pPr>
      <w:r>
        <w:rPr>
          <w:rFonts w:ascii="宋体" w:hAnsi="宋体" w:cs="宋体" w:hint="eastAsia"/>
          <w:sz w:val="24"/>
        </w:rPr>
        <w:t>地  址：江苏省淮安市淮安区井神路1号       邮  编：223200</w:t>
      </w:r>
    </w:p>
    <w:p w:rsidR="00C63045" w:rsidRDefault="00C63045">
      <w:pPr>
        <w:ind w:firstLineChars="2100" w:firstLine="5040"/>
        <w:rPr>
          <w:rFonts w:ascii="宋体" w:hAnsi="宋体" w:cs="宋体"/>
          <w:sz w:val="24"/>
        </w:rPr>
      </w:pPr>
    </w:p>
    <w:p w:rsidR="00C63045" w:rsidRDefault="00F17E18">
      <w:pPr>
        <w:ind w:firstLineChars="1700" w:firstLine="4080"/>
        <w:rPr>
          <w:rFonts w:ascii="宋体" w:hAnsi="宋体" w:cs="宋体"/>
          <w:sz w:val="24"/>
        </w:rPr>
      </w:pPr>
      <w:r>
        <w:rPr>
          <w:rFonts w:ascii="宋体" w:hAnsi="宋体" w:cs="宋体" w:hint="eastAsia"/>
          <w:sz w:val="24"/>
        </w:rPr>
        <w:t xml:space="preserve"> 江苏苏盐井神股份有限公司采供中心</w:t>
      </w:r>
    </w:p>
    <w:p w:rsidR="00C63045" w:rsidRDefault="00C63045">
      <w:pPr>
        <w:rPr>
          <w:rFonts w:ascii="宋体" w:hAnsi="宋体" w:cs="宋体"/>
          <w:sz w:val="24"/>
        </w:rPr>
      </w:pPr>
    </w:p>
    <w:p w:rsidR="00C63045" w:rsidRDefault="00F17E18">
      <w:pPr>
        <w:ind w:firstLineChars="2600" w:firstLine="6240"/>
        <w:rPr>
          <w:rFonts w:ascii="仿宋_GB2312" w:hAnsi="仿宋_GB2312"/>
          <w:sz w:val="24"/>
        </w:rPr>
      </w:pPr>
      <w:r>
        <w:rPr>
          <w:rFonts w:ascii="宋体" w:hAnsi="宋体" w:cs="宋体" w:hint="eastAsia"/>
          <w:sz w:val="24"/>
        </w:rPr>
        <w:t>2024年</w:t>
      </w:r>
      <w:r w:rsidR="009C1D3C">
        <w:rPr>
          <w:rFonts w:ascii="宋体" w:hAnsi="宋体" w:cs="宋体" w:hint="eastAsia"/>
          <w:sz w:val="24"/>
        </w:rPr>
        <w:t>8</w:t>
      </w:r>
      <w:r>
        <w:rPr>
          <w:rFonts w:ascii="宋体" w:hAnsi="宋体" w:cs="宋体" w:hint="eastAsia"/>
          <w:sz w:val="24"/>
        </w:rPr>
        <w:t>月</w:t>
      </w:r>
      <w:r w:rsidR="00E757BB">
        <w:rPr>
          <w:rFonts w:ascii="宋体" w:hAnsi="宋体" w:cs="宋体" w:hint="eastAsia"/>
          <w:sz w:val="24"/>
        </w:rPr>
        <w:t>23</w:t>
      </w:r>
      <w:r>
        <w:rPr>
          <w:rFonts w:ascii="宋体" w:hAnsi="宋体" w:cs="宋体" w:hint="eastAsia"/>
          <w:sz w:val="24"/>
        </w:rPr>
        <w:t>日</w:t>
      </w:r>
    </w:p>
    <w:p w:rsidR="00C63045" w:rsidRDefault="00C63045">
      <w:pPr>
        <w:adjustRightInd w:val="0"/>
        <w:snapToGrid w:val="0"/>
        <w:spacing w:line="300" w:lineRule="auto"/>
        <w:ind w:firstLineChars="200" w:firstLine="420"/>
        <w:rPr>
          <w:rFonts w:cs="仿宋"/>
        </w:rPr>
      </w:pPr>
    </w:p>
    <w:p w:rsidR="00C63045" w:rsidRDefault="00C63045">
      <w:pPr>
        <w:pStyle w:val="a3"/>
      </w:pPr>
    </w:p>
    <w:p w:rsidR="00C63045" w:rsidRDefault="00C63045">
      <w:pPr>
        <w:spacing w:line="360" w:lineRule="auto"/>
        <w:rPr>
          <w:rFonts w:ascii="仿宋" w:eastAsia="仿宋" w:hAnsi="仿宋" w:cs="仿宋"/>
          <w:b/>
          <w:bCs/>
          <w:sz w:val="28"/>
          <w:szCs w:val="28"/>
        </w:rPr>
      </w:pPr>
      <w:bookmarkStart w:id="0" w:name="_Toc399159413"/>
      <w:bookmarkStart w:id="1" w:name="_Toc399159027"/>
      <w:bookmarkStart w:id="2" w:name="_Toc399158923"/>
    </w:p>
    <w:p w:rsidR="00C63045" w:rsidRDefault="00C63045">
      <w:pPr>
        <w:spacing w:line="360" w:lineRule="auto"/>
        <w:rPr>
          <w:rFonts w:ascii="仿宋" w:eastAsia="仿宋" w:hAnsi="仿宋" w:cs="仿宋"/>
          <w:b/>
          <w:bCs/>
          <w:sz w:val="28"/>
          <w:szCs w:val="28"/>
        </w:rPr>
      </w:pPr>
    </w:p>
    <w:p w:rsidR="00C63045" w:rsidRDefault="00F17E18">
      <w:pPr>
        <w:spacing w:line="360" w:lineRule="auto"/>
        <w:rPr>
          <w:rFonts w:ascii="仿宋" w:eastAsia="仿宋" w:hAnsi="仿宋" w:cs="仿宋"/>
          <w:b/>
          <w:bCs/>
          <w:sz w:val="28"/>
          <w:szCs w:val="28"/>
        </w:rPr>
      </w:pPr>
      <w:r>
        <w:rPr>
          <w:rFonts w:ascii="仿宋" w:eastAsia="仿宋" w:hAnsi="仿宋" w:cs="仿宋" w:hint="eastAsia"/>
          <w:b/>
          <w:bCs/>
          <w:sz w:val="28"/>
          <w:szCs w:val="28"/>
        </w:rPr>
        <w:t>附件一：资格审查程序</w:t>
      </w:r>
      <w:bookmarkEnd w:id="0"/>
      <w:bookmarkEnd w:id="1"/>
      <w:bookmarkEnd w:id="2"/>
    </w:p>
    <w:p w:rsidR="00C63045" w:rsidRDefault="00F17E18">
      <w:pPr>
        <w:adjustRightInd w:val="0"/>
        <w:snapToGrid w:val="0"/>
        <w:spacing w:line="360" w:lineRule="auto"/>
        <w:rPr>
          <w:rFonts w:ascii="宋体" w:hAnsi="宋体"/>
          <w:szCs w:val="21"/>
        </w:rPr>
      </w:pPr>
      <w:r>
        <w:rPr>
          <w:rFonts w:ascii="宋体" w:hAnsi="宋体" w:hint="eastAsia"/>
          <w:szCs w:val="21"/>
        </w:rPr>
        <w:t xml:space="preserve">    （一）本次资格审查采用合格制，各报价单位只有满足资格审查必要合格条件后，方可参加商务标的评审。</w:t>
      </w:r>
    </w:p>
    <w:p w:rsidR="00C63045" w:rsidRDefault="00F17E18">
      <w:pPr>
        <w:adjustRightInd w:val="0"/>
        <w:snapToGrid w:val="0"/>
        <w:spacing w:line="360" w:lineRule="auto"/>
        <w:rPr>
          <w:rFonts w:ascii="宋体" w:hAnsi="宋体"/>
          <w:szCs w:val="21"/>
        </w:rPr>
      </w:pPr>
      <w:r>
        <w:rPr>
          <w:rFonts w:ascii="宋体" w:hAnsi="宋体" w:hint="eastAsia"/>
          <w:szCs w:val="21"/>
        </w:rPr>
        <w:t xml:space="preserve">    （二）评委按下表所列的资格审查必要合格条件，对各投选人递交的资格审查资料进行评审。</w:t>
      </w:r>
    </w:p>
    <w:p w:rsidR="00C63045" w:rsidRDefault="00F17E18">
      <w:pPr>
        <w:tabs>
          <w:tab w:val="left" w:pos="616"/>
        </w:tabs>
        <w:jc w:val="center"/>
        <w:rPr>
          <w:rFonts w:ascii="宋体" w:hAnsi="宋体"/>
          <w:szCs w:val="28"/>
        </w:rPr>
      </w:pPr>
      <w:r>
        <w:rPr>
          <w:rFonts w:ascii="宋体" w:hAnsi="宋体" w:hint="eastAsia"/>
          <w:szCs w:val="28"/>
        </w:rPr>
        <w:t>资格审查的合格条件</w:t>
      </w:r>
    </w:p>
    <w:tbl>
      <w:tblPr>
        <w:tblW w:w="9586"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5"/>
        <w:gridCol w:w="3449"/>
        <w:gridCol w:w="3187"/>
        <w:gridCol w:w="2425"/>
      </w:tblGrid>
      <w:tr w:rsidR="00C63045">
        <w:trPr>
          <w:trHeight w:val="331"/>
        </w:trPr>
        <w:tc>
          <w:tcPr>
            <w:tcW w:w="525" w:type="dxa"/>
            <w:vAlign w:val="center"/>
          </w:tcPr>
          <w:p w:rsidR="00C63045" w:rsidRDefault="00F17E18">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序号</w:t>
            </w:r>
          </w:p>
        </w:tc>
        <w:tc>
          <w:tcPr>
            <w:tcW w:w="3449" w:type="dxa"/>
            <w:vAlign w:val="center"/>
          </w:tcPr>
          <w:p w:rsidR="00C63045" w:rsidRDefault="00F17E18">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资格审查必要合格条件</w:t>
            </w:r>
          </w:p>
        </w:tc>
        <w:tc>
          <w:tcPr>
            <w:tcW w:w="3187" w:type="dxa"/>
            <w:vAlign w:val="center"/>
          </w:tcPr>
          <w:p w:rsidR="00C63045" w:rsidRDefault="00F17E18">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具体内容</w:t>
            </w:r>
          </w:p>
        </w:tc>
        <w:tc>
          <w:tcPr>
            <w:tcW w:w="2425" w:type="dxa"/>
            <w:vAlign w:val="center"/>
          </w:tcPr>
          <w:p w:rsidR="00C63045" w:rsidRDefault="00F17E18">
            <w:pPr>
              <w:pStyle w:val="11"/>
              <w:spacing w:line="360" w:lineRule="exact"/>
              <w:jc w:val="center"/>
              <w:rPr>
                <w:rFonts w:ascii="宋体" w:hAnsi="宋体"/>
                <w:b/>
                <w:spacing w:val="-10"/>
                <w:sz w:val="24"/>
                <w:szCs w:val="24"/>
              </w:rPr>
            </w:pPr>
            <w:r>
              <w:rPr>
                <w:rFonts w:ascii="宋体" w:hAnsi="宋体" w:hint="eastAsia"/>
                <w:b/>
                <w:spacing w:val="-10"/>
                <w:sz w:val="24"/>
                <w:szCs w:val="24"/>
              </w:rPr>
              <w:t>备注</w:t>
            </w:r>
          </w:p>
        </w:tc>
      </w:tr>
      <w:tr w:rsidR="00C63045">
        <w:trPr>
          <w:trHeight w:val="327"/>
        </w:trPr>
        <w:tc>
          <w:tcPr>
            <w:tcW w:w="525" w:type="dxa"/>
            <w:vAlign w:val="center"/>
          </w:tcPr>
          <w:p w:rsidR="00C63045" w:rsidRDefault="00F17E18">
            <w:pPr>
              <w:pStyle w:val="11"/>
              <w:widowControl/>
              <w:spacing w:line="340" w:lineRule="exact"/>
              <w:jc w:val="center"/>
              <w:rPr>
                <w:rFonts w:ascii="宋体" w:hAnsi="宋体"/>
                <w:kern w:val="0"/>
                <w:sz w:val="24"/>
                <w:szCs w:val="24"/>
              </w:rPr>
            </w:pPr>
            <w:r>
              <w:rPr>
                <w:rFonts w:ascii="宋体" w:hAnsi="宋体" w:hint="eastAsia"/>
                <w:kern w:val="0"/>
                <w:sz w:val="24"/>
                <w:szCs w:val="24"/>
              </w:rPr>
              <w:t>1</w:t>
            </w:r>
          </w:p>
        </w:tc>
        <w:tc>
          <w:tcPr>
            <w:tcW w:w="3449" w:type="dxa"/>
            <w:vAlign w:val="center"/>
          </w:tcPr>
          <w:p w:rsidR="00C63045" w:rsidRDefault="00F17E18">
            <w:pPr>
              <w:adjustRightInd w:val="0"/>
              <w:snapToGrid w:val="0"/>
              <w:spacing w:line="400" w:lineRule="exact"/>
              <w:rPr>
                <w:rFonts w:ascii="宋体" w:hAnsi="宋体"/>
                <w:szCs w:val="21"/>
              </w:rPr>
            </w:pPr>
            <w:r>
              <w:rPr>
                <w:rFonts w:ascii="宋体" w:hAnsi="宋体" w:cs="宋体" w:hint="eastAsia"/>
                <w:szCs w:val="21"/>
              </w:rPr>
              <w:t>具有独立法人资格的制造商，提供三证合一后的营业执照(副本)</w:t>
            </w:r>
          </w:p>
        </w:tc>
        <w:tc>
          <w:tcPr>
            <w:tcW w:w="3187" w:type="dxa"/>
            <w:vAlign w:val="center"/>
          </w:tcPr>
          <w:p w:rsidR="00C63045" w:rsidRDefault="00F17E18">
            <w:pPr>
              <w:adjustRightInd w:val="0"/>
              <w:snapToGrid w:val="0"/>
              <w:spacing w:line="400" w:lineRule="exact"/>
              <w:rPr>
                <w:rFonts w:ascii="宋体" w:hAnsi="宋体"/>
                <w:szCs w:val="21"/>
              </w:rPr>
            </w:pPr>
            <w:r>
              <w:rPr>
                <w:rFonts w:ascii="宋体" w:hAnsi="宋体" w:hint="eastAsia"/>
                <w:szCs w:val="21"/>
              </w:rPr>
              <w:t>提供加盖公章的营业执照复印件</w:t>
            </w:r>
          </w:p>
        </w:tc>
        <w:tc>
          <w:tcPr>
            <w:tcW w:w="2425" w:type="dxa"/>
            <w:vAlign w:val="center"/>
          </w:tcPr>
          <w:p w:rsidR="00C63045" w:rsidRDefault="00F17E18">
            <w:pPr>
              <w:adjustRightInd w:val="0"/>
              <w:snapToGrid w:val="0"/>
              <w:spacing w:line="400" w:lineRule="exact"/>
              <w:rPr>
                <w:rFonts w:ascii="宋体" w:hAnsi="宋体"/>
                <w:b/>
                <w:bCs/>
                <w:szCs w:val="21"/>
              </w:rPr>
            </w:pPr>
            <w:r>
              <w:rPr>
                <w:rFonts w:ascii="宋体" w:hAnsi="宋体" w:hint="eastAsia"/>
                <w:b/>
                <w:bCs/>
                <w:szCs w:val="21"/>
              </w:rPr>
              <w:t>在我公司合格供应商目录的报价人可免予提供</w:t>
            </w:r>
          </w:p>
        </w:tc>
      </w:tr>
      <w:tr w:rsidR="00C63045">
        <w:trPr>
          <w:trHeight w:val="1011"/>
        </w:trPr>
        <w:tc>
          <w:tcPr>
            <w:tcW w:w="525" w:type="dxa"/>
            <w:vAlign w:val="center"/>
          </w:tcPr>
          <w:p w:rsidR="00C63045" w:rsidRDefault="00F17E18">
            <w:pPr>
              <w:pStyle w:val="11"/>
              <w:widowControl/>
              <w:spacing w:line="330" w:lineRule="exact"/>
              <w:jc w:val="center"/>
              <w:rPr>
                <w:rFonts w:ascii="宋体" w:hAnsi="宋体"/>
                <w:kern w:val="0"/>
                <w:sz w:val="24"/>
                <w:szCs w:val="24"/>
              </w:rPr>
            </w:pPr>
            <w:r>
              <w:rPr>
                <w:rFonts w:ascii="宋体" w:hAnsi="宋体" w:hint="eastAsia"/>
                <w:kern w:val="0"/>
                <w:sz w:val="24"/>
                <w:szCs w:val="24"/>
              </w:rPr>
              <w:t>2</w:t>
            </w:r>
          </w:p>
        </w:tc>
        <w:tc>
          <w:tcPr>
            <w:tcW w:w="3449" w:type="dxa"/>
            <w:vAlign w:val="center"/>
          </w:tcPr>
          <w:p w:rsidR="00C63045" w:rsidRDefault="00F17E18">
            <w:pPr>
              <w:adjustRightInd w:val="0"/>
              <w:snapToGrid w:val="0"/>
              <w:spacing w:line="400" w:lineRule="exact"/>
              <w:rPr>
                <w:rFonts w:ascii="宋体" w:hAnsi="宋体"/>
                <w:szCs w:val="21"/>
              </w:rPr>
            </w:pPr>
            <w:r>
              <w:rPr>
                <w:rFonts w:ascii="宋体" w:hAnsi="宋体" w:hint="eastAsia"/>
                <w:szCs w:val="21"/>
              </w:rPr>
              <w:t>报价人法定代表人授权委托书</w:t>
            </w:r>
          </w:p>
        </w:tc>
        <w:tc>
          <w:tcPr>
            <w:tcW w:w="3187" w:type="dxa"/>
            <w:vAlign w:val="center"/>
          </w:tcPr>
          <w:p w:rsidR="00C63045" w:rsidRDefault="00F17E18">
            <w:pPr>
              <w:adjustRightInd w:val="0"/>
              <w:snapToGrid w:val="0"/>
              <w:spacing w:line="400" w:lineRule="exact"/>
              <w:rPr>
                <w:rFonts w:ascii="宋体" w:hAnsi="宋体"/>
                <w:szCs w:val="21"/>
              </w:rPr>
            </w:pPr>
            <w:r>
              <w:rPr>
                <w:rFonts w:ascii="宋体" w:hAnsi="宋体" w:hint="eastAsia"/>
                <w:szCs w:val="21"/>
              </w:rPr>
              <w:t>提供加盖公章的法定代表人授权委托书原件</w:t>
            </w:r>
          </w:p>
        </w:tc>
        <w:tc>
          <w:tcPr>
            <w:tcW w:w="2425" w:type="dxa"/>
            <w:vAlign w:val="center"/>
          </w:tcPr>
          <w:p w:rsidR="00C63045" w:rsidRDefault="00F17E18">
            <w:pPr>
              <w:adjustRightInd w:val="0"/>
              <w:snapToGrid w:val="0"/>
              <w:spacing w:line="400" w:lineRule="exact"/>
              <w:rPr>
                <w:rFonts w:ascii="宋体" w:hAnsi="宋体"/>
                <w:b/>
                <w:bCs/>
                <w:szCs w:val="21"/>
              </w:rPr>
            </w:pPr>
            <w:r>
              <w:rPr>
                <w:rFonts w:ascii="宋体" w:hAnsi="宋体" w:hint="eastAsia"/>
                <w:b/>
                <w:bCs/>
                <w:szCs w:val="21"/>
              </w:rPr>
              <w:t>在我公司合格供应商目录的报价人可免予提供</w:t>
            </w:r>
          </w:p>
        </w:tc>
      </w:tr>
      <w:tr w:rsidR="00C63045">
        <w:trPr>
          <w:trHeight w:val="327"/>
        </w:trPr>
        <w:tc>
          <w:tcPr>
            <w:tcW w:w="525" w:type="dxa"/>
            <w:vAlign w:val="center"/>
          </w:tcPr>
          <w:p w:rsidR="00C63045" w:rsidRDefault="00F17E18">
            <w:pPr>
              <w:pStyle w:val="11"/>
              <w:widowControl/>
              <w:spacing w:line="330" w:lineRule="exact"/>
              <w:jc w:val="center"/>
              <w:rPr>
                <w:rFonts w:ascii="宋体" w:hAnsi="宋体"/>
                <w:kern w:val="0"/>
                <w:sz w:val="24"/>
                <w:szCs w:val="24"/>
              </w:rPr>
            </w:pPr>
            <w:r>
              <w:rPr>
                <w:rFonts w:ascii="宋体" w:hAnsi="宋体" w:hint="eastAsia"/>
                <w:kern w:val="0"/>
                <w:sz w:val="24"/>
                <w:szCs w:val="24"/>
              </w:rPr>
              <w:t>3</w:t>
            </w:r>
          </w:p>
        </w:tc>
        <w:tc>
          <w:tcPr>
            <w:tcW w:w="3449" w:type="dxa"/>
            <w:vAlign w:val="center"/>
          </w:tcPr>
          <w:p w:rsidR="00C63045" w:rsidRDefault="00F17E18">
            <w:pPr>
              <w:spacing w:line="400" w:lineRule="exact"/>
              <w:rPr>
                <w:rFonts w:ascii="宋体" w:hAnsi="宋体"/>
                <w:szCs w:val="21"/>
              </w:rPr>
            </w:pPr>
            <w:r>
              <w:rPr>
                <w:rFonts w:ascii="宋体" w:hAnsi="宋体" w:hint="eastAsia"/>
                <w:szCs w:val="21"/>
              </w:rPr>
              <w:t>……报价人必须提供近三年（2020年9月30日起至2023年9月30日止）与本次询价</w:t>
            </w:r>
            <w:r w:rsidR="00703776" w:rsidRPr="00A417F4">
              <w:rPr>
                <w:rFonts w:asciiTheme="minorEastAsia" w:eastAsiaTheme="minorEastAsia" w:hAnsiTheme="minorEastAsia" w:hint="eastAsia"/>
                <w:szCs w:val="21"/>
              </w:rPr>
              <w:t>气旋筛</w:t>
            </w:r>
            <w:r>
              <w:rPr>
                <w:rFonts w:ascii="宋体" w:hAnsi="宋体" w:hint="eastAsia"/>
                <w:szCs w:val="21"/>
              </w:rPr>
              <w:t>相同或相近参数的产品成功使用业绩，并提供业绩合同【附对应的加盖公章的增值税发票复印件】。</w:t>
            </w:r>
          </w:p>
        </w:tc>
        <w:tc>
          <w:tcPr>
            <w:tcW w:w="3187" w:type="dxa"/>
            <w:vAlign w:val="center"/>
          </w:tcPr>
          <w:p w:rsidR="00C63045" w:rsidRDefault="00F17E18">
            <w:pPr>
              <w:pStyle w:val="11"/>
              <w:widowControl/>
              <w:spacing w:line="330" w:lineRule="exact"/>
              <w:rPr>
                <w:rFonts w:ascii="宋体" w:hAnsi="宋体"/>
                <w:szCs w:val="21"/>
              </w:rPr>
            </w:pPr>
            <w:r>
              <w:rPr>
                <w:rFonts w:ascii="宋体" w:hAnsi="宋体" w:cs="宋体" w:hint="eastAsia"/>
                <w:szCs w:val="21"/>
              </w:rPr>
              <w:t>提供加盖公章的合同复印件</w:t>
            </w:r>
          </w:p>
        </w:tc>
        <w:tc>
          <w:tcPr>
            <w:tcW w:w="2425" w:type="dxa"/>
            <w:vAlign w:val="center"/>
          </w:tcPr>
          <w:p w:rsidR="00C63045" w:rsidRDefault="00F17E18">
            <w:pPr>
              <w:pStyle w:val="11"/>
              <w:widowControl/>
              <w:spacing w:line="330" w:lineRule="exact"/>
              <w:rPr>
                <w:rFonts w:ascii="宋体" w:hAnsi="宋体"/>
                <w:kern w:val="0"/>
                <w:sz w:val="24"/>
                <w:szCs w:val="24"/>
              </w:rPr>
            </w:pPr>
            <w:r>
              <w:rPr>
                <w:rFonts w:ascii="宋体" w:hAnsi="宋体" w:hint="eastAsia"/>
                <w:b/>
                <w:bCs/>
                <w:szCs w:val="21"/>
              </w:rPr>
              <w:t>在我公司合格供应商目录</w:t>
            </w:r>
            <w:r>
              <w:rPr>
                <w:rFonts w:ascii="宋体" w:hAnsi="宋体" w:hint="eastAsia"/>
                <w:b/>
                <w:bCs/>
                <w:color w:val="FF0000"/>
                <w:szCs w:val="21"/>
              </w:rPr>
              <w:t>有类似业绩</w:t>
            </w:r>
            <w:r>
              <w:rPr>
                <w:rFonts w:ascii="宋体" w:hAnsi="宋体" w:hint="eastAsia"/>
                <w:b/>
                <w:bCs/>
                <w:szCs w:val="21"/>
              </w:rPr>
              <w:t>的报价人可免予提供</w:t>
            </w:r>
          </w:p>
        </w:tc>
      </w:tr>
    </w:tbl>
    <w:p w:rsidR="00C63045" w:rsidRDefault="00F17E18">
      <w:pPr>
        <w:pStyle w:val="ab"/>
        <w:spacing w:line="360" w:lineRule="exact"/>
        <w:ind w:firstLine="422"/>
        <w:rPr>
          <w:rFonts w:ascii="宋体" w:hAnsi="宋体"/>
          <w:szCs w:val="21"/>
        </w:rPr>
      </w:pPr>
      <w:r>
        <w:rPr>
          <w:rFonts w:ascii="宋体" w:hAnsi="宋体" w:cs="仿宋" w:hint="eastAsia"/>
          <w:b/>
          <w:bCs/>
          <w:szCs w:val="21"/>
        </w:rPr>
        <w:t>注：1、</w:t>
      </w:r>
      <w:r>
        <w:rPr>
          <w:rFonts w:ascii="宋体" w:hAnsi="宋体" w:hint="eastAsia"/>
          <w:szCs w:val="21"/>
        </w:rPr>
        <w:t>本次询价，报价人必须对询价的全部内容进行投标；否则，询价人不予接受。</w:t>
      </w:r>
    </w:p>
    <w:p w:rsidR="00C63045" w:rsidRDefault="00F17E18">
      <w:pPr>
        <w:spacing w:line="360" w:lineRule="exact"/>
        <w:rPr>
          <w:rFonts w:ascii="宋体" w:hAnsi="宋体"/>
          <w:szCs w:val="21"/>
        </w:rPr>
      </w:pPr>
      <w:r>
        <w:rPr>
          <w:rFonts w:ascii="宋体" w:hAnsi="宋体" w:hint="eastAsia"/>
          <w:szCs w:val="21"/>
        </w:rPr>
        <w:t xml:space="preserve">        2、本项目不接受联合体报价。</w:t>
      </w:r>
    </w:p>
    <w:p w:rsidR="00C63045" w:rsidRDefault="00F17E18">
      <w:pPr>
        <w:adjustRightInd w:val="0"/>
        <w:snapToGrid w:val="0"/>
        <w:spacing w:line="360" w:lineRule="exact"/>
        <w:ind w:firstLineChars="200" w:firstLine="420"/>
        <w:rPr>
          <w:rFonts w:ascii="宋体" w:hAnsi="宋体" w:cs="宋体"/>
          <w:bCs/>
          <w:color w:val="FF0000"/>
          <w:szCs w:val="21"/>
        </w:rPr>
      </w:pPr>
      <w:r>
        <w:rPr>
          <w:rFonts w:ascii="宋体" w:hAnsi="宋体" w:cs="宋体" w:hint="eastAsia"/>
          <w:bCs/>
          <w:snapToGrid w:val="0"/>
          <w:color w:val="FF0000"/>
          <w:szCs w:val="21"/>
          <w:u w:val="single"/>
        </w:rPr>
        <w:t>注：以上材料必须提供，否则将导致废标。</w:t>
      </w:r>
    </w:p>
    <w:p w:rsidR="00C63045" w:rsidRDefault="00C63045">
      <w:pPr>
        <w:adjustRightInd w:val="0"/>
        <w:snapToGrid w:val="0"/>
        <w:spacing w:line="300" w:lineRule="auto"/>
        <w:ind w:firstLineChars="200" w:firstLine="420"/>
        <w:rPr>
          <w:rFonts w:cs="仿宋"/>
          <w:color w:val="FF0000"/>
          <w:szCs w:val="32"/>
        </w:rPr>
      </w:pPr>
    </w:p>
    <w:p w:rsidR="00C63045" w:rsidRDefault="00C63045">
      <w:pPr>
        <w:adjustRightInd w:val="0"/>
        <w:snapToGrid w:val="0"/>
        <w:spacing w:line="300" w:lineRule="auto"/>
        <w:rPr>
          <w:rFonts w:cs="仿宋"/>
          <w:color w:val="FF0000"/>
          <w:szCs w:val="32"/>
        </w:rPr>
      </w:pPr>
    </w:p>
    <w:p w:rsidR="00C63045" w:rsidRDefault="00C63045">
      <w:pPr>
        <w:pStyle w:val="a3"/>
      </w:pPr>
    </w:p>
    <w:p w:rsidR="00C63045" w:rsidRDefault="00C63045">
      <w:pPr>
        <w:pStyle w:val="a3"/>
      </w:pPr>
    </w:p>
    <w:p w:rsidR="00C63045" w:rsidRDefault="00C63045">
      <w:pPr>
        <w:pStyle w:val="a3"/>
      </w:pPr>
    </w:p>
    <w:p w:rsidR="00C63045" w:rsidRDefault="00C63045">
      <w:pPr>
        <w:adjustRightInd w:val="0"/>
        <w:snapToGrid w:val="0"/>
        <w:spacing w:line="300" w:lineRule="auto"/>
        <w:ind w:firstLineChars="200" w:firstLine="420"/>
        <w:rPr>
          <w:rFonts w:cs="仿宋"/>
          <w:color w:val="FF0000"/>
          <w:szCs w:val="32"/>
        </w:rPr>
      </w:pPr>
    </w:p>
    <w:p w:rsidR="00703776" w:rsidRDefault="00703776">
      <w:pPr>
        <w:adjustRightInd w:val="0"/>
        <w:snapToGrid w:val="0"/>
        <w:spacing w:line="300" w:lineRule="auto"/>
        <w:ind w:firstLineChars="200" w:firstLine="420"/>
        <w:rPr>
          <w:rFonts w:cs="仿宋"/>
          <w:color w:val="FF0000"/>
          <w:szCs w:val="32"/>
        </w:rPr>
      </w:pPr>
    </w:p>
    <w:p w:rsidR="00C63045" w:rsidRDefault="00F17E18">
      <w:pPr>
        <w:adjustRightInd w:val="0"/>
        <w:snapToGrid w:val="0"/>
        <w:spacing w:line="300" w:lineRule="auto"/>
        <w:ind w:firstLineChars="200" w:firstLine="420"/>
        <w:rPr>
          <w:rFonts w:cs="仿宋"/>
          <w:color w:val="FF0000"/>
          <w:szCs w:val="32"/>
        </w:rPr>
      </w:pPr>
      <w:r>
        <w:rPr>
          <w:rFonts w:cs="仿宋" w:hint="eastAsia"/>
          <w:color w:val="FF0000"/>
          <w:szCs w:val="32"/>
        </w:rPr>
        <w:lastRenderedPageBreak/>
        <w:t>附件二、评标办法及评分细则</w:t>
      </w:r>
    </w:p>
    <w:p w:rsidR="00C63045" w:rsidRDefault="00F17E18">
      <w:pPr>
        <w:spacing w:line="500" w:lineRule="exact"/>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rsidR="00C63045" w:rsidRDefault="00F17E18">
      <w:pPr>
        <w:spacing w:line="500" w:lineRule="exact"/>
        <w:rPr>
          <w:rFonts w:asciiTheme="minorEastAsia" w:eastAsiaTheme="minorEastAsia" w:hAnsiTheme="minorEastAsia" w:cstheme="minorEastAsia"/>
          <w:b/>
          <w:bCs/>
        </w:rPr>
      </w:pPr>
      <w:r>
        <w:rPr>
          <w:rFonts w:asciiTheme="minorEastAsia" w:eastAsiaTheme="minorEastAsia" w:hAnsiTheme="minorEastAsia" w:cstheme="minorEastAsia" w:hint="eastAsia"/>
          <w:b/>
          <w:bCs/>
        </w:rPr>
        <w:t>3.1报价价格的合理性，主要对报价价格进行评价（满分94分）</w:t>
      </w:r>
    </w:p>
    <w:p w:rsidR="00C63045" w:rsidRDefault="00F17E18">
      <w:pPr>
        <w:adjustRightInd w:val="0"/>
        <w:snapToGrid w:val="0"/>
        <w:spacing w:line="360" w:lineRule="auto"/>
        <w:ind w:firstLineChars="200" w:firstLine="420"/>
        <w:rPr>
          <w:rFonts w:ascii="宋体" w:hAnsi="宋体" w:cs="宋体"/>
        </w:rPr>
      </w:pPr>
      <w:r>
        <w:rPr>
          <w:rFonts w:ascii="宋体" w:hAnsi="宋体" w:cs="宋体" w:hint="eastAsia"/>
        </w:rPr>
        <w:t>以经评审合格的各投选人的最终投选价的平均值作为基准价，得满分94分。各投标人经评审的最终投标价与基准价相比每高1%扣1分，不足1%部分按内插法计算,小数点保留两位，扣完为止；各投标人经评审的最终投标价比基准价低的不扣分</w:t>
      </w:r>
      <w:r>
        <w:rPr>
          <w:rFonts w:ascii="宋体" w:hAnsi="宋体" w:cs="宋体" w:hint="eastAsia"/>
          <w:color w:val="FF0000"/>
        </w:rPr>
        <w:t>（投标文件中投标报价明显不合理的，由评标委员会初审后按无效投标予以否决处理）</w:t>
      </w:r>
      <w:r>
        <w:rPr>
          <w:rFonts w:ascii="宋体" w:hAnsi="宋体" w:cs="宋体" w:hint="eastAsia"/>
        </w:rPr>
        <w:t>。</w:t>
      </w:r>
    </w:p>
    <w:p w:rsidR="00C63045" w:rsidRDefault="00F17E18">
      <w:pPr>
        <w:spacing w:line="500" w:lineRule="exact"/>
        <w:rPr>
          <w:rFonts w:asciiTheme="minorEastAsia" w:eastAsiaTheme="minorEastAsia" w:hAnsiTheme="minorEastAsia" w:cstheme="minorEastAsia"/>
          <w:b/>
          <w:bCs/>
        </w:rPr>
      </w:pPr>
      <w:r>
        <w:rPr>
          <w:rFonts w:asciiTheme="minorEastAsia" w:eastAsiaTheme="minorEastAsia" w:hAnsiTheme="minorEastAsia" w:cstheme="minorEastAsia" w:hint="eastAsia"/>
          <w:b/>
          <w:bCs/>
        </w:rPr>
        <w:t>3.2 技术业绩部分（满分4分）</w:t>
      </w:r>
    </w:p>
    <w:p w:rsidR="00C63045" w:rsidRDefault="00F17E18">
      <w:pPr>
        <w:spacing w:line="500" w:lineRule="exact"/>
        <w:ind w:firstLine="510"/>
        <w:jc w:val="left"/>
        <w:rPr>
          <w:rFonts w:asciiTheme="minorEastAsia" w:eastAsiaTheme="minorEastAsia" w:hAnsiTheme="minorEastAsia" w:cs="Arial"/>
          <w:color w:val="FF0000"/>
          <w:kern w:val="0"/>
          <w:sz w:val="24"/>
          <w:lang w:bidi="en-US"/>
        </w:rPr>
      </w:pPr>
      <w:r>
        <w:rPr>
          <w:rFonts w:asciiTheme="minorEastAsia" w:eastAsiaTheme="minorEastAsia" w:hAnsiTheme="minorEastAsia" w:cs="Courier New" w:hint="eastAsia"/>
          <w:bCs/>
          <w:color w:val="FF0000"/>
          <w:kern w:val="0"/>
          <w:sz w:val="24"/>
          <w:lang w:bidi="en-US"/>
        </w:rPr>
        <w:t>投标人提供近三年（2020年9月30日起至2023年9月30日止）单份合同金额在人民币</w:t>
      </w:r>
      <w:r w:rsidR="00703776">
        <w:rPr>
          <w:rFonts w:asciiTheme="minorEastAsia" w:eastAsiaTheme="minorEastAsia" w:hAnsiTheme="minorEastAsia" w:cs="Courier New" w:hint="eastAsia"/>
          <w:bCs/>
          <w:color w:val="FF0000"/>
          <w:kern w:val="0"/>
          <w:sz w:val="24"/>
          <w:lang w:bidi="en-US"/>
        </w:rPr>
        <w:t>5</w:t>
      </w:r>
      <w:r>
        <w:rPr>
          <w:rFonts w:asciiTheme="minorEastAsia" w:eastAsiaTheme="minorEastAsia" w:hAnsiTheme="minorEastAsia" w:cs="Courier New" w:hint="eastAsia"/>
          <w:bCs/>
          <w:color w:val="FF0000"/>
          <w:kern w:val="0"/>
          <w:sz w:val="24"/>
          <w:lang w:bidi="en-US"/>
        </w:rPr>
        <w:t>万元以上与本次比选</w:t>
      </w:r>
      <w:r w:rsidR="00703776" w:rsidRPr="00A417F4">
        <w:rPr>
          <w:rFonts w:asciiTheme="minorEastAsia" w:eastAsiaTheme="minorEastAsia" w:hAnsiTheme="minorEastAsia" w:hint="eastAsia"/>
          <w:szCs w:val="21"/>
        </w:rPr>
        <w:t>气旋筛</w:t>
      </w:r>
      <w:r>
        <w:rPr>
          <w:rFonts w:asciiTheme="minorEastAsia" w:eastAsiaTheme="minorEastAsia" w:hAnsiTheme="minorEastAsia" w:cs="Courier New" w:hint="eastAsia"/>
          <w:bCs/>
          <w:color w:val="FF0000"/>
          <w:kern w:val="0"/>
          <w:sz w:val="24"/>
          <w:lang w:bidi="en-US"/>
        </w:rPr>
        <w:t>相同或相近参数的产品业绩合同【</w:t>
      </w:r>
      <w:r>
        <w:rPr>
          <w:rFonts w:asciiTheme="minorEastAsia" w:eastAsiaTheme="minorEastAsia" w:hAnsiTheme="minorEastAsia" w:cs="Courier New" w:hint="eastAsia"/>
          <w:bCs/>
          <w:kern w:val="0"/>
          <w:sz w:val="24"/>
          <w:lang w:bidi="en-US"/>
        </w:rPr>
        <w:t>附对应的增值税发票复印件</w:t>
      </w:r>
      <w:r>
        <w:rPr>
          <w:rFonts w:asciiTheme="minorEastAsia" w:eastAsiaTheme="minorEastAsia" w:hAnsiTheme="minorEastAsia" w:cs="Courier New" w:hint="eastAsia"/>
          <w:bCs/>
          <w:color w:val="FF0000"/>
          <w:kern w:val="0"/>
          <w:sz w:val="24"/>
          <w:lang w:bidi="en-US"/>
        </w:rPr>
        <w:t>】，有一份合同</w:t>
      </w:r>
      <w:r>
        <w:rPr>
          <w:rFonts w:asciiTheme="minorEastAsia" w:eastAsiaTheme="minorEastAsia" w:hAnsiTheme="minorEastAsia" w:cs="Arial" w:hint="eastAsia"/>
          <w:color w:val="FF0000"/>
          <w:kern w:val="0"/>
          <w:sz w:val="24"/>
          <w:lang w:bidi="en-US"/>
        </w:rPr>
        <w:t>得1分；最高得4分。</w:t>
      </w:r>
      <w:r w:rsidR="00C55173">
        <w:rPr>
          <w:rFonts w:ascii="宋体" w:hAnsi="宋体" w:cs="Arial" w:hint="eastAsia"/>
        </w:rPr>
        <w:t>（在我公司</w:t>
      </w:r>
      <w:r w:rsidR="00703776">
        <w:rPr>
          <w:rFonts w:ascii="宋体" w:hAnsi="宋体" w:cs="Arial" w:hint="eastAsia"/>
        </w:rPr>
        <w:t>筛机</w:t>
      </w:r>
      <w:r w:rsidR="00C55173" w:rsidRPr="00C5683A">
        <w:rPr>
          <w:rFonts w:ascii="宋体" w:hAnsi="宋体" w:cs="Arial" w:hint="eastAsia"/>
        </w:rPr>
        <w:t>类合格供应商的业绩分满分）。</w:t>
      </w:r>
    </w:p>
    <w:p w:rsidR="00C63045" w:rsidRDefault="00F17E18">
      <w:pPr>
        <w:spacing w:line="500" w:lineRule="exact"/>
        <w:ind w:firstLine="510"/>
        <w:jc w:val="left"/>
        <w:rPr>
          <w:rFonts w:asciiTheme="minorEastAsia" w:eastAsiaTheme="minorEastAsia" w:hAnsiTheme="minorEastAsia" w:cs="Courier New"/>
          <w:bCs/>
          <w:color w:val="FF0000"/>
          <w:kern w:val="0"/>
          <w:sz w:val="24"/>
          <w:lang w:bidi="en-US"/>
        </w:rPr>
      </w:pPr>
      <w:r>
        <w:rPr>
          <w:rFonts w:asciiTheme="minorEastAsia" w:eastAsiaTheme="minorEastAsia" w:hAnsiTheme="minorEastAsia" w:cs="Courier New" w:hint="eastAsia"/>
          <w:bCs/>
          <w:color w:val="FF0000"/>
          <w:kern w:val="0"/>
          <w:sz w:val="24"/>
          <w:lang w:bidi="en-US"/>
        </w:rPr>
        <w:t>注：1、合同复印件和对应增值税发票复印件必须加盖公章（原件备查），否则不得分；2、必须同时提供合同复印件和对应增值税发票复印件，仅提供一项不得分。</w:t>
      </w:r>
    </w:p>
    <w:p w:rsidR="00C63045" w:rsidRDefault="00F17E18">
      <w:pPr>
        <w:spacing w:line="500" w:lineRule="exact"/>
        <w:jc w:val="left"/>
        <w:rPr>
          <w:rFonts w:asciiTheme="minorEastAsia" w:eastAsiaTheme="minorEastAsia" w:hAnsiTheme="minorEastAsia" w:cstheme="minorEastAsia"/>
          <w:b/>
          <w:bCs/>
          <w:color w:val="000000"/>
          <w:kern w:val="0"/>
          <w:sz w:val="24"/>
          <w:lang w:bidi="en-US"/>
        </w:rPr>
      </w:pPr>
      <w:r>
        <w:rPr>
          <w:rFonts w:asciiTheme="minorEastAsia" w:eastAsiaTheme="minorEastAsia" w:hAnsiTheme="minorEastAsia" w:cstheme="minorEastAsia" w:hint="eastAsia"/>
          <w:b/>
          <w:bCs/>
          <w:color w:val="000000"/>
          <w:kern w:val="0"/>
          <w:sz w:val="24"/>
          <w:lang w:bidi="en-US"/>
        </w:rPr>
        <w:t>3.3  商务部分（满分2分）</w:t>
      </w:r>
    </w:p>
    <w:p w:rsidR="00C63045" w:rsidRDefault="00F17E18">
      <w:pPr>
        <w:adjustRightInd w:val="0"/>
        <w:snapToGrid w:val="0"/>
        <w:spacing w:line="360" w:lineRule="auto"/>
        <w:ind w:firstLineChars="200" w:firstLine="480"/>
        <w:jc w:val="left"/>
        <w:rPr>
          <w:rFonts w:ascii="宋体" w:hAnsi="宋体" w:cs="宋体"/>
          <w:kern w:val="0"/>
          <w:sz w:val="24"/>
          <w:lang w:bidi="en-US"/>
        </w:rPr>
      </w:pPr>
      <w:r>
        <w:rPr>
          <w:rFonts w:ascii="宋体" w:hAnsi="宋体" w:cs="宋体" w:hint="eastAsia"/>
          <w:kern w:val="0"/>
          <w:sz w:val="24"/>
          <w:lang w:bidi="en-US"/>
        </w:rPr>
        <w:t>3.3.1售后服务好的（包括响应时间、服务内容等），得2分。</w:t>
      </w:r>
      <w:r w:rsidR="00703776">
        <w:rPr>
          <w:rFonts w:ascii="宋体" w:hAnsi="宋体" w:cs="Arial" w:hint="eastAsia"/>
        </w:rPr>
        <w:t>（在我公司筛机</w:t>
      </w:r>
      <w:r w:rsidR="00C55173" w:rsidRPr="00C5683A">
        <w:rPr>
          <w:rFonts w:ascii="宋体" w:hAnsi="宋体" w:cs="Arial" w:hint="eastAsia"/>
        </w:rPr>
        <w:t>类合格供应商的</w:t>
      </w:r>
      <w:r w:rsidR="00C55173" w:rsidRPr="00C5683A">
        <w:rPr>
          <w:rFonts w:ascii="宋体" w:hAnsi="宋体" w:cs="宋体" w:hint="eastAsia"/>
        </w:rPr>
        <w:t>售后服务</w:t>
      </w:r>
      <w:r w:rsidR="00C55173" w:rsidRPr="00C5683A">
        <w:rPr>
          <w:rFonts w:ascii="宋体" w:hAnsi="宋体" w:cs="Arial" w:hint="eastAsia"/>
        </w:rPr>
        <w:t>分满分）。</w:t>
      </w:r>
    </w:p>
    <w:p w:rsidR="00C63045" w:rsidRDefault="00F17E18">
      <w:pPr>
        <w:spacing w:line="480" w:lineRule="exact"/>
        <w:rPr>
          <w:rFonts w:asciiTheme="minorEastAsia" w:eastAsiaTheme="minorEastAsia" w:hAnsiTheme="minorEastAsia" w:cstheme="minorEastAsia"/>
        </w:rPr>
      </w:pPr>
      <w:r>
        <w:rPr>
          <w:rFonts w:asciiTheme="minorEastAsia" w:eastAsiaTheme="minorEastAsia" w:hAnsiTheme="minorEastAsia" w:cstheme="minorEastAsia" w:hint="eastAsia"/>
          <w:b/>
          <w:bCs/>
        </w:rPr>
        <w:t>4、</w:t>
      </w:r>
      <w:r>
        <w:rPr>
          <w:rFonts w:asciiTheme="minorEastAsia" w:eastAsiaTheme="minorEastAsia" w:hAnsiTheme="minorEastAsia" w:cstheme="minorEastAsia" w:hint="eastAsia"/>
        </w:rPr>
        <w:t>对违反国家政策和利益的报价文件，询价单位和评标小组有权决定废标，并拒绝提供任何解释。</w:t>
      </w:r>
    </w:p>
    <w:p w:rsidR="00C63045" w:rsidRDefault="00F17E18">
      <w:pPr>
        <w:spacing w:line="480" w:lineRule="exact"/>
        <w:rPr>
          <w:rFonts w:asciiTheme="minorEastAsia" w:eastAsiaTheme="minorEastAsia" w:hAnsiTheme="minorEastAsia" w:cstheme="minorEastAsia"/>
        </w:rPr>
      </w:pPr>
      <w:r>
        <w:rPr>
          <w:rFonts w:asciiTheme="minorEastAsia" w:eastAsiaTheme="minorEastAsia" w:hAnsiTheme="minorEastAsia" w:cstheme="minorEastAsia" w:hint="eastAsia"/>
          <w:b/>
          <w:bCs/>
        </w:rPr>
        <w:t>5、</w:t>
      </w:r>
      <w:r>
        <w:rPr>
          <w:rFonts w:asciiTheme="minorEastAsia" w:eastAsiaTheme="minorEastAsia" w:hAnsiTheme="minorEastAsia" w:cstheme="minorEastAsia" w:hint="eastAsia"/>
        </w:rPr>
        <w:t xml:space="preserve">报价单必须加盖公章（未加盖公章视为无效报价）。  </w:t>
      </w:r>
    </w:p>
    <w:p w:rsidR="00C63045" w:rsidRDefault="00C63045">
      <w:pPr>
        <w:spacing w:line="360" w:lineRule="auto"/>
        <w:rPr>
          <w:rFonts w:ascii="仿宋" w:eastAsia="仿宋" w:hAnsi="仿宋" w:cs="仿宋"/>
          <w:b/>
          <w:bCs/>
          <w:sz w:val="28"/>
          <w:szCs w:val="28"/>
        </w:rPr>
      </w:pPr>
    </w:p>
    <w:p w:rsidR="00C63045" w:rsidRDefault="00C63045">
      <w:pPr>
        <w:pStyle w:val="a3"/>
      </w:pPr>
    </w:p>
    <w:p w:rsidR="00C63045" w:rsidRDefault="00C63045">
      <w:pPr>
        <w:spacing w:line="360" w:lineRule="auto"/>
        <w:rPr>
          <w:rFonts w:ascii="仿宋" w:eastAsia="仿宋" w:hAnsi="仿宋" w:cs="仿宋"/>
          <w:b/>
          <w:bCs/>
          <w:sz w:val="28"/>
          <w:szCs w:val="28"/>
        </w:rPr>
      </w:pPr>
    </w:p>
    <w:p w:rsidR="00C63045" w:rsidRDefault="00C63045">
      <w:pPr>
        <w:spacing w:line="360" w:lineRule="auto"/>
        <w:rPr>
          <w:rFonts w:ascii="仿宋" w:eastAsia="仿宋" w:hAnsi="仿宋" w:cs="仿宋"/>
          <w:b/>
          <w:bCs/>
          <w:sz w:val="28"/>
          <w:szCs w:val="28"/>
        </w:rPr>
      </w:pPr>
    </w:p>
    <w:p w:rsidR="00C63045" w:rsidRDefault="00C63045">
      <w:pPr>
        <w:spacing w:line="360" w:lineRule="auto"/>
        <w:rPr>
          <w:rFonts w:ascii="仿宋" w:eastAsia="仿宋" w:hAnsi="仿宋" w:cs="仿宋"/>
          <w:b/>
          <w:bCs/>
          <w:sz w:val="28"/>
          <w:szCs w:val="28"/>
        </w:rPr>
      </w:pPr>
    </w:p>
    <w:p w:rsidR="00C63045" w:rsidRDefault="00C63045">
      <w:pPr>
        <w:spacing w:line="360" w:lineRule="auto"/>
        <w:rPr>
          <w:rFonts w:ascii="仿宋" w:eastAsia="仿宋" w:hAnsi="仿宋" w:cs="仿宋"/>
          <w:b/>
          <w:bCs/>
          <w:sz w:val="28"/>
          <w:szCs w:val="28"/>
        </w:rPr>
      </w:pPr>
    </w:p>
    <w:p w:rsidR="00C63045" w:rsidRDefault="00F17E18">
      <w:pPr>
        <w:spacing w:line="360" w:lineRule="auto"/>
        <w:rPr>
          <w:rFonts w:ascii="仿宋" w:eastAsia="仿宋" w:hAnsi="仿宋" w:cs="仿宋"/>
          <w:b/>
          <w:bCs/>
          <w:sz w:val="28"/>
          <w:szCs w:val="28"/>
        </w:rPr>
      </w:pPr>
      <w:bookmarkStart w:id="3" w:name="_GoBack"/>
      <w:bookmarkEnd w:id="3"/>
      <w:r>
        <w:rPr>
          <w:rFonts w:ascii="仿宋" w:eastAsia="仿宋" w:hAnsi="仿宋" w:cs="仿宋" w:hint="eastAsia"/>
          <w:b/>
          <w:bCs/>
          <w:sz w:val="28"/>
          <w:szCs w:val="28"/>
        </w:rPr>
        <w:t>附件三：合同主要条款</w:t>
      </w:r>
    </w:p>
    <w:p w:rsidR="00C63045" w:rsidRDefault="00F17E18">
      <w:pPr>
        <w:pStyle w:val="1"/>
        <w:ind w:firstLineChars="950" w:firstLine="3040"/>
        <w:rPr>
          <w:b w:val="0"/>
          <w:bCs/>
          <w:sz w:val="32"/>
          <w:szCs w:val="32"/>
          <w:lang w:eastAsia="zh-CN"/>
        </w:rPr>
      </w:pPr>
      <w:r>
        <w:rPr>
          <w:rFonts w:hint="eastAsia"/>
          <w:b w:val="0"/>
          <w:bCs/>
          <w:sz w:val="32"/>
          <w:szCs w:val="32"/>
          <w:lang w:eastAsia="zh-CN"/>
        </w:rPr>
        <w:t>合同主要条款</w:t>
      </w:r>
    </w:p>
    <w:p w:rsidR="00C63045" w:rsidRDefault="00F17E18">
      <w:pPr>
        <w:ind w:firstLineChars="1650" w:firstLine="3465"/>
        <w:rPr>
          <w:rFonts w:ascii="宋体" w:hAnsi="宋体" w:cs="宋体"/>
          <w:b/>
          <w:bCs/>
        </w:rPr>
      </w:pPr>
      <w:r>
        <w:rPr>
          <w:rFonts w:hint="eastAsia"/>
        </w:rPr>
        <w:t>买卖合同</w:t>
      </w:r>
    </w:p>
    <w:p w:rsidR="00C63045" w:rsidRDefault="00F17E18" w:rsidP="00D52442">
      <w:pPr>
        <w:spacing w:beforeLines="100" w:afterLines="100" w:line="320" w:lineRule="exact"/>
        <w:rPr>
          <w:rFonts w:asciiTheme="minorEastAsia" w:eastAsiaTheme="minorEastAsia" w:hAnsiTheme="minorEastAsia"/>
          <w:szCs w:val="21"/>
        </w:rPr>
      </w:pPr>
      <w:r>
        <w:rPr>
          <w:rFonts w:asciiTheme="minorEastAsia" w:eastAsiaTheme="minorEastAsia" w:hAnsiTheme="minorEastAsia" w:hint="eastAsia"/>
          <w:szCs w:val="21"/>
        </w:rPr>
        <w:t>买受人：江苏苏盐井神股份有限公司          合同编号：</w:t>
      </w:r>
    </w:p>
    <w:p w:rsidR="00C63045" w:rsidRDefault="00F17E18" w:rsidP="00D52442">
      <w:pPr>
        <w:spacing w:beforeLines="100" w:afterLines="100" w:line="320" w:lineRule="exact"/>
        <w:rPr>
          <w:rFonts w:asciiTheme="minorEastAsia" w:eastAsiaTheme="minorEastAsia" w:hAnsiTheme="minorEastAsia"/>
          <w:bCs/>
          <w:szCs w:val="21"/>
        </w:rPr>
      </w:pPr>
      <w:r>
        <w:rPr>
          <w:rFonts w:asciiTheme="minorEastAsia" w:eastAsiaTheme="minorEastAsia" w:hAnsiTheme="minorEastAsia" w:hint="eastAsia"/>
          <w:szCs w:val="21"/>
        </w:rPr>
        <w:t>出受人:                                   签订地点：淮安市淮安区(原楚州区)</w:t>
      </w:r>
    </w:p>
    <w:tbl>
      <w:tblPr>
        <w:tblpPr w:leftFromText="180" w:rightFromText="180" w:vertAnchor="text" w:horzAnchor="margin" w:tblpXSpec="center" w:tblpY="470"/>
        <w:tblW w:w="875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526"/>
        <w:gridCol w:w="1417"/>
        <w:gridCol w:w="851"/>
        <w:gridCol w:w="709"/>
        <w:gridCol w:w="567"/>
        <w:gridCol w:w="850"/>
        <w:gridCol w:w="851"/>
        <w:gridCol w:w="1984"/>
      </w:tblGrid>
      <w:tr w:rsidR="00C63045">
        <w:trPr>
          <w:trHeight w:val="458"/>
        </w:trPr>
        <w:tc>
          <w:tcPr>
            <w:tcW w:w="1526" w:type="dxa"/>
            <w:tcBorders>
              <w:top w:val="single" w:sz="12" w:space="0" w:color="auto"/>
              <w:left w:val="single" w:sz="12" w:space="0" w:color="auto"/>
              <w:bottom w:val="single" w:sz="6" w:space="0" w:color="auto"/>
              <w:right w:val="single" w:sz="6"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产品名称</w:t>
            </w:r>
          </w:p>
        </w:tc>
        <w:tc>
          <w:tcPr>
            <w:tcW w:w="1417" w:type="dxa"/>
            <w:tcBorders>
              <w:top w:val="single" w:sz="12" w:space="0" w:color="auto"/>
              <w:left w:val="single" w:sz="6" w:space="0" w:color="auto"/>
              <w:bottom w:val="single" w:sz="6" w:space="0" w:color="auto"/>
              <w:right w:val="single" w:sz="4"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型号规格</w:t>
            </w:r>
          </w:p>
        </w:tc>
        <w:tc>
          <w:tcPr>
            <w:tcW w:w="851" w:type="dxa"/>
            <w:tcBorders>
              <w:top w:val="single" w:sz="12" w:space="0" w:color="auto"/>
              <w:left w:val="single" w:sz="4" w:space="0" w:color="auto"/>
              <w:bottom w:val="single" w:sz="6" w:space="0" w:color="auto"/>
              <w:right w:val="single" w:sz="6"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牌号</w:t>
            </w:r>
          </w:p>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商标</w:t>
            </w:r>
          </w:p>
        </w:tc>
        <w:tc>
          <w:tcPr>
            <w:tcW w:w="709" w:type="dxa"/>
            <w:tcBorders>
              <w:top w:val="single" w:sz="12" w:space="0" w:color="auto"/>
              <w:left w:val="single" w:sz="6" w:space="0" w:color="auto"/>
              <w:bottom w:val="single" w:sz="6" w:space="0" w:color="auto"/>
              <w:right w:val="single" w:sz="6" w:space="0" w:color="auto"/>
            </w:tcBorders>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计量</w:t>
            </w:r>
          </w:p>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单位</w:t>
            </w:r>
          </w:p>
        </w:tc>
        <w:tc>
          <w:tcPr>
            <w:tcW w:w="567" w:type="dxa"/>
            <w:tcBorders>
              <w:top w:val="single" w:sz="12" w:space="0" w:color="auto"/>
              <w:left w:val="single" w:sz="6" w:space="0" w:color="auto"/>
              <w:bottom w:val="single" w:sz="6" w:space="0" w:color="auto"/>
              <w:right w:val="single" w:sz="6"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数量</w:t>
            </w:r>
          </w:p>
        </w:tc>
        <w:tc>
          <w:tcPr>
            <w:tcW w:w="850" w:type="dxa"/>
            <w:tcBorders>
              <w:top w:val="single" w:sz="12" w:space="0" w:color="auto"/>
              <w:left w:val="single" w:sz="6" w:space="0" w:color="auto"/>
              <w:bottom w:val="single" w:sz="6" w:space="0" w:color="auto"/>
              <w:right w:val="single" w:sz="6"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单价</w:t>
            </w:r>
          </w:p>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（元）</w:t>
            </w:r>
          </w:p>
        </w:tc>
        <w:tc>
          <w:tcPr>
            <w:tcW w:w="851" w:type="dxa"/>
            <w:tcBorders>
              <w:top w:val="single" w:sz="12" w:space="0" w:color="auto"/>
              <w:left w:val="single" w:sz="6" w:space="0" w:color="auto"/>
              <w:bottom w:val="single" w:sz="6" w:space="0" w:color="auto"/>
              <w:right w:val="single" w:sz="6"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金额</w:t>
            </w:r>
          </w:p>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（元）</w:t>
            </w:r>
          </w:p>
        </w:tc>
        <w:tc>
          <w:tcPr>
            <w:tcW w:w="1984" w:type="dxa"/>
            <w:tcBorders>
              <w:top w:val="single" w:sz="12" w:space="0" w:color="auto"/>
              <w:left w:val="single" w:sz="6" w:space="0" w:color="auto"/>
              <w:bottom w:val="single" w:sz="6" w:space="0" w:color="auto"/>
              <w:right w:val="single" w:sz="12"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备注</w:t>
            </w:r>
          </w:p>
        </w:tc>
      </w:tr>
      <w:tr w:rsidR="00C63045">
        <w:trPr>
          <w:trHeight w:val="557"/>
        </w:trPr>
        <w:tc>
          <w:tcPr>
            <w:tcW w:w="1526" w:type="dxa"/>
            <w:tcBorders>
              <w:top w:val="single" w:sz="6" w:space="0" w:color="auto"/>
              <w:left w:val="single" w:sz="12" w:space="0" w:color="auto"/>
              <w:bottom w:val="single" w:sz="6" w:space="0" w:color="auto"/>
              <w:right w:val="single" w:sz="6" w:space="0" w:color="auto"/>
            </w:tcBorders>
            <w:vAlign w:val="center"/>
          </w:tcPr>
          <w:p w:rsidR="00C63045" w:rsidRDefault="00C63045">
            <w:pPr>
              <w:jc w:val="center"/>
              <w:rPr>
                <w:rFonts w:asciiTheme="minorEastAsia" w:eastAsiaTheme="minorEastAsia" w:hAnsiTheme="minorEastAsia" w:cs="宋体"/>
                <w:szCs w:val="21"/>
              </w:rPr>
            </w:pPr>
          </w:p>
        </w:tc>
        <w:tc>
          <w:tcPr>
            <w:tcW w:w="1417" w:type="dxa"/>
            <w:tcBorders>
              <w:top w:val="single" w:sz="6" w:space="0" w:color="auto"/>
              <w:left w:val="single" w:sz="6" w:space="0" w:color="auto"/>
              <w:bottom w:val="single" w:sz="6" w:space="0" w:color="auto"/>
              <w:right w:val="single" w:sz="4" w:space="0" w:color="auto"/>
            </w:tcBorders>
            <w:vAlign w:val="center"/>
          </w:tcPr>
          <w:p w:rsidR="00C63045" w:rsidRDefault="00C63045">
            <w:pPr>
              <w:jc w:val="center"/>
              <w:rPr>
                <w:rFonts w:asciiTheme="minorEastAsia" w:eastAsiaTheme="minorEastAsia" w:hAnsiTheme="minorEastAsia" w:cs="宋体"/>
                <w:szCs w:val="21"/>
              </w:rPr>
            </w:pPr>
          </w:p>
        </w:tc>
        <w:tc>
          <w:tcPr>
            <w:tcW w:w="851" w:type="dxa"/>
            <w:tcBorders>
              <w:top w:val="single" w:sz="6" w:space="0" w:color="auto"/>
              <w:left w:val="single" w:sz="4" w:space="0" w:color="auto"/>
              <w:bottom w:val="single" w:sz="6" w:space="0" w:color="auto"/>
              <w:right w:val="single" w:sz="6" w:space="0" w:color="auto"/>
            </w:tcBorders>
            <w:vAlign w:val="center"/>
          </w:tcPr>
          <w:p w:rsidR="00C63045" w:rsidRDefault="00C63045">
            <w:pPr>
              <w:rPr>
                <w:rFonts w:asciiTheme="minorEastAsia" w:eastAsiaTheme="minorEastAsia" w:hAnsiTheme="minorEastAsia" w:cs="宋体"/>
                <w:szCs w:val="21"/>
              </w:rPr>
            </w:pPr>
          </w:p>
        </w:tc>
        <w:tc>
          <w:tcPr>
            <w:tcW w:w="709" w:type="dxa"/>
            <w:tcBorders>
              <w:top w:val="single" w:sz="6" w:space="0" w:color="auto"/>
              <w:left w:val="single" w:sz="6" w:space="0" w:color="auto"/>
              <w:bottom w:val="single" w:sz="6" w:space="0" w:color="auto"/>
              <w:right w:val="single" w:sz="6" w:space="0" w:color="auto"/>
            </w:tcBorders>
            <w:vAlign w:val="center"/>
          </w:tcPr>
          <w:p w:rsidR="00C63045" w:rsidRDefault="00C63045">
            <w:pPr>
              <w:widowControl/>
              <w:jc w:val="center"/>
              <w:rPr>
                <w:rFonts w:asciiTheme="minorEastAsia" w:eastAsiaTheme="minorEastAsia" w:hAnsiTheme="minorEastAsia" w:cs="宋体"/>
                <w:kern w:val="0"/>
                <w:szCs w:val="21"/>
              </w:rPr>
            </w:pPr>
          </w:p>
        </w:tc>
        <w:tc>
          <w:tcPr>
            <w:tcW w:w="567" w:type="dxa"/>
            <w:tcBorders>
              <w:top w:val="single" w:sz="6" w:space="0" w:color="auto"/>
              <w:left w:val="single" w:sz="6" w:space="0" w:color="auto"/>
              <w:bottom w:val="single" w:sz="6" w:space="0" w:color="auto"/>
              <w:right w:val="single" w:sz="6" w:space="0" w:color="auto"/>
            </w:tcBorders>
            <w:vAlign w:val="center"/>
          </w:tcPr>
          <w:p w:rsidR="00C63045" w:rsidRDefault="00C63045">
            <w:pPr>
              <w:jc w:val="center"/>
              <w:rPr>
                <w:rFonts w:asciiTheme="minorEastAsia" w:eastAsiaTheme="minorEastAsia" w:hAnsiTheme="minorEastAsia" w:cs="宋体"/>
                <w:szCs w:val="21"/>
              </w:rPr>
            </w:pPr>
          </w:p>
        </w:tc>
        <w:tc>
          <w:tcPr>
            <w:tcW w:w="850" w:type="dxa"/>
            <w:tcBorders>
              <w:top w:val="single" w:sz="6" w:space="0" w:color="auto"/>
              <w:left w:val="single" w:sz="6" w:space="0" w:color="auto"/>
              <w:bottom w:val="single" w:sz="6" w:space="0" w:color="auto"/>
              <w:right w:val="single" w:sz="6" w:space="0" w:color="auto"/>
            </w:tcBorders>
            <w:vAlign w:val="center"/>
          </w:tcPr>
          <w:p w:rsidR="00C63045" w:rsidRDefault="00C63045">
            <w:pPr>
              <w:jc w:val="center"/>
              <w:rPr>
                <w:rFonts w:asciiTheme="minorEastAsia" w:eastAsiaTheme="minorEastAsia" w:hAnsiTheme="minorEastAsia" w:cs="宋体"/>
                <w:szCs w:val="21"/>
              </w:rPr>
            </w:pPr>
          </w:p>
        </w:tc>
        <w:tc>
          <w:tcPr>
            <w:tcW w:w="851" w:type="dxa"/>
            <w:tcBorders>
              <w:top w:val="single" w:sz="6" w:space="0" w:color="auto"/>
              <w:left w:val="single" w:sz="6" w:space="0" w:color="auto"/>
              <w:bottom w:val="single" w:sz="6" w:space="0" w:color="auto"/>
              <w:right w:val="single" w:sz="6" w:space="0" w:color="auto"/>
            </w:tcBorders>
            <w:vAlign w:val="center"/>
          </w:tcPr>
          <w:p w:rsidR="00C63045" w:rsidRDefault="00C63045">
            <w:pPr>
              <w:spacing w:line="320" w:lineRule="exact"/>
              <w:jc w:val="center"/>
              <w:rPr>
                <w:rFonts w:asciiTheme="minorEastAsia" w:eastAsiaTheme="minorEastAsia" w:hAnsiTheme="minorEastAsia" w:cs="宋体"/>
                <w:szCs w:val="21"/>
              </w:rPr>
            </w:pPr>
          </w:p>
        </w:tc>
        <w:tc>
          <w:tcPr>
            <w:tcW w:w="1984" w:type="dxa"/>
            <w:tcBorders>
              <w:left w:val="single" w:sz="6" w:space="0" w:color="auto"/>
              <w:bottom w:val="single" w:sz="6" w:space="0" w:color="auto"/>
              <w:right w:val="single" w:sz="12" w:space="0" w:color="auto"/>
            </w:tcBorders>
            <w:vAlign w:val="center"/>
          </w:tcPr>
          <w:p w:rsidR="00C63045" w:rsidRDefault="00C63045">
            <w:pPr>
              <w:jc w:val="center"/>
              <w:rPr>
                <w:rFonts w:asciiTheme="minorEastAsia" w:eastAsiaTheme="minorEastAsia" w:hAnsiTheme="minorEastAsia" w:cs="宋体"/>
                <w:sz w:val="18"/>
                <w:szCs w:val="18"/>
              </w:rPr>
            </w:pPr>
          </w:p>
        </w:tc>
      </w:tr>
      <w:tr w:rsidR="00C63045">
        <w:trPr>
          <w:trHeight w:val="468"/>
        </w:trPr>
        <w:tc>
          <w:tcPr>
            <w:tcW w:w="4503" w:type="dxa"/>
            <w:gridSpan w:val="4"/>
            <w:tcBorders>
              <w:top w:val="single" w:sz="6" w:space="0" w:color="auto"/>
              <w:left w:val="single" w:sz="12" w:space="0" w:color="auto"/>
              <w:bottom w:val="single" w:sz="6" w:space="0" w:color="auto"/>
              <w:right w:val="single" w:sz="6" w:space="0" w:color="auto"/>
            </w:tcBorders>
            <w:vAlign w:val="center"/>
          </w:tcPr>
          <w:p w:rsidR="00C63045" w:rsidRDefault="00F17E18">
            <w:pPr>
              <w:spacing w:line="320" w:lineRule="exact"/>
              <w:rPr>
                <w:rFonts w:asciiTheme="minorEastAsia" w:eastAsiaTheme="minorEastAsia" w:hAnsiTheme="minorEastAsia"/>
                <w:szCs w:val="21"/>
              </w:rPr>
            </w:pPr>
            <w:r>
              <w:rPr>
                <w:rFonts w:asciiTheme="minorEastAsia" w:eastAsiaTheme="minorEastAsia" w:hAnsiTheme="minorEastAsia" w:hint="eastAsia"/>
                <w:szCs w:val="21"/>
              </w:rPr>
              <w:t>合计（小写）：</w:t>
            </w:r>
          </w:p>
          <w:p w:rsidR="00C63045" w:rsidRDefault="00F17E18">
            <w:pPr>
              <w:spacing w:line="320" w:lineRule="exact"/>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（大写）：</w:t>
            </w:r>
          </w:p>
        </w:tc>
        <w:tc>
          <w:tcPr>
            <w:tcW w:w="4252" w:type="dxa"/>
            <w:gridSpan w:val="4"/>
            <w:tcBorders>
              <w:top w:val="single" w:sz="6" w:space="0" w:color="auto"/>
              <w:left w:val="single" w:sz="6" w:space="0" w:color="auto"/>
              <w:bottom w:val="single" w:sz="6" w:space="0" w:color="auto"/>
              <w:right w:val="single" w:sz="12" w:space="0" w:color="auto"/>
            </w:tcBorders>
            <w:vAlign w:val="center"/>
          </w:tcPr>
          <w:p w:rsidR="00C63045" w:rsidRDefault="00F17E18">
            <w:pPr>
              <w:spacing w:line="320" w:lineRule="exact"/>
              <w:rPr>
                <w:rFonts w:asciiTheme="minorEastAsia" w:eastAsiaTheme="minorEastAsia" w:hAnsiTheme="minorEastAsia"/>
                <w:szCs w:val="21"/>
              </w:rPr>
            </w:pPr>
            <w:r>
              <w:rPr>
                <w:rFonts w:asciiTheme="minorEastAsia" w:eastAsiaTheme="minorEastAsia" w:hAnsiTheme="minorEastAsia" w:hint="eastAsia"/>
                <w:szCs w:val="21"/>
              </w:rPr>
              <w:t>交货期：合同生效后日内，出卖人必须具备交货条件，在接到买受人通知后3天内交货完毕</w:t>
            </w:r>
          </w:p>
        </w:tc>
      </w:tr>
    </w:tbl>
    <w:p w:rsidR="00C63045" w:rsidRDefault="00F17E18">
      <w:pPr>
        <w:numPr>
          <w:ilvl w:val="0"/>
          <w:numId w:val="2"/>
        </w:numPr>
        <w:spacing w:line="300" w:lineRule="exact"/>
        <w:jc w:val="left"/>
        <w:rPr>
          <w:rFonts w:ascii="楷体_GB2312" w:eastAsia="楷体_GB2312" w:hAnsi="宋体"/>
          <w:sz w:val="28"/>
          <w:szCs w:val="28"/>
        </w:rPr>
      </w:pPr>
      <w:r>
        <w:rPr>
          <w:rFonts w:hint="eastAsia"/>
        </w:rPr>
        <w:t xml:space="preserve"> </w:t>
      </w:r>
      <w:r>
        <w:rPr>
          <w:rFonts w:hint="eastAsia"/>
        </w:rPr>
        <w:t>产品名称、型号及规格、数量、金额及交货期</w:t>
      </w:r>
      <w:r>
        <w:rPr>
          <w:rFonts w:hint="eastAsia"/>
        </w:rPr>
        <w:t xml:space="preserve">                                         </w:t>
      </w:r>
      <w:r>
        <w:rPr>
          <w:rFonts w:asciiTheme="minorEastAsia" w:eastAsiaTheme="minorEastAsia" w:hAnsiTheme="minorEastAsia" w:hint="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交货地点：江苏苏盐井神股份有限公司三库区。</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运输方式及到达站（港）和费用负担：出卖人免费送货上门，确保产品安全送到交货地点，如途中有损失，由出卖人承担全部损失；运输及装卸费用由出卖人承担。</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包装标准、包装物的供应回收及费用：产品</w:t>
      </w:r>
      <w:r>
        <w:rPr>
          <w:rFonts w:asciiTheme="minorEastAsia" w:eastAsiaTheme="minorEastAsia" w:hAnsiTheme="minorEastAsia"/>
          <w:szCs w:val="21"/>
        </w:rPr>
        <w:t>包装</w:t>
      </w:r>
      <w:r>
        <w:rPr>
          <w:rFonts w:asciiTheme="minorEastAsia" w:eastAsiaTheme="minorEastAsia" w:hAnsiTheme="minorEastAsia" w:hint="eastAsia"/>
          <w:szCs w:val="21"/>
        </w:rPr>
        <w:t>由出卖人按</w:t>
      </w:r>
      <w:r>
        <w:rPr>
          <w:rFonts w:asciiTheme="minorEastAsia" w:eastAsiaTheme="minorEastAsia" w:hAnsiTheme="minorEastAsia"/>
          <w:szCs w:val="21"/>
        </w:rPr>
        <w:t>国家或业务主管部门技术规定执行；</w:t>
      </w:r>
      <w:r>
        <w:rPr>
          <w:rFonts w:asciiTheme="minorEastAsia" w:eastAsiaTheme="minorEastAsia" w:hAnsiTheme="minorEastAsia" w:hint="eastAsia"/>
          <w:szCs w:val="21"/>
        </w:rPr>
        <w:t>包装物不回收，费用由出卖人承担。</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w:t>
      </w:r>
      <w:r>
        <w:rPr>
          <w:rFonts w:asciiTheme="minorEastAsia" w:eastAsiaTheme="minorEastAsia" w:hAnsiTheme="minorEastAsia" w:hint="eastAsia"/>
          <w:szCs w:val="21"/>
        </w:rPr>
        <w:lastRenderedPageBreak/>
        <w:t>内在质量瑕疵的认可。货物未经买受人初步验收合格，货物的损坏或缺失等风险由出卖人承担。买受人有权在产品质保期内对产品内在质量提出异议。</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随机备品、配件工具数量及供应办法：无。</w:t>
      </w:r>
    </w:p>
    <w:p w:rsidR="00C63045" w:rsidRDefault="00F17E18">
      <w:pPr>
        <w:numPr>
          <w:ilvl w:val="0"/>
          <w:numId w:val="3"/>
        </w:numPr>
        <w:spacing w:line="340" w:lineRule="exact"/>
        <w:jc w:val="left"/>
        <w:rPr>
          <w:rFonts w:asciiTheme="minorEastAsia" w:eastAsiaTheme="minorEastAsia" w:hAnsiTheme="minorEastAsia"/>
          <w:szCs w:val="21"/>
        </w:rPr>
      </w:pPr>
      <w:r>
        <w:rPr>
          <w:rFonts w:asciiTheme="minorEastAsia" w:eastAsiaTheme="minorEastAsia" w:hAnsiTheme="minorEastAsia" w:hint="eastAsia"/>
          <w:szCs w:val="21"/>
        </w:rPr>
        <w:t xml:space="preserve">结算方式及期限：货到初步验收合格并提供全额13%的增值税专用发票后付款。  </w:t>
      </w:r>
    </w:p>
    <w:p w:rsidR="00C63045" w:rsidRDefault="00F17E18" w:rsidP="007F6D02">
      <w:pPr>
        <w:spacing w:line="340" w:lineRule="exact"/>
        <w:ind w:left="899" w:hangingChars="428" w:hanging="899"/>
        <w:rPr>
          <w:rFonts w:asciiTheme="minorEastAsia" w:eastAsiaTheme="minorEastAsia" w:hAnsiTheme="minorEastAsia"/>
          <w:szCs w:val="21"/>
        </w:rPr>
      </w:pPr>
      <w:r>
        <w:rPr>
          <w:rFonts w:asciiTheme="minorEastAsia" w:eastAsiaTheme="minorEastAsia" w:hAnsiTheme="minorEastAsia" w:hint="eastAsia"/>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rsidR="00C63045" w:rsidRDefault="00F17E18" w:rsidP="007F6D02">
      <w:pPr>
        <w:spacing w:line="340" w:lineRule="exact"/>
        <w:ind w:left="899" w:hangingChars="428" w:hanging="899"/>
        <w:rPr>
          <w:rFonts w:asciiTheme="minorEastAsia" w:eastAsiaTheme="minorEastAsia" w:hAnsiTheme="minorEastAsia"/>
          <w:szCs w:val="21"/>
        </w:rPr>
      </w:pPr>
      <w:r>
        <w:rPr>
          <w:rFonts w:asciiTheme="minorEastAsia" w:eastAsiaTheme="minorEastAsia" w:hAnsiTheme="minorEastAsia" w:hint="eastAsia"/>
          <w:szCs w:val="21"/>
        </w:rPr>
        <w:t>第十一条  合同争议的解决方式：双方在履行合同过程中如发生争议，协商解决；协商不成时，向买受人江苏苏盐井神股份有限公司所在地人民法院起诉。</w:t>
      </w:r>
    </w:p>
    <w:p w:rsidR="00C63045" w:rsidRDefault="00F17E18" w:rsidP="007F6D02">
      <w:pPr>
        <w:spacing w:line="340" w:lineRule="exact"/>
        <w:ind w:left="899" w:hangingChars="428" w:hanging="899"/>
        <w:rPr>
          <w:rFonts w:asciiTheme="minorEastAsia" w:eastAsiaTheme="minorEastAsia" w:hAnsiTheme="minorEastAsia"/>
          <w:szCs w:val="21"/>
        </w:rPr>
      </w:pPr>
      <w:r>
        <w:rPr>
          <w:rFonts w:asciiTheme="minorEastAsia" w:eastAsiaTheme="minorEastAsia" w:hAnsiTheme="minorEastAsia" w:hint="eastAsia"/>
          <w:szCs w:val="21"/>
        </w:rPr>
        <w:t>第十二条  其它约定事项：1、</w:t>
      </w:r>
      <w:r>
        <w:rPr>
          <w:rFonts w:asciiTheme="minorEastAsia" w:eastAsiaTheme="minorEastAsia" w:hAnsiTheme="minorEastAsia" w:hint="eastAsia"/>
          <w:color w:val="000000" w:themeColor="text1"/>
          <w:szCs w:val="21"/>
        </w:rPr>
        <w:t>本合同中运输、卸货</w:t>
      </w:r>
      <w:r>
        <w:rPr>
          <w:rFonts w:asciiTheme="minorEastAsia" w:eastAsiaTheme="minorEastAsia" w:hAnsiTheme="minorEastAsia"/>
          <w:color w:val="000000" w:themeColor="text1"/>
          <w:szCs w:val="21"/>
        </w:rPr>
        <w:t>、</w:t>
      </w:r>
      <w:r>
        <w:rPr>
          <w:rFonts w:asciiTheme="minorEastAsia" w:eastAsiaTheme="minorEastAsia" w:hAnsiTheme="minorEastAsia" w:hint="eastAsia"/>
          <w:color w:val="000000" w:themeColor="text1"/>
          <w:szCs w:val="21"/>
        </w:rPr>
        <w:t>指导安装及指导调试过程中所有的安全责任由</w:t>
      </w:r>
      <w:r>
        <w:rPr>
          <w:rFonts w:asciiTheme="minorEastAsia" w:eastAsiaTheme="minorEastAsia" w:hAnsiTheme="minorEastAsia" w:hint="eastAsia"/>
          <w:bCs/>
          <w:color w:val="000000" w:themeColor="text1"/>
          <w:szCs w:val="21"/>
        </w:rPr>
        <w:t>出卖人承担； 2、</w:t>
      </w:r>
      <w:r>
        <w:rPr>
          <w:rFonts w:asciiTheme="minorEastAsia" w:eastAsiaTheme="minorEastAsia" w:hAnsiTheme="minorEastAsia" w:hint="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6"/>
        <w:gridCol w:w="4394"/>
      </w:tblGrid>
      <w:tr w:rsidR="00C63045">
        <w:trPr>
          <w:trHeight w:val="3416"/>
        </w:trPr>
        <w:tc>
          <w:tcPr>
            <w:tcW w:w="4786" w:type="dxa"/>
            <w:tcBorders>
              <w:top w:val="single" w:sz="4" w:space="0" w:color="auto"/>
              <w:left w:val="single" w:sz="4" w:space="0" w:color="auto"/>
              <w:bottom w:val="single" w:sz="4" w:space="0" w:color="auto"/>
              <w:right w:val="single" w:sz="4" w:space="0" w:color="auto"/>
            </w:tcBorders>
          </w:tcPr>
          <w:p w:rsidR="00C63045" w:rsidRDefault="00F17E18">
            <w:pPr>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出卖人</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单位名称（章）：</w:t>
            </w:r>
          </w:p>
          <w:p w:rsidR="00C63045" w:rsidRDefault="00F17E18">
            <w:pPr>
              <w:autoSpaceDE w:val="0"/>
              <w:autoSpaceDN w:val="0"/>
              <w:adjustRightInd w:val="0"/>
              <w:spacing w:line="360" w:lineRule="auto"/>
              <w:rPr>
                <w:rFonts w:asciiTheme="minorEastAsia" w:eastAsiaTheme="minorEastAsia" w:hAnsiTheme="minorEastAsia"/>
                <w:szCs w:val="21"/>
              </w:rPr>
            </w:pPr>
            <w:r>
              <w:rPr>
                <w:rFonts w:asciiTheme="minorEastAsia" w:eastAsiaTheme="minorEastAsia" w:hAnsiTheme="minorEastAsia" w:hint="eastAsia"/>
                <w:szCs w:val="21"/>
              </w:rPr>
              <w:t>单位地址：</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法定代表人：</w:t>
            </w:r>
          </w:p>
          <w:p w:rsidR="00C63045" w:rsidRDefault="00F17E18">
            <w:pPr>
              <w:spacing w:line="360" w:lineRule="auto"/>
              <w:ind w:rightChars="-51" w:right="-107"/>
              <w:rPr>
                <w:rFonts w:asciiTheme="minorEastAsia" w:eastAsiaTheme="minorEastAsia" w:hAnsiTheme="minorEastAsia"/>
                <w:szCs w:val="21"/>
              </w:rPr>
            </w:pPr>
            <w:r>
              <w:rPr>
                <w:rFonts w:asciiTheme="minorEastAsia" w:eastAsiaTheme="minorEastAsia" w:hAnsiTheme="minorEastAsia" w:hint="eastAsia"/>
                <w:szCs w:val="21"/>
              </w:rPr>
              <w:t>委托代理人：</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电话：</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传真：</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税号：</w:t>
            </w:r>
          </w:p>
          <w:p w:rsidR="00C63045" w:rsidRDefault="00F17E18">
            <w:pPr>
              <w:autoSpaceDE w:val="0"/>
              <w:autoSpaceDN w:val="0"/>
              <w:adjustRightInd w:val="0"/>
              <w:spacing w:line="360" w:lineRule="auto"/>
              <w:rPr>
                <w:rFonts w:asciiTheme="minorEastAsia" w:eastAsiaTheme="minorEastAsia" w:hAnsiTheme="minorEastAsia"/>
                <w:szCs w:val="21"/>
              </w:rPr>
            </w:pPr>
            <w:r>
              <w:rPr>
                <w:rFonts w:asciiTheme="minorEastAsia" w:eastAsiaTheme="minorEastAsia" w:hAnsiTheme="minorEastAsia" w:hint="eastAsia"/>
                <w:szCs w:val="21"/>
              </w:rPr>
              <w:t>开户银行：</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帐号：</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邮编：</w:t>
            </w:r>
          </w:p>
        </w:tc>
        <w:tc>
          <w:tcPr>
            <w:tcW w:w="4394" w:type="dxa"/>
            <w:tcBorders>
              <w:top w:val="single" w:sz="4" w:space="0" w:color="auto"/>
              <w:left w:val="single" w:sz="4" w:space="0" w:color="auto"/>
              <w:bottom w:val="single" w:sz="4" w:space="0" w:color="auto"/>
              <w:right w:val="single" w:sz="4" w:space="0" w:color="auto"/>
            </w:tcBorders>
          </w:tcPr>
          <w:p w:rsidR="00C63045" w:rsidRDefault="00F17E18">
            <w:pPr>
              <w:spacing w:line="360" w:lineRule="auto"/>
              <w:ind w:left="840" w:hangingChars="400" w:hanging="840"/>
              <w:jc w:val="center"/>
              <w:rPr>
                <w:rFonts w:asciiTheme="minorEastAsia" w:eastAsiaTheme="minorEastAsia" w:hAnsiTheme="minorEastAsia"/>
                <w:szCs w:val="21"/>
              </w:rPr>
            </w:pPr>
            <w:r>
              <w:rPr>
                <w:rFonts w:asciiTheme="minorEastAsia" w:eastAsiaTheme="minorEastAsia" w:hAnsiTheme="minorEastAsia" w:hint="eastAsia"/>
                <w:szCs w:val="21"/>
              </w:rPr>
              <w:t>买受人</w:t>
            </w:r>
          </w:p>
          <w:p w:rsidR="00C63045" w:rsidRDefault="00F17E18">
            <w:pPr>
              <w:spacing w:line="360" w:lineRule="auto"/>
              <w:ind w:left="840" w:hangingChars="400" w:hanging="840"/>
              <w:rPr>
                <w:rFonts w:asciiTheme="minorEastAsia" w:eastAsiaTheme="minorEastAsia" w:hAnsiTheme="minorEastAsia"/>
                <w:szCs w:val="21"/>
              </w:rPr>
            </w:pPr>
            <w:r>
              <w:rPr>
                <w:rFonts w:asciiTheme="minorEastAsia" w:eastAsiaTheme="minorEastAsia" w:hAnsiTheme="minorEastAsia" w:hint="eastAsia"/>
                <w:szCs w:val="21"/>
              </w:rPr>
              <w:t>单位名称（章）:江苏苏盐井神股份有限公司</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单位地址：江苏省淮安市淮安区华西路18号</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法定代表人：</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 xml:space="preserve">委托代理人：                                </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签订时间</w:t>
            </w:r>
            <w:r w:rsidR="00D24223">
              <w:rPr>
                <w:rFonts w:asciiTheme="minorEastAsia" w:eastAsiaTheme="minorEastAsia" w:hAnsiTheme="minorEastAsia" w:hint="eastAsia"/>
                <w:szCs w:val="21"/>
              </w:rPr>
              <w:t>:   2024</w:t>
            </w:r>
            <w:r>
              <w:rPr>
                <w:rFonts w:asciiTheme="minorEastAsia" w:eastAsiaTheme="minorEastAsia" w:hAnsiTheme="minorEastAsia" w:hint="eastAsia"/>
                <w:szCs w:val="21"/>
              </w:rPr>
              <w:t xml:space="preserve"> 年    月    日</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电  话：0517-87036963</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开户银行：中国农业银行淮安市楚州支行</w:t>
            </w:r>
          </w:p>
          <w:p w:rsidR="00C63045" w:rsidRDefault="00F17E18">
            <w:pPr>
              <w:spacing w:line="360" w:lineRule="auto"/>
              <w:rPr>
                <w:rFonts w:asciiTheme="minorEastAsia" w:eastAsiaTheme="minorEastAsia" w:hAnsiTheme="minorEastAsia" w:cs="Arial"/>
                <w:bCs/>
                <w:szCs w:val="21"/>
              </w:rPr>
            </w:pPr>
            <w:r>
              <w:rPr>
                <w:rFonts w:asciiTheme="minorEastAsia" w:eastAsiaTheme="minorEastAsia" w:hAnsiTheme="minorEastAsia" w:hint="eastAsia"/>
                <w:szCs w:val="21"/>
              </w:rPr>
              <w:t>帐  号：10354201040008092</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税  号：91320800720586548C</w:t>
            </w:r>
          </w:p>
        </w:tc>
      </w:tr>
    </w:tbl>
    <w:p w:rsidR="00C63045" w:rsidRDefault="00C63045">
      <w:pPr>
        <w:pStyle w:val="a3"/>
      </w:pPr>
    </w:p>
    <w:p w:rsidR="00D24223" w:rsidRDefault="00D24223">
      <w:pPr>
        <w:pStyle w:val="a3"/>
        <w:rPr>
          <w:rFonts w:ascii="仿宋" w:eastAsia="仿宋" w:hAnsi="仿宋" w:cs="仿宋"/>
          <w:b/>
          <w:bCs/>
          <w:sz w:val="28"/>
          <w:szCs w:val="28"/>
        </w:rPr>
      </w:pPr>
    </w:p>
    <w:p w:rsidR="00D24223" w:rsidRDefault="00D24223">
      <w:pPr>
        <w:pStyle w:val="a3"/>
        <w:rPr>
          <w:rFonts w:ascii="仿宋" w:eastAsia="仿宋" w:hAnsi="仿宋" w:cs="仿宋"/>
          <w:b/>
          <w:bCs/>
          <w:sz w:val="28"/>
          <w:szCs w:val="28"/>
        </w:rPr>
      </w:pPr>
    </w:p>
    <w:p w:rsidR="00D24223" w:rsidRDefault="00D24223">
      <w:pPr>
        <w:pStyle w:val="a3"/>
        <w:rPr>
          <w:rFonts w:ascii="仿宋" w:eastAsia="仿宋" w:hAnsi="仿宋" w:cs="仿宋"/>
          <w:b/>
          <w:bCs/>
          <w:sz w:val="28"/>
          <w:szCs w:val="28"/>
        </w:rPr>
      </w:pPr>
    </w:p>
    <w:p w:rsidR="00D24223" w:rsidRDefault="00D24223">
      <w:pPr>
        <w:pStyle w:val="a3"/>
        <w:rPr>
          <w:rFonts w:ascii="仿宋" w:eastAsia="仿宋" w:hAnsi="仿宋" w:cs="仿宋"/>
          <w:b/>
          <w:bCs/>
          <w:sz w:val="28"/>
          <w:szCs w:val="28"/>
        </w:rPr>
      </w:pPr>
    </w:p>
    <w:p w:rsidR="00C63045" w:rsidRDefault="00F17E18">
      <w:pPr>
        <w:pStyle w:val="a3"/>
      </w:pPr>
      <w:r>
        <w:rPr>
          <w:rFonts w:ascii="仿宋" w:eastAsia="仿宋" w:hAnsi="仿宋" w:cs="仿宋" w:hint="eastAsia"/>
          <w:b/>
          <w:bCs/>
          <w:sz w:val="28"/>
          <w:szCs w:val="28"/>
        </w:rPr>
        <w:lastRenderedPageBreak/>
        <w:t>附件四：技术部份</w:t>
      </w:r>
    </w:p>
    <w:p w:rsidR="00D24223" w:rsidRDefault="00D24223" w:rsidP="00D24223">
      <w:pPr>
        <w:tabs>
          <w:tab w:val="left" w:pos="3311"/>
          <w:tab w:val="center" w:pos="4770"/>
        </w:tabs>
        <w:jc w:val="center"/>
        <w:rPr>
          <w:rFonts w:ascii="仿宋_GB2312" w:eastAsia="仿宋_GB2312" w:hAnsi="仿宋_GB2312" w:cs="仿宋_GB2312"/>
          <w:color w:val="000000"/>
          <w:sz w:val="44"/>
          <w:szCs w:val="44"/>
        </w:rPr>
      </w:pPr>
      <w:r>
        <w:rPr>
          <w:rFonts w:ascii="仿宋_GB2312" w:eastAsia="仿宋_GB2312" w:hAnsi="仿宋_GB2312" w:cs="仿宋_GB2312" w:hint="eastAsia"/>
          <w:color w:val="000000"/>
          <w:sz w:val="44"/>
          <w:szCs w:val="44"/>
        </w:rPr>
        <w:t>江苏苏盐井神股份有限公司</w:t>
      </w:r>
    </w:p>
    <w:p w:rsidR="00D24223" w:rsidRDefault="00D24223" w:rsidP="00D24223">
      <w:pPr>
        <w:spacing w:line="460" w:lineRule="exact"/>
        <w:jc w:val="center"/>
        <w:rPr>
          <w:rFonts w:ascii="仿宋_GB2312" w:eastAsia="仿宋_GB2312" w:hAnsi="仿宋_GB2312" w:cs="仿宋_GB2312"/>
          <w:color w:val="000000"/>
          <w:sz w:val="44"/>
          <w:szCs w:val="44"/>
        </w:rPr>
      </w:pPr>
      <w:r>
        <w:rPr>
          <w:rFonts w:ascii="仿宋_GB2312" w:eastAsia="仿宋_GB2312" w:hAnsi="仿宋_GB2312" w:cs="仿宋_GB2312" w:hint="eastAsia"/>
          <w:color w:val="000000"/>
          <w:sz w:val="44"/>
          <w:szCs w:val="44"/>
        </w:rPr>
        <w:t>第三分公司小苏打车间气旋筛</w:t>
      </w:r>
    </w:p>
    <w:p w:rsidR="00D24223" w:rsidRDefault="00D24223" w:rsidP="00D24223">
      <w:pPr>
        <w:tabs>
          <w:tab w:val="left" w:pos="9000"/>
        </w:tabs>
        <w:jc w:val="left"/>
        <w:rPr>
          <w:rFonts w:ascii="仿宋_GB2312" w:eastAsia="仿宋_GB2312" w:hAnsi="仿宋_GB2312" w:cs="仿宋_GB2312"/>
          <w:color w:val="000000"/>
          <w:sz w:val="24"/>
        </w:rPr>
      </w:pPr>
    </w:p>
    <w:p w:rsidR="00D24223" w:rsidRDefault="00D24223" w:rsidP="00D24223">
      <w:pPr>
        <w:jc w:val="center"/>
        <w:rPr>
          <w:rFonts w:ascii="仿宋_GB2312" w:eastAsia="仿宋_GB2312" w:hAnsi="仿宋_GB2312" w:cs="仿宋_GB2312"/>
          <w:color w:val="000000"/>
          <w:sz w:val="40"/>
          <w:szCs w:val="40"/>
        </w:rPr>
      </w:pPr>
      <w:r>
        <w:rPr>
          <w:rFonts w:ascii="仿宋_GB2312" w:eastAsia="仿宋_GB2312" w:hAnsi="仿宋_GB2312" w:cs="仿宋_GB2312" w:hint="eastAsia"/>
          <w:color w:val="000000"/>
          <w:sz w:val="40"/>
          <w:szCs w:val="40"/>
        </w:rPr>
        <w:t>技</w:t>
      </w:r>
    </w:p>
    <w:p w:rsidR="00D24223" w:rsidRDefault="00D24223" w:rsidP="00D24223">
      <w:pPr>
        <w:pStyle w:val="a3"/>
        <w:rPr>
          <w:rFonts w:ascii="仿宋_GB2312" w:eastAsia="仿宋_GB2312" w:hAnsi="仿宋_GB2312" w:cs="仿宋_GB2312"/>
          <w:color w:val="000000"/>
          <w:sz w:val="40"/>
          <w:szCs w:val="40"/>
        </w:rPr>
      </w:pPr>
    </w:p>
    <w:p w:rsidR="00D24223" w:rsidRDefault="00D24223" w:rsidP="00D24223">
      <w:pPr>
        <w:jc w:val="center"/>
        <w:rPr>
          <w:rFonts w:ascii="仿宋_GB2312" w:eastAsia="仿宋_GB2312" w:hAnsi="仿宋_GB2312" w:cs="仿宋_GB2312"/>
          <w:color w:val="000000"/>
          <w:sz w:val="40"/>
          <w:szCs w:val="40"/>
        </w:rPr>
      </w:pPr>
      <w:r>
        <w:rPr>
          <w:rFonts w:ascii="仿宋_GB2312" w:eastAsia="仿宋_GB2312" w:hAnsi="仿宋_GB2312" w:cs="仿宋_GB2312" w:hint="eastAsia"/>
          <w:color w:val="000000"/>
          <w:sz w:val="40"/>
          <w:szCs w:val="40"/>
        </w:rPr>
        <w:t>术</w:t>
      </w:r>
    </w:p>
    <w:p w:rsidR="00D24223" w:rsidRDefault="00D24223" w:rsidP="00D24223">
      <w:pPr>
        <w:pStyle w:val="a3"/>
        <w:rPr>
          <w:rFonts w:ascii="仿宋_GB2312" w:eastAsia="仿宋_GB2312" w:hAnsi="仿宋_GB2312" w:cs="仿宋_GB2312"/>
          <w:color w:val="000000"/>
          <w:sz w:val="40"/>
          <w:szCs w:val="40"/>
        </w:rPr>
      </w:pPr>
    </w:p>
    <w:p w:rsidR="00D24223" w:rsidRDefault="00D24223" w:rsidP="00D24223">
      <w:pPr>
        <w:jc w:val="center"/>
        <w:rPr>
          <w:rFonts w:ascii="仿宋_GB2312" w:eastAsia="仿宋_GB2312" w:hAnsi="仿宋_GB2312" w:cs="仿宋_GB2312"/>
          <w:color w:val="000000"/>
          <w:sz w:val="40"/>
          <w:szCs w:val="40"/>
        </w:rPr>
      </w:pPr>
      <w:r>
        <w:rPr>
          <w:rFonts w:ascii="仿宋_GB2312" w:eastAsia="仿宋_GB2312" w:hAnsi="仿宋_GB2312" w:cs="仿宋_GB2312" w:hint="eastAsia"/>
          <w:color w:val="000000"/>
          <w:sz w:val="40"/>
          <w:szCs w:val="40"/>
        </w:rPr>
        <w:t>规</w:t>
      </w:r>
    </w:p>
    <w:p w:rsidR="00D24223" w:rsidRDefault="00D24223" w:rsidP="00D24223">
      <w:pPr>
        <w:pStyle w:val="a3"/>
        <w:rPr>
          <w:rFonts w:ascii="仿宋_GB2312" w:eastAsia="仿宋_GB2312" w:hAnsi="仿宋_GB2312" w:cs="仿宋_GB2312"/>
          <w:color w:val="000000"/>
          <w:sz w:val="40"/>
          <w:szCs w:val="40"/>
        </w:rPr>
      </w:pPr>
    </w:p>
    <w:p w:rsidR="00D24223" w:rsidRDefault="00D24223" w:rsidP="00D24223">
      <w:pPr>
        <w:jc w:val="center"/>
        <w:rPr>
          <w:rFonts w:ascii="仿宋_GB2312" w:eastAsia="仿宋_GB2312" w:hAnsi="仿宋_GB2312" w:cs="仿宋_GB2312"/>
          <w:color w:val="000000"/>
          <w:sz w:val="40"/>
          <w:szCs w:val="40"/>
        </w:rPr>
      </w:pPr>
      <w:r>
        <w:rPr>
          <w:rFonts w:ascii="仿宋_GB2312" w:eastAsia="仿宋_GB2312" w:hAnsi="仿宋_GB2312" w:cs="仿宋_GB2312" w:hint="eastAsia"/>
          <w:color w:val="000000"/>
          <w:sz w:val="40"/>
          <w:szCs w:val="40"/>
        </w:rPr>
        <w:t>范</w:t>
      </w:r>
    </w:p>
    <w:p w:rsidR="00D24223" w:rsidRDefault="00D24223" w:rsidP="00D24223">
      <w:pPr>
        <w:pStyle w:val="a3"/>
        <w:rPr>
          <w:rFonts w:ascii="仿宋_GB2312" w:eastAsia="仿宋_GB2312" w:hAnsi="仿宋_GB2312" w:cs="仿宋_GB2312"/>
          <w:color w:val="000000"/>
          <w:sz w:val="40"/>
          <w:szCs w:val="40"/>
        </w:rPr>
      </w:pPr>
    </w:p>
    <w:p w:rsidR="00D24223" w:rsidRDefault="00D24223" w:rsidP="00D24223">
      <w:pPr>
        <w:jc w:val="center"/>
        <w:rPr>
          <w:rFonts w:ascii="仿宋_GB2312" w:eastAsia="仿宋_GB2312" w:hAnsi="仿宋_GB2312" w:cs="仿宋_GB2312"/>
          <w:color w:val="000000"/>
          <w:sz w:val="40"/>
          <w:szCs w:val="40"/>
        </w:rPr>
      </w:pPr>
      <w:r>
        <w:rPr>
          <w:rFonts w:ascii="仿宋_GB2312" w:eastAsia="仿宋_GB2312" w:hAnsi="仿宋_GB2312" w:cs="仿宋_GB2312" w:hint="eastAsia"/>
          <w:color w:val="000000"/>
          <w:sz w:val="40"/>
          <w:szCs w:val="40"/>
        </w:rPr>
        <w:t>书</w:t>
      </w:r>
    </w:p>
    <w:p w:rsidR="00D24223" w:rsidRDefault="00D24223" w:rsidP="00D24223">
      <w:pPr>
        <w:jc w:val="center"/>
        <w:rPr>
          <w:rFonts w:ascii="仿宋_GB2312" w:eastAsia="仿宋_GB2312" w:hAnsi="仿宋_GB2312" w:cs="仿宋_GB2312"/>
          <w:color w:val="000000"/>
          <w:sz w:val="40"/>
          <w:szCs w:val="40"/>
        </w:rPr>
      </w:pPr>
    </w:p>
    <w:p w:rsidR="00D24223" w:rsidRDefault="00D24223" w:rsidP="00D24223">
      <w:pPr>
        <w:jc w:val="center"/>
        <w:rPr>
          <w:rFonts w:ascii="仿宋_GB2312" w:eastAsia="仿宋_GB2312" w:hAnsi="仿宋_GB2312" w:cs="仿宋_GB2312"/>
          <w:color w:val="000000"/>
          <w:sz w:val="24"/>
        </w:rPr>
      </w:pPr>
    </w:p>
    <w:p w:rsidR="00D24223" w:rsidRDefault="00D24223" w:rsidP="00D24223">
      <w:pPr>
        <w:pStyle w:val="a3"/>
        <w:rPr>
          <w:rFonts w:ascii="仿宋_GB2312" w:eastAsia="仿宋_GB2312" w:hAnsi="仿宋_GB2312" w:cs="仿宋_GB2312"/>
          <w:color w:val="000000"/>
          <w:sz w:val="24"/>
        </w:rPr>
      </w:pPr>
    </w:p>
    <w:p w:rsidR="00D24223" w:rsidRDefault="00D24223" w:rsidP="00D24223">
      <w:pPr>
        <w:pStyle w:val="a3"/>
        <w:rPr>
          <w:rFonts w:ascii="仿宋_GB2312" w:eastAsia="仿宋_GB2312" w:hAnsi="仿宋_GB2312" w:cs="仿宋_GB2312"/>
          <w:color w:val="000000"/>
          <w:sz w:val="24"/>
        </w:rPr>
      </w:pPr>
    </w:p>
    <w:p w:rsidR="00D24223" w:rsidRDefault="00D24223" w:rsidP="00D24223">
      <w:pPr>
        <w:pStyle w:val="a3"/>
        <w:rPr>
          <w:rFonts w:ascii="仿宋_GB2312" w:eastAsia="仿宋_GB2312" w:hAnsi="仿宋_GB2312" w:cs="仿宋_GB2312"/>
          <w:color w:val="000000"/>
          <w:sz w:val="24"/>
        </w:rPr>
      </w:pPr>
    </w:p>
    <w:p w:rsidR="00D24223" w:rsidRDefault="00D24223" w:rsidP="00D24223">
      <w:pPr>
        <w:pStyle w:val="a3"/>
        <w:rPr>
          <w:rFonts w:ascii="仿宋_GB2312" w:eastAsia="仿宋_GB2312" w:hAnsi="仿宋_GB2312" w:cs="仿宋_GB2312"/>
          <w:color w:val="000000"/>
          <w:sz w:val="24"/>
        </w:rPr>
      </w:pPr>
    </w:p>
    <w:p w:rsidR="00D24223" w:rsidRDefault="00D24223" w:rsidP="00D24223">
      <w:pPr>
        <w:pStyle w:val="a3"/>
        <w:rPr>
          <w:rFonts w:ascii="仿宋_GB2312" w:eastAsia="仿宋_GB2312" w:hAnsi="仿宋_GB2312" w:cs="仿宋_GB2312"/>
          <w:color w:val="000000"/>
          <w:sz w:val="24"/>
        </w:rPr>
      </w:pPr>
    </w:p>
    <w:p w:rsidR="00D24223" w:rsidRDefault="00D24223" w:rsidP="00D24223">
      <w:pPr>
        <w:ind w:firstLineChars="550" w:firstLine="176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需方：江苏苏盐井神股份有限公司</w:t>
      </w:r>
    </w:p>
    <w:p w:rsidR="00D24223" w:rsidRDefault="00D24223" w:rsidP="00D24223">
      <w:pPr>
        <w:ind w:firstLineChars="550" w:firstLine="176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 xml:space="preserve">供方： </w:t>
      </w:r>
    </w:p>
    <w:p w:rsidR="00D24223" w:rsidRDefault="00D24223" w:rsidP="00D24223">
      <w:pPr>
        <w:ind w:firstLineChars="707" w:firstLine="2262"/>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日  期：2024年7月24日</w:t>
      </w:r>
    </w:p>
    <w:p w:rsidR="00D24223" w:rsidRDefault="00D24223" w:rsidP="009C1D3C">
      <w:pPr>
        <w:ind w:firstLineChars="200" w:firstLine="480"/>
        <w:rPr>
          <w:rFonts w:ascii="仿宋_GB2312" w:eastAsia="仿宋_GB2312" w:hAnsi="仿宋_GB2312" w:cs="仿宋_GB2312"/>
          <w:b/>
          <w:bCs/>
          <w:color w:val="000000"/>
          <w:sz w:val="24"/>
        </w:rPr>
      </w:pPr>
    </w:p>
    <w:p w:rsidR="00D24223" w:rsidRDefault="00D24223" w:rsidP="009C1D3C">
      <w:pPr>
        <w:ind w:firstLineChars="200" w:firstLine="480"/>
        <w:rPr>
          <w:rFonts w:ascii="仿宋_GB2312" w:eastAsia="仿宋_GB2312" w:hAnsi="仿宋_GB2312" w:cs="仿宋_GB2312"/>
          <w:b/>
          <w:bCs/>
          <w:color w:val="000000"/>
          <w:sz w:val="24"/>
        </w:rPr>
      </w:pPr>
    </w:p>
    <w:p w:rsidR="00D24223" w:rsidRDefault="00D24223" w:rsidP="009C1D3C">
      <w:pPr>
        <w:ind w:firstLineChars="200" w:firstLine="480"/>
        <w:rPr>
          <w:rFonts w:ascii="仿宋_GB2312" w:eastAsia="仿宋_GB2312" w:hAnsi="仿宋_GB2312" w:cs="仿宋_GB2312"/>
          <w:b/>
          <w:bCs/>
          <w:color w:val="000000"/>
          <w:sz w:val="24"/>
        </w:rPr>
      </w:pPr>
      <w:r>
        <w:rPr>
          <w:rFonts w:ascii="仿宋_GB2312" w:eastAsia="仿宋_GB2312" w:hAnsi="仿宋_GB2312" w:cs="仿宋_GB2312" w:hint="eastAsia"/>
          <w:b/>
          <w:bCs/>
          <w:color w:val="000000"/>
          <w:sz w:val="24"/>
        </w:rPr>
        <w:t>1.总则</w:t>
      </w:r>
    </w:p>
    <w:p w:rsidR="00D24223" w:rsidRDefault="00D24223" w:rsidP="00D24223">
      <w:pPr>
        <w:spacing w:line="440" w:lineRule="exact"/>
        <w:ind w:left="1"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1.1本规范书适用于江苏苏盐井神股份有限公司第三分公司小苏打车间所需气旋筛，它包括主辅助设备的功能、结构、性能设计、制造、安装和试验等方面的技术要求。</w:t>
      </w:r>
    </w:p>
    <w:p w:rsidR="00D24223" w:rsidRDefault="00D24223" w:rsidP="00D24223">
      <w:pPr>
        <w:spacing w:line="440" w:lineRule="exact"/>
        <w:ind w:left="1"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1.2本规范书提出的是最低限度的技术要求，并未对一切技术细节做出规定，也未充分引述有关标准和规范的条文，投标人应提供符合本规范书和现行工业标准的优质产品及相关服务。对国家有关安全、环保等强制性标准，必须满足其要求。</w:t>
      </w:r>
    </w:p>
    <w:p w:rsidR="00D24223" w:rsidRDefault="00D24223" w:rsidP="00D24223">
      <w:pPr>
        <w:spacing w:line="440" w:lineRule="exact"/>
        <w:ind w:left="1"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1.3 如果投标人没有以书面形式对本规范书的条文提出异议，则意味着投标人提供的设备完全符合本规范书的要求。如有异议，不管是多么微小，都应在投标文件中以“对规范书的意见和同规范书的差异”为标题的专门章节中加以详细描述。</w:t>
      </w:r>
    </w:p>
    <w:p w:rsidR="00D24223" w:rsidRDefault="00D24223" w:rsidP="00D24223">
      <w:pPr>
        <w:spacing w:line="440" w:lineRule="exact"/>
        <w:ind w:left="1"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1.4本规范书所使用的标准如遇与投标人所执行的标准发生矛盾时，按国家现行规范、规程和标准的最新版本执行。如果本规范书与现行使用的有关国家标准以及部分标准有明显抵触的条文，投标人应及时书面通知招标人。</w:t>
      </w:r>
    </w:p>
    <w:p w:rsidR="00D24223" w:rsidRDefault="00D24223" w:rsidP="00D24223">
      <w:pPr>
        <w:spacing w:line="440" w:lineRule="exact"/>
        <w:ind w:left="1"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1.5投标人所供设备采用的专利所涉及到的全部费用均被认为已包含在设备报价中，招标人不承担有关设备专利的一切责任。</w:t>
      </w:r>
    </w:p>
    <w:p w:rsidR="00D24223" w:rsidRDefault="00D24223" w:rsidP="00D24223">
      <w:pPr>
        <w:spacing w:line="440" w:lineRule="exact"/>
        <w:ind w:left="1"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lastRenderedPageBreak/>
        <w:t>1.6本规范书经招、投标双方确认后作为订货合同的技术附件，与合同正文具有同等效力。</w:t>
      </w:r>
    </w:p>
    <w:p w:rsidR="00D24223" w:rsidRDefault="00D24223" w:rsidP="00D24223">
      <w:pPr>
        <w:spacing w:line="440" w:lineRule="exact"/>
        <w:ind w:left="1"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1.7下列文件是构成本技术规范书的技术要求组成部分，均具有技术协议的效力，如有说法不一，以排列在前为准：</w:t>
      </w:r>
    </w:p>
    <w:p w:rsidR="00D24223" w:rsidRDefault="00D24223" w:rsidP="00D24223">
      <w:pPr>
        <w:spacing w:line="440" w:lineRule="exact"/>
        <w:ind w:left="1"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1.7.1本技术规范书；</w:t>
      </w:r>
    </w:p>
    <w:p w:rsidR="00D24223" w:rsidRDefault="00D24223" w:rsidP="00D24223">
      <w:pPr>
        <w:spacing w:line="440" w:lineRule="exact"/>
        <w:ind w:left="1"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1.7.2招标方关于工程设计范围的调整说明及招标答疑技术文件；</w:t>
      </w:r>
    </w:p>
    <w:p w:rsidR="00D24223" w:rsidRDefault="00D24223" w:rsidP="009C1D3C">
      <w:pPr>
        <w:widowControl/>
        <w:spacing w:before="100" w:beforeAutospacing="1" w:line="440" w:lineRule="exact"/>
        <w:ind w:firstLineChars="200" w:firstLine="480"/>
        <w:rPr>
          <w:rFonts w:ascii="仿宋_GB2312" w:eastAsia="仿宋_GB2312" w:hAnsi="仿宋_GB2312" w:cs="仿宋_GB2312"/>
          <w:b/>
          <w:color w:val="000000"/>
          <w:sz w:val="24"/>
        </w:rPr>
      </w:pPr>
      <w:r>
        <w:rPr>
          <w:rFonts w:ascii="仿宋_GB2312" w:eastAsia="仿宋_GB2312" w:hAnsi="仿宋_GB2312" w:cs="仿宋_GB2312" w:hint="eastAsia"/>
          <w:b/>
          <w:color w:val="000000"/>
          <w:sz w:val="24"/>
        </w:rPr>
        <w:t>2.项目范围</w:t>
      </w:r>
    </w:p>
    <w:p w:rsidR="00D24223" w:rsidRDefault="00D24223" w:rsidP="00D24223">
      <w:pPr>
        <w:widowControl/>
        <w:spacing w:line="44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2.1项目地点：江苏苏盐井神股份有限公司第三分公司小苏打车间厂房四楼风机室。</w:t>
      </w:r>
    </w:p>
    <w:p w:rsidR="00D24223" w:rsidRDefault="00D24223" w:rsidP="00D24223">
      <w:pPr>
        <w:widowControl/>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bCs/>
          <w:color w:val="000000"/>
          <w:sz w:val="24"/>
        </w:rPr>
        <w:t>2.2工期：合同生效后20个日历日内设备交付项目现场；投标人</w:t>
      </w:r>
      <w:r>
        <w:rPr>
          <w:rFonts w:ascii="仿宋_GB2312" w:eastAsia="仿宋_GB2312" w:hAnsi="仿宋_GB2312" w:cs="仿宋_GB2312" w:hint="eastAsia"/>
          <w:color w:val="000000"/>
          <w:sz w:val="24"/>
        </w:rPr>
        <w:t>必须在招标人具备安装条件发出书面通知后48小时内进场指导安装、调试等技术服务；指导安装调试在应在非招标人的原因半个日历日内完成。</w:t>
      </w:r>
    </w:p>
    <w:p w:rsidR="00D24223" w:rsidRDefault="00D24223" w:rsidP="009C1D3C">
      <w:pPr>
        <w:widowControl/>
        <w:spacing w:line="440" w:lineRule="exact"/>
        <w:ind w:firstLineChars="200" w:firstLine="480"/>
        <w:rPr>
          <w:rFonts w:ascii="仿宋_GB2312" w:eastAsia="仿宋_GB2312" w:hAnsi="仿宋_GB2312" w:cs="仿宋_GB2312"/>
          <w:b/>
          <w:color w:val="000000"/>
          <w:sz w:val="24"/>
        </w:rPr>
      </w:pPr>
      <w:r>
        <w:rPr>
          <w:rFonts w:ascii="仿宋_GB2312" w:eastAsia="仿宋_GB2312" w:hAnsi="仿宋_GB2312" w:cs="仿宋_GB2312" w:hint="eastAsia"/>
          <w:b/>
          <w:color w:val="000000"/>
          <w:sz w:val="24"/>
        </w:rPr>
        <w:t>2.3项目范围</w:t>
      </w:r>
    </w:p>
    <w:p w:rsidR="00D24223" w:rsidRDefault="00D24223" w:rsidP="009C1D3C">
      <w:pPr>
        <w:widowControl/>
        <w:spacing w:line="440" w:lineRule="exact"/>
        <w:ind w:firstLineChars="200" w:firstLine="480"/>
        <w:rPr>
          <w:rFonts w:ascii="仿宋_GB2312" w:eastAsia="仿宋_GB2312" w:hAnsi="仿宋_GB2312" w:cs="仿宋_GB2312"/>
          <w:b/>
          <w:color w:val="000000"/>
          <w:sz w:val="24"/>
        </w:rPr>
      </w:pPr>
      <w:r>
        <w:rPr>
          <w:rFonts w:ascii="仿宋_GB2312" w:eastAsia="仿宋_GB2312" w:hAnsi="仿宋_GB2312" w:cs="仿宋_GB2312" w:hint="eastAsia"/>
          <w:b/>
          <w:color w:val="000000"/>
          <w:sz w:val="24"/>
        </w:rPr>
        <w:t>2.3.1工程概况</w:t>
      </w:r>
    </w:p>
    <w:p w:rsidR="00D24223" w:rsidRDefault="00D24223" w:rsidP="00D24223">
      <w:pPr>
        <w:widowControl/>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江苏苏盐井神股份有限公司第三分公司</w:t>
      </w:r>
      <w:r>
        <w:rPr>
          <w:rFonts w:ascii="仿宋_GB2312" w:eastAsia="仿宋_GB2312" w:hAnsi="仿宋_GB2312" w:cs="仿宋_GB2312" w:hint="eastAsia"/>
          <w:bCs/>
          <w:color w:val="000000"/>
          <w:sz w:val="24"/>
        </w:rPr>
        <w:t>小苏打车间厂房四楼风机室</w:t>
      </w:r>
      <w:r>
        <w:rPr>
          <w:rFonts w:ascii="仿宋_GB2312" w:eastAsia="仿宋_GB2312" w:hAnsi="仿宋_GB2312" w:cs="仿宋_GB2312" w:hint="eastAsia"/>
          <w:color w:val="000000"/>
          <w:sz w:val="24"/>
        </w:rPr>
        <w:t>，规划将现有老旧气旋筛拆除，安装新气旋筛。用于连接小苏打旋风分离器与粉体流，将大颗粒物料进行破损及筛分，确保送入粉体流物料无大颗粒。</w:t>
      </w:r>
    </w:p>
    <w:p w:rsidR="00D24223" w:rsidRDefault="00D24223" w:rsidP="009C1D3C">
      <w:pPr>
        <w:pStyle w:val="a3"/>
        <w:ind w:right="-244" w:firstLineChars="200" w:firstLine="480"/>
        <w:rPr>
          <w:rFonts w:eastAsia="仿宋_GB2312"/>
          <w:b/>
          <w:bCs/>
          <w:color w:val="000000"/>
        </w:rPr>
      </w:pPr>
      <w:r>
        <w:rPr>
          <w:rFonts w:ascii="仿宋_GB2312" w:eastAsia="仿宋_GB2312" w:hAnsi="仿宋_GB2312" w:cs="仿宋_GB2312" w:hint="eastAsia"/>
          <w:b/>
          <w:bCs/>
          <w:color w:val="000000"/>
          <w:sz w:val="24"/>
        </w:rPr>
        <w:t>现有粉体流与旋风分离器下料口连接空间较小，招标气旋筛尺寸需与老旧气旋筛尺寸相当，具体尺寸为长110cm*宽50cm 直径56cm，因空间位置紧张，投标人需现场实地进行考察，确保满足实际需求。</w:t>
      </w:r>
    </w:p>
    <w:p w:rsidR="00D24223" w:rsidRDefault="00D24223" w:rsidP="00D24223">
      <w:pPr>
        <w:widowControl/>
        <w:spacing w:line="44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2.3.2本次招标范围（包含但不仅限于）：</w:t>
      </w:r>
    </w:p>
    <w:p w:rsidR="00D24223" w:rsidRDefault="00D24223" w:rsidP="00D24223">
      <w:pPr>
        <w:widowControl/>
        <w:spacing w:line="44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1、气旋筛1台（套），含YE4节能电机、筛网。</w:t>
      </w:r>
    </w:p>
    <w:p w:rsidR="00D24223" w:rsidRDefault="00D24223" w:rsidP="00D24223">
      <w:pPr>
        <w:widowControl/>
        <w:spacing w:line="44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2、该工程的整体的设计、供货、指导安装、调试、人员培训等。</w:t>
      </w:r>
    </w:p>
    <w:p w:rsidR="00D24223" w:rsidRDefault="00D24223" w:rsidP="00D24223">
      <w:pPr>
        <w:widowControl/>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bCs/>
          <w:color w:val="000000"/>
          <w:sz w:val="24"/>
        </w:rPr>
        <w:t>2.3.3现场察看要求：投标人在投标前必须到现场进行技术交流，了解工艺设计、现场环境和项目需求。投标人需对招标人根据施工现场进行尺寸适</w:t>
      </w:r>
      <w:r>
        <w:rPr>
          <w:rFonts w:ascii="仿宋_GB2312" w:eastAsia="仿宋_GB2312" w:hAnsi="仿宋_GB2312" w:cs="仿宋_GB2312" w:hint="eastAsia"/>
          <w:color w:val="000000"/>
          <w:sz w:val="24"/>
        </w:rPr>
        <w:t>当调整，并对设备配置及参数进行设计、复核，因投标人方面不正确导致的损失由投标人负责。</w:t>
      </w:r>
    </w:p>
    <w:p w:rsidR="00D24223" w:rsidRDefault="00D24223" w:rsidP="00D24223">
      <w:pPr>
        <w:pStyle w:val="a3"/>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bCs/>
          <w:color w:val="000000"/>
          <w:sz w:val="24"/>
        </w:rPr>
        <w:t>2.3.4</w:t>
      </w:r>
      <w:r>
        <w:rPr>
          <w:rFonts w:ascii="仿宋_GB2312" w:eastAsia="仿宋_GB2312" w:hAnsi="仿宋_GB2312" w:cs="仿宋_GB2312" w:hint="eastAsia"/>
          <w:color w:val="000000"/>
          <w:sz w:val="24"/>
        </w:rPr>
        <w:t>投标人负责整个系统设备的质量监督和控制，负责整个设备的调试，负责调试期间整个设备的运行和维护的培训；设备到招标人的项目地点后组织验</w:t>
      </w:r>
      <w:r>
        <w:rPr>
          <w:rFonts w:ascii="仿宋_GB2312" w:eastAsia="仿宋_GB2312" w:hAnsi="仿宋_GB2312" w:cs="仿宋_GB2312" w:hint="eastAsia"/>
          <w:color w:val="000000"/>
          <w:sz w:val="24"/>
        </w:rPr>
        <w:lastRenderedPageBreak/>
        <w:t>收，具体验收条款由投标人提供，招标人确认，验收费用包含在投标人的投标价中。</w:t>
      </w:r>
    </w:p>
    <w:p w:rsidR="00D24223" w:rsidRDefault="00D24223" w:rsidP="00D24223"/>
    <w:p w:rsidR="00D24223" w:rsidRDefault="00D24223" w:rsidP="009C1D3C">
      <w:pPr>
        <w:spacing w:line="440" w:lineRule="exact"/>
        <w:ind w:left="1" w:firstLineChars="200" w:firstLine="480"/>
        <w:rPr>
          <w:rFonts w:ascii="仿宋_GB2312" w:eastAsia="仿宋_GB2312" w:hAnsi="仿宋_GB2312" w:cs="仿宋_GB2312"/>
          <w:b/>
          <w:color w:val="000000"/>
          <w:sz w:val="24"/>
        </w:rPr>
      </w:pPr>
      <w:r>
        <w:rPr>
          <w:rFonts w:ascii="仿宋_GB2312" w:eastAsia="仿宋_GB2312" w:hAnsi="仿宋_GB2312" w:cs="仿宋_GB2312" w:hint="eastAsia"/>
          <w:b/>
          <w:color w:val="000000"/>
          <w:sz w:val="24"/>
        </w:rPr>
        <w:t xml:space="preserve">3.基本设计数据 </w:t>
      </w:r>
    </w:p>
    <w:p w:rsidR="00D24223" w:rsidRDefault="00D24223" w:rsidP="00D24223">
      <w:pPr>
        <w:ind w:firstLineChars="200" w:firstLine="480"/>
        <w:rPr>
          <w:rFonts w:ascii="仿宋_GB2312" w:eastAsia="仿宋_GB2312" w:hAnsi="仿宋_GB2312" w:cs="仿宋_GB2312"/>
          <w:color w:val="000000"/>
          <w:sz w:val="24"/>
        </w:rPr>
      </w:pPr>
      <w:bookmarkStart w:id="4" w:name="_Toc211240810"/>
      <w:bookmarkStart w:id="5" w:name="_Toc209604676"/>
      <w:bookmarkStart w:id="6" w:name="_Toc209604760"/>
      <w:r>
        <w:rPr>
          <w:rFonts w:ascii="仿宋_GB2312" w:eastAsia="仿宋_GB2312" w:hAnsi="仿宋_GB2312" w:cs="仿宋_GB2312" w:hint="eastAsia"/>
          <w:color w:val="000000"/>
          <w:sz w:val="24"/>
        </w:rPr>
        <w:t>3.1安装环境</w:t>
      </w:r>
      <w:bookmarkEnd w:id="4"/>
      <w:bookmarkEnd w:id="5"/>
      <w:bookmarkEnd w:id="6"/>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安装地点：江苏苏盐井神股份有限公司第三分公司小苏打车间四楼风机室</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安装位置：封闭建筑物内（室内）</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工作区温度：-15</w:t>
      </w:r>
      <w:r>
        <w:rPr>
          <w:rFonts w:ascii="宋体" w:hAnsi="宋体" w:cs="宋体" w:hint="eastAsia"/>
          <w:color w:val="000000"/>
          <w:sz w:val="24"/>
        </w:rPr>
        <w:t>º</w:t>
      </w:r>
      <w:r>
        <w:rPr>
          <w:rFonts w:ascii="仿宋_GB2312" w:eastAsia="仿宋_GB2312" w:hAnsi="仿宋_GB2312" w:cs="仿宋_GB2312" w:hint="eastAsia"/>
          <w:color w:val="000000"/>
          <w:sz w:val="24"/>
        </w:rPr>
        <w:t>C~60</w:t>
      </w:r>
      <w:r>
        <w:rPr>
          <w:rFonts w:ascii="宋体" w:hAnsi="宋体" w:cs="宋体" w:hint="eastAsia"/>
          <w:color w:val="000000"/>
          <w:sz w:val="24"/>
        </w:rPr>
        <w:t>º</w:t>
      </w:r>
      <w:r>
        <w:rPr>
          <w:rFonts w:ascii="仿宋_GB2312" w:eastAsia="仿宋_GB2312" w:hAnsi="仿宋_GB2312" w:cs="仿宋_GB2312" w:hint="eastAsia"/>
          <w:color w:val="000000"/>
          <w:sz w:val="24"/>
        </w:rPr>
        <w:t>C</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危险区域：无</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地面照度：大于100 lux</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bookmarkStart w:id="7" w:name="_Toc209604761"/>
      <w:bookmarkStart w:id="8" w:name="_Toc211240811"/>
      <w:bookmarkStart w:id="9" w:name="_Toc209604677"/>
      <w:r>
        <w:rPr>
          <w:rFonts w:ascii="仿宋_GB2312" w:eastAsia="仿宋_GB2312" w:hAnsi="仿宋_GB2312" w:cs="仿宋_GB2312" w:hint="eastAsia"/>
          <w:color w:val="000000"/>
          <w:sz w:val="24"/>
        </w:rPr>
        <w:t>3.2电力设施</w:t>
      </w:r>
      <w:bookmarkEnd w:id="7"/>
      <w:bookmarkEnd w:id="8"/>
      <w:bookmarkEnd w:id="9"/>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动力电源：AC380V/220V，50Hz，三相五线制 (TN-S)</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电压波动：±7%</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频率波动：±1%</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接地电阻：&lt;4Ω（接地位置形式见基础条件图）</w:t>
      </w:r>
      <w:bookmarkStart w:id="10" w:name="_Toc211240812"/>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3.3空压气</w:t>
      </w:r>
      <w:bookmarkEnd w:id="10"/>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供给压力：0.4MPa（G）</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供给温度：-10</w:t>
      </w:r>
      <w:r>
        <w:rPr>
          <w:rFonts w:ascii="宋体" w:hAnsi="宋体" w:cs="宋体" w:hint="eastAsia"/>
          <w:color w:val="000000"/>
          <w:sz w:val="24"/>
        </w:rPr>
        <w:t>º</w:t>
      </w:r>
      <w:r>
        <w:rPr>
          <w:rFonts w:ascii="仿宋_GB2312" w:eastAsia="仿宋_GB2312" w:hAnsi="仿宋_GB2312" w:cs="仿宋_GB2312" w:hint="eastAsia"/>
          <w:color w:val="000000"/>
          <w:sz w:val="24"/>
        </w:rPr>
        <w:t>C~40</w:t>
      </w:r>
      <w:r>
        <w:rPr>
          <w:rFonts w:ascii="宋体" w:hAnsi="宋体" w:cs="宋体" w:hint="eastAsia"/>
          <w:color w:val="000000"/>
          <w:sz w:val="24"/>
        </w:rPr>
        <w:t>º</w:t>
      </w:r>
      <w:r>
        <w:rPr>
          <w:rFonts w:ascii="仿宋_GB2312" w:eastAsia="仿宋_GB2312" w:hAnsi="仿宋_GB2312" w:cs="仿宋_GB2312" w:hint="eastAsia"/>
          <w:color w:val="000000"/>
          <w:sz w:val="24"/>
        </w:rPr>
        <w:t>C</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过滤精度：颗粒度小于5um</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露    点：-20</w:t>
      </w:r>
      <w:r>
        <w:rPr>
          <w:rFonts w:ascii="宋体" w:hAnsi="宋体" w:cs="宋体" w:hint="eastAsia"/>
          <w:color w:val="000000"/>
          <w:sz w:val="24"/>
        </w:rPr>
        <w:t>º</w:t>
      </w:r>
      <w:r>
        <w:rPr>
          <w:rFonts w:ascii="仿宋_GB2312" w:eastAsia="仿宋_GB2312" w:hAnsi="仿宋_GB2312" w:cs="仿宋_GB2312" w:hint="eastAsia"/>
          <w:color w:val="000000"/>
          <w:sz w:val="24"/>
        </w:rPr>
        <w:t>C</w:t>
      </w:r>
    </w:p>
    <w:p w:rsidR="00D24223" w:rsidRDefault="00D24223" w:rsidP="00D24223">
      <w:pPr>
        <w:ind w:firstLineChars="200" w:firstLine="480"/>
        <w:rPr>
          <w:rFonts w:ascii="仿宋_GB2312" w:eastAsia="仿宋_GB2312" w:hAnsi="仿宋_GB2312" w:cs="仿宋_GB2312"/>
          <w:color w:val="000000"/>
          <w:sz w:val="24"/>
        </w:rPr>
      </w:pPr>
      <w:bookmarkStart w:id="11" w:name="_Toc209604763"/>
      <w:bookmarkStart w:id="12" w:name="_Toc211240813"/>
      <w:bookmarkStart w:id="13" w:name="_Toc209604679"/>
      <w:r>
        <w:rPr>
          <w:rFonts w:ascii="仿宋_GB2312" w:eastAsia="仿宋_GB2312" w:hAnsi="仿宋_GB2312" w:cs="仿宋_GB2312" w:hint="eastAsia"/>
          <w:color w:val="000000"/>
          <w:sz w:val="24"/>
        </w:rPr>
        <w:t>3.4物料特性</w:t>
      </w:r>
      <w:bookmarkEnd w:id="11"/>
      <w:bookmarkEnd w:id="12"/>
      <w:bookmarkEnd w:id="13"/>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noProof/>
          <w:color w:val="000000"/>
          <w:sz w:val="24"/>
        </w:rPr>
        <w:lastRenderedPageBreak/>
        <w:drawing>
          <wp:anchor distT="0" distB="0" distL="114300" distR="114300" simplePos="0" relativeHeight="251660288" behindDoc="0" locked="0" layoutInCell="1" allowOverlap="1">
            <wp:simplePos x="0" y="0"/>
            <wp:positionH relativeFrom="column">
              <wp:posOffset>0</wp:posOffset>
            </wp:positionH>
            <wp:positionV relativeFrom="paragraph">
              <wp:posOffset>1113155</wp:posOffset>
            </wp:positionV>
            <wp:extent cx="5690870" cy="5744845"/>
            <wp:effectExtent l="19050" t="0" r="5080" b="0"/>
            <wp:wrapTopAndBottom/>
            <wp:docPr id="2" name="图片 2" descr="QQ拼音截111图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QQ拼音截111图未命名"/>
                    <pic:cNvPicPr>
                      <a:picLocks noChangeAspect="1" noChangeArrowheads="1"/>
                    </pic:cNvPicPr>
                  </pic:nvPicPr>
                  <pic:blipFill>
                    <a:blip r:embed="rId7"/>
                    <a:srcRect/>
                    <a:stretch>
                      <a:fillRect/>
                    </a:stretch>
                  </pic:blipFill>
                  <pic:spPr bwMode="auto">
                    <a:xfrm>
                      <a:off x="0" y="0"/>
                      <a:ext cx="5690870" cy="5744845"/>
                    </a:xfrm>
                    <a:prstGeom prst="rect">
                      <a:avLst/>
                    </a:prstGeom>
                    <a:noFill/>
                    <a:ln w="9525" cmpd="sng">
                      <a:noFill/>
                      <a:miter lim="800000"/>
                      <a:headEnd/>
                      <a:tailEnd/>
                    </a:ln>
                    <a:effectLst/>
                  </pic:spPr>
                </pic:pic>
              </a:graphicData>
            </a:graphic>
          </wp:anchor>
        </w:drawing>
      </w:r>
      <w:r>
        <w:rPr>
          <w:rFonts w:ascii="仿宋_GB2312" w:eastAsia="仿宋_GB2312" w:hAnsi="仿宋_GB2312" w:cs="仿宋_GB2312" w:hint="eastAsia"/>
          <w:color w:val="000000"/>
          <w:sz w:val="24"/>
        </w:rPr>
        <w:t xml:space="preserve">物料名称：小苏打 </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物料粒度：见下图</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具体物料由小苏打车间提供</w:t>
      </w:r>
    </w:p>
    <w:p w:rsidR="00D24223" w:rsidRDefault="00D24223" w:rsidP="009C1D3C">
      <w:pPr>
        <w:pStyle w:val="a3"/>
        <w:ind w:firstLineChars="200" w:firstLine="480"/>
        <w:rPr>
          <w:rFonts w:ascii="仿宋_GB2312" w:eastAsia="仿宋_GB2312" w:hAnsi="仿宋_GB2312" w:cs="仿宋_GB2312"/>
          <w:b/>
          <w:bCs/>
          <w:color w:val="000000"/>
          <w:sz w:val="24"/>
        </w:rPr>
      </w:pPr>
    </w:p>
    <w:p w:rsidR="00D24223" w:rsidRDefault="00D24223" w:rsidP="00D24223">
      <w:pPr>
        <w:pStyle w:val="a3"/>
      </w:pPr>
    </w:p>
    <w:p w:rsidR="00D24223" w:rsidRDefault="00D24223" w:rsidP="009C1D3C">
      <w:pPr>
        <w:spacing w:line="440" w:lineRule="exact"/>
        <w:ind w:right="-244" w:firstLineChars="200" w:firstLine="480"/>
        <w:rPr>
          <w:rFonts w:ascii="仿宋_GB2312" w:eastAsia="仿宋_GB2312" w:hAnsi="仿宋_GB2312" w:cs="仿宋_GB2312"/>
          <w:b/>
          <w:bCs/>
          <w:color w:val="000000"/>
          <w:sz w:val="24"/>
        </w:rPr>
      </w:pPr>
      <w:r>
        <w:rPr>
          <w:rFonts w:ascii="仿宋_GB2312" w:eastAsia="仿宋_GB2312" w:hAnsi="仿宋_GB2312" w:cs="仿宋_GB2312" w:hint="eastAsia"/>
          <w:b/>
          <w:bCs/>
          <w:color w:val="000000"/>
          <w:sz w:val="24"/>
        </w:rPr>
        <w:t>4.</w:t>
      </w:r>
      <w:r>
        <w:rPr>
          <w:rFonts w:ascii="仿宋_GB2312" w:eastAsia="仿宋_GB2312" w:hAnsi="仿宋_GB2312" w:cs="仿宋_GB2312" w:hint="eastAsia"/>
          <w:b/>
          <w:color w:val="000000"/>
          <w:sz w:val="24"/>
        </w:rPr>
        <w:t>主要技术参数及材质</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4.1筛分物料：碳酸氢钠（俗称小苏打）</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4.2分级粒度要求：筛分后成品小苏打中4mm（5目）及以下≥99%。</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 xml:space="preserve">4.3处理能力：10t/h       </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lastRenderedPageBreak/>
        <w:t xml:space="preserve">4.4设备噪音：≤55db    </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 xml:space="preserve">4.5 设备材质：主体为304不锈钢 δ10mm（符合食品级生产设备要求） 传动轴为2205材质（翅片δ≥5mm） </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4.6筛网：5目  筛网材质：316L  换网方式：导轨式换网。316L、304、2205不锈钢采购太钢或宝钢国有品牌</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4.7叶片及进料：连续定量的给料机形式及有破碎功能的叶片。</w:t>
      </w:r>
    </w:p>
    <w:p w:rsidR="00D24223" w:rsidRDefault="00D24223" w:rsidP="009C1D3C">
      <w:pPr>
        <w:tabs>
          <w:tab w:val="left" w:pos="1560"/>
        </w:tabs>
        <w:snapToGrid w:val="0"/>
        <w:spacing w:line="440" w:lineRule="exact"/>
        <w:ind w:firstLineChars="200" w:firstLine="480"/>
        <w:rPr>
          <w:rFonts w:ascii="仿宋_GB2312" w:eastAsia="仿宋_GB2312" w:hAnsi="仿宋_GB2312" w:cs="仿宋_GB2312"/>
          <w:b/>
          <w:bCs/>
          <w:color w:val="000000"/>
          <w:sz w:val="24"/>
        </w:rPr>
      </w:pPr>
      <w:r>
        <w:rPr>
          <w:rFonts w:ascii="仿宋_GB2312" w:eastAsia="仿宋_GB2312" w:hAnsi="仿宋_GB2312" w:cs="仿宋_GB2312" w:hint="eastAsia"/>
          <w:b/>
          <w:bCs/>
          <w:color w:val="000000"/>
          <w:sz w:val="24"/>
        </w:rPr>
        <w:t>4.7该气旋筛为封闭结构，配有观察孔及三处进料口，具体位置已现场测量为准。</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4.8气旋筛前后轴承外置，采用 NSK 或 SKF 轴承，配备气密封形式，无小苏打粉尘进入风险，轴承运行周期需1年以上。</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4.9因安装空间位置受限，招标气旋筛尺寸与老旧气旋筛尺寸（长110cm*宽50cm 直径56cm）一致，投标方需现场测绘，便于安装调试。</w:t>
      </w:r>
    </w:p>
    <w:p w:rsidR="00D24223" w:rsidRDefault="00D24223" w:rsidP="009C1D3C">
      <w:pPr>
        <w:spacing w:line="440" w:lineRule="exact"/>
        <w:ind w:right="-244" w:firstLineChars="200" w:firstLine="480"/>
        <w:rPr>
          <w:rFonts w:ascii="仿宋_GB2312" w:eastAsia="仿宋_GB2312" w:hAnsi="仿宋_GB2312" w:cs="仿宋_GB2312"/>
          <w:b/>
          <w:bCs/>
          <w:color w:val="000000"/>
          <w:sz w:val="24"/>
        </w:rPr>
      </w:pP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5.供货范围（不限于）</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5.1设备名称：气旋筛；数量： 一台套。</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5.1.1气旋筛一台套供货范围包括 ：筛体一套（传动轴），筛网一套，YE4节能电机壹台（国内一线品牌，</w:t>
      </w:r>
      <w:r>
        <w:rPr>
          <w:rFonts w:ascii="仿宋_GB2312" w:eastAsia="仿宋_GB2312" w:hAnsi="仿宋_GB2312" w:cs="仿宋_GB2312" w:hint="eastAsia"/>
          <w:color w:val="000000"/>
          <w:sz w:val="24"/>
          <w:highlight w:val="yellow"/>
        </w:rPr>
        <w:t>符合国标GB18613-2020中2级能效或以上</w:t>
      </w:r>
      <w:r>
        <w:rPr>
          <w:rFonts w:ascii="仿宋_GB2312" w:eastAsia="仿宋_GB2312" w:hAnsi="仿宋_GB2312" w:cs="仿宋_GB2312" w:hint="eastAsia"/>
          <w:color w:val="000000"/>
          <w:sz w:val="24"/>
        </w:rPr>
        <w:t>）。</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5.1.2上述条款没有提及，但本应该属于气旋筛供货范围之内，供货方必须提供。</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5.1.3供货还包含但不限于以下内容。</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 设计</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 制造</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 材料采购和检验</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 车间检验和试验</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 标识</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 出厂包装</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 运输到用户现场仓库</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 现场技术服务</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5.1.4备品备件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9"/>
        <w:gridCol w:w="1601"/>
        <w:gridCol w:w="1111"/>
        <w:gridCol w:w="1088"/>
        <w:gridCol w:w="1076"/>
        <w:gridCol w:w="1008"/>
        <w:gridCol w:w="1067"/>
        <w:gridCol w:w="1038"/>
        <w:gridCol w:w="1129"/>
      </w:tblGrid>
      <w:tr w:rsidR="00D24223" w:rsidTr="00167701">
        <w:trPr>
          <w:trHeight w:hRule="exact" w:val="923"/>
        </w:trPr>
        <w:tc>
          <w:tcPr>
            <w:tcW w:w="689"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序号</w:t>
            </w:r>
          </w:p>
        </w:tc>
        <w:tc>
          <w:tcPr>
            <w:tcW w:w="1601"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名  称</w:t>
            </w:r>
          </w:p>
        </w:tc>
        <w:tc>
          <w:tcPr>
            <w:tcW w:w="1111"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型号</w:t>
            </w:r>
          </w:p>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规格</w:t>
            </w:r>
          </w:p>
        </w:tc>
        <w:tc>
          <w:tcPr>
            <w:tcW w:w="1088"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产  地</w:t>
            </w:r>
          </w:p>
        </w:tc>
        <w:tc>
          <w:tcPr>
            <w:tcW w:w="1076"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制造</w:t>
            </w:r>
          </w:p>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厂商</w:t>
            </w:r>
          </w:p>
        </w:tc>
        <w:tc>
          <w:tcPr>
            <w:tcW w:w="1008"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数 量</w:t>
            </w:r>
          </w:p>
        </w:tc>
        <w:tc>
          <w:tcPr>
            <w:tcW w:w="1067"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单  价</w:t>
            </w:r>
          </w:p>
        </w:tc>
        <w:tc>
          <w:tcPr>
            <w:tcW w:w="1038"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总  价</w:t>
            </w:r>
          </w:p>
        </w:tc>
        <w:tc>
          <w:tcPr>
            <w:tcW w:w="1129"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备  注</w:t>
            </w:r>
          </w:p>
        </w:tc>
      </w:tr>
      <w:tr w:rsidR="00D24223" w:rsidTr="00167701">
        <w:trPr>
          <w:trHeight w:hRule="exact" w:val="518"/>
        </w:trPr>
        <w:tc>
          <w:tcPr>
            <w:tcW w:w="689"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lastRenderedPageBreak/>
              <w:t>1</w:t>
            </w:r>
          </w:p>
        </w:tc>
        <w:tc>
          <w:tcPr>
            <w:tcW w:w="1601"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筛网</w:t>
            </w:r>
          </w:p>
        </w:tc>
        <w:tc>
          <w:tcPr>
            <w:tcW w:w="1111"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88"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76"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08"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一套</w:t>
            </w:r>
          </w:p>
        </w:tc>
        <w:tc>
          <w:tcPr>
            <w:tcW w:w="1067"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38"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129"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r>
      <w:tr w:rsidR="00D24223" w:rsidTr="00167701">
        <w:trPr>
          <w:trHeight w:hRule="exact" w:val="518"/>
        </w:trPr>
        <w:tc>
          <w:tcPr>
            <w:tcW w:w="689"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2</w:t>
            </w:r>
          </w:p>
        </w:tc>
        <w:tc>
          <w:tcPr>
            <w:tcW w:w="1601"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前后轴承</w:t>
            </w:r>
          </w:p>
        </w:tc>
        <w:tc>
          <w:tcPr>
            <w:tcW w:w="1111"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88"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76"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08"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二套</w:t>
            </w:r>
          </w:p>
        </w:tc>
        <w:tc>
          <w:tcPr>
            <w:tcW w:w="1067"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38"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129"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r>
      <w:tr w:rsidR="00D24223" w:rsidTr="00167701">
        <w:trPr>
          <w:trHeight w:hRule="exact" w:val="518"/>
        </w:trPr>
        <w:tc>
          <w:tcPr>
            <w:tcW w:w="689"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3</w:t>
            </w:r>
          </w:p>
        </w:tc>
        <w:tc>
          <w:tcPr>
            <w:tcW w:w="1601"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轴承座</w:t>
            </w:r>
          </w:p>
        </w:tc>
        <w:tc>
          <w:tcPr>
            <w:tcW w:w="1111"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88"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76"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08"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一套</w:t>
            </w:r>
          </w:p>
        </w:tc>
        <w:tc>
          <w:tcPr>
            <w:tcW w:w="1067"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38"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129"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r>
      <w:tr w:rsidR="00D24223" w:rsidTr="00167701">
        <w:trPr>
          <w:trHeight w:hRule="exact" w:val="518"/>
        </w:trPr>
        <w:tc>
          <w:tcPr>
            <w:tcW w:w="689"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bookmarkStart w:id="14" w:name="_Toc306775608"/>
            <w:bookmarkStart w:id="15" w:name="_Toc294526596"/>
            <w:r>
              <w:rPr>
                <w:rFonts w:ascii="仿宋_GB2312" w:eastAsia="仿宋_GB2312" w:hAnsi="仿宋_GB2312" w:cs="仿宋_GB2312" w:hint="eastAsia"/>
                <w:color w:val="000000"/>
                <w:sz w:val="24"/>
              </w:rPr>
              <w:t>4</w:t>
            </w:r>
          </w:p>
        </w:tc>
        <w:tc>
          <w:tcPr>
            <w:tcW w:w="1601"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三角带</w:t>
            </w:r>
          </w:p>
        </w:tc>
        <w:tc>
          <w:tcPr>
            <w:tcW w:w="1111"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88"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76"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08"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四根</w:t>
            </w:r>
          </w:p>
        </w:tc>
        <w:tc>
          <w:tcPr>
            <w:tcW w:w="1067"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38"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129"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r>
    </w:tbl>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6、中标后设计资料的交付</w:t>
      </w:r>
      <w:bookmarkEnd w:id="14"/>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中标后，中标人须提供如下资料并给出资料交付时间表：</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6.1投标人提供的设备和材料的技术资料。</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6.1.1整体装置工艺流程图，设备基础条件图，设备运行、维修条件，其它工程设计文件等。</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6.1.2投标人供货的设备主要零部件易损件、备品备件图。包括设计要求、设计规范、设计条件、零部件材料。</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 xml:space="preserve">6.1.3设备和材料的检验标准、规范、出厂合格证和检验记录 </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6.2 生产及维修技术文件</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6.2.1作业指导书及安全规程。</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6.2.2设备维修规程。</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6.3 技术文件数量</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投标人提供的技术资料为5套；电子版1套。</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6.4 中标后需附的技术文件深度要求：</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中标后需附的技术文件应满足招标人详细工程设计的要求，具体以中标后签订的合同为准。</w:t>
      </w:r>
      <w:bookmarkStart w:id="16" w:name="_Toc306775609"/>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6.5合同签订后一周内交付基础、电气等设计资料，满足整体工程进度要求。</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7、技术服务的范围</w:t>
      </w:r>
      <w:bookmarkEnd w:id="15"/>
      <w:bookmarkEnd w:id="16"/>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7.1 对招标人进行技术、操作、维修人员培训等技术服务。</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7.2 为招标人参与监造人员提供相关服务。</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7.3  投标人应派遣专业人员到装置现场指导设备装置的安装和开车。</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 xml:space="preserve"> 8、设备制造与检验：</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8.1投标方提供的设备在设计、生产、制造、服务等方面按气旋筛的相关标准和ISO9001质量认证体系模式执行。</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8.2投标方应对所提供的气旋筛的材质、质量、性能、数量做出全面检验。</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8.3在气旋筛制造期间，招标方根据需要派人参与设备的监制，投标方需提</w:t>
      </w:r>
      <w:r>
        <w:rPr>
          <w:rFonts w:ascii="仿宋_GB2312" w:eastAsia="仿宋_GB2312" w:hAnsi="仿宋_GB2312" w:cs="仿宋_GB2312" w:hint="eastAsia"/>
          <w:color w:val="000000"/>
          <w:sz w:val="24"/>
        </w:rPr>
        <w:lastRenderedPageBreak/>
        <w:t>供必要的工作条件，合同设备制造完毕后，招标方根据需要到投标方厂家进行初步检验，现场安装期间，投标方派员指导设备安装。安装试运行后经检验、验收满足各项指标，达到质量要求后接收。</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9、质量保证：</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9.1投标方应保证货物是全新的、未使用过的产品，并完全符合技术协议规定的质量、规格和性能要求。投标方应保证其货物在正确安装、正常使用和保养条件下，在其使用寿命期内应具有满意的性能。产品验收合格投入使用后的12个月为质量保证期，投标方应对由于制造或材料等的缺陷而发生的任何不足或故障负责，费用由投标方负责。</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9.2根据当地质监局或有关部门的检验结果，或者在质量保证期内，如果货物的数量、质量或规格与本协议不符，或证明货物是有缺陷或使用不符合本规范要求的材料等，招标方应尽快以书面形式向投标方提出索赔。</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10、设备检验：</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10.1在发货前，投标方应对货物的质量、规格、性能等进行准确而全面的检验。货物进行检验时，投标方应提前10天通知招标方派遣检验人员到现场参加此项检验，若由于招标方的原因不能参加检验，招标方应以文字方式告知投标方自行进行检验。</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10.2招标方检验人员在投标方的制造厂进行的检验不能代替设备运抵招标方合同现场的开箱检验，也不能免除投标方对产品质量的保证责任。招标方人员不签署任何证明文件。</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p>
    <w:p w:rsidR="00C63045" w:rsidRPr="00D24223" w:rsidRDefault="00C63045">
      <w:pPr>
        <w:spacing w:line="460" w:lineRule="exact"/>
        <w:rPr>
          <w:b/>
          <w:sz w:val="24"/>
        </w:rPr>
      </w:pPr>
    </w:p>
    <w:p w:rsidR="00C63045" w:rsidRDefault="00C63045">
      <w:pPr>
        <w:adjustRightInd w:val="0"/>
        <w:snapToGrid w:val="0"/>
        <w:spacing w:line="300" w:lineRule="auto"/>
        <w:rPr>
          <w:rFonts w:cs="仿宋"/>
          <w:color w:val="FF0000"/>
          <w:szCs w:val="32"/>
        </w:rPr>
      </w:pPr>
    </w:p>
    <w:p w:rsidR="00C63045" w:rsidRDefault="00C63045">
      <w:pPr>
        <w:adjustRightInd w:val="0"/>
        <w:snapToGrid w:val="0"/>
        <w:spacing w:line="300" w:lineRule="auto"/>
        <w:ind w:firstLineChars="200" w:firstLine="420"/>
        <w:rPr>
          <w:rFonts w:cs="仿宋"/>
          <w:color w:val="FF0000"/>
          <w:szCs w:val="32"/>
        </w:rPr>
      </w:pPr>
    </w:p>
    <w:p w:rsidR="00C63045" w:rsidRDefault="00C63045"/>
    <w:p w:rsidR="00C63045" w:rsidRDefault="00C63045"/>
    <w:p w:rsidR="00D24223" w:rsidRDefault="00D24223">
      <w:pPr>
        <w:spacing w:line="360" w:lineRule="auto"/>
        <w:rPr>
          <w:rFonts w:ascii="仿宋" w:eastAsia="仿宋" w:hAnsi="仿宋" w:cs="仿宋"/>
          <w:b/>
          <w:bCs/>
          <w:sz w:val="28"/>
          <w:szCs w:val="28"/>
        </w:rPr>
      </w:pPr>
    </w:p>
    <w:p w:rsidR="00D24223" w:rsidRDefault="00D24223">
      <w:pPr>
        <w:spacing w:line="360" w:lineRule="auto"/>
        <w:rPr>
          <w:rFonts w:ascii="仿宋" w:eastAsia="仿宋" w:hAnsi="仿宋" w:cs="仿宋"/>
          <w:b/>
          <w:bCs/>
          <w:sz w:val="28"/>
          <w:szCs w:val="28"/>
        </w:rPr>
      </w:pPr>
    </w:p>
    <w:p w:rsidR="00C63045" w:rsidRDefault="00F17E18">
      <w:pPr>
        <w:spacing w:line="360" w:lineRule="auto"/>
        <w:rPr>
          <w:rFonts w:ascii="仿宋" w:eastAsia="仿宋" w:hAnsi="仿宋" w:cs="仿宋"/>
          <w:b/>
          <w:bCs/>
          <w:sz w:val="28"/>
          <w:szCs w:val="28"/>
        </w:rPr>
      </w:pPr>
      <w:r>
        <w:rPr>
          <w:rFonts w:ascii="仿宋" w:eastAsia="仿宋" w:hAnsi="仿宋" w:cs="仿宋" w:hint="eastAsia"/>
          <w:b/>
          <w:bCs/>
          <w:sz w:val="28"/>
          <w:szCs w:val="28"/>
        </w:rPr>
        <w:t>附件五：报价单位报价文件格式</w:t>
      </w:r>
    </w:p>
    <w:p w:rsidR="00C63045" w:rsidRDefault="00F17E18">
      <w:pPr>
        <w:pStyle w:val="a3"/>
        <w:rPr>
          <w:rFonts w:ascii="宋体" w:hAnsi="宋体" w:cs="宋体"/>
          <w:sz w:val="28"/>
          <w:szCs w:val="28"/>
        </w:rPr>
      </w:pPr>
      <w:r>
        <w:rPr>
          <w:rFonts w:ascii="宋体" w:hAnsi="宋体" w:cs="宋体" w:hint="eastAsia"/>
          <w:b/>
          <w:bCs/>
          <w:color w:val="FF0000"/>
          <w:sz w:val="28"/>
          <w:szCs w:val="28"/>
          <w:u w:val="single"/>
        </w:rPr>
        <w:t>（报价单位需按照下列格式顺序制作报价文件，并加盖公章）</w:t>
      </w:r>
    </w:p>
    <w:p w:rsidR="00C63045" w:rsidRDefault="00F17E18">
      <w:pPr>
        <w:pStyle w:val="a3"/>
        <w:rPr>
          <w:rFonts w:ascii="宋体" w:hAnsi="宋体" w:cs="宋体"/>
          <w:sz w:val="28"/>
          <w:szCs w:val="28"/>
        </w:rPr>
      </w:pPr>
      <w:r>
        <w:rPr>
          <w:rFonts w:ascii="宋体" w:hAnsi="宋体" w:cs="宋体" w:hint="eastAsia"/>
          <w:sz w:val="28"/>
          <w:szCs w:val="28"/>
        </w:rPr>
        <w:lastRenderedPageBreak/>
        <w:t>1、报价单一览表。</w:t>
      </w:r>
    </w:p>
    <w:tbl>
      <w:tblPr>
        <w:tblW w:w="98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38"/>
        <w:gridCol w:w="1560"/>
        <w:gridCol w:w="1843"/>
        <w:gridCol w:w="708"/>
        <w:gridCol w:w="567"/>
        <w:gridCol w:w="851"/>
        <w:gridCol w:w="992"/>
        <w:gridCol w:w="851"/>
        <w:gridCol w:w="992"/>
        <w:gridCol w:w="864"/>
      </w:tblGrid>
      <w:tr w:rsidR="00C63045">
        <w:trPr>
          <w:trHeight w:val="826"/>
          <w:jc w:val="center"/>
        </w:trPr>
        <w:tc>
          <w:tcPr>
            <w:tcW w:w="638"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序号</w:t>
            </w:r>
          </w:p>
        </w:tc>
        <w:tc>
          <w:tcPr>
            <w:tcW w:w="1560"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产品名称</w:t>
            </w:r>
          </w:p>
        </w:tc>
        <w:tc>
          <w:tcPr>
            <w:tcW w:w="1843"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规格型号</w:t>
            </w:r>
          </w:p>
        </w:tc>
        <w:tc>
          <w:tcPr>
            <w:tcW w:w="708" w:type="dxa"/>
            <w:vAlign w:val="center"/>
          </w:tcPr>
          <w:p w:rsidR="00C63045" w:rsidRDefault="00F17E18">
            <w:pPr>
              <w:jc w:val="center"/>
              <w:rPr>
                <w:rFonts w:ascii="宋体" w:hAnsi="宋体"/>
                <w:color w:val="000000"/>
                <w:kern w:val="0"/>
                <w:szCs w:val="21"/>
              </w:rPr>
            </w:pPr>
            <w:r>
              <w:rPr>
                <w:rFonts w:ascii="宋体" w:hAnsi="宋体" w:hint="eastAsia"/>
                <w:color w:val="000000"/>
                <w:kern w:val="0"/>
                <w:szCs w:val="21"/>
              </w:rPr>
              <w:t>牌号</w:t>
            </w:r>
          </w:p>
          <w:p w:rsidR="00C63045" w:rsidRDefault="00F17E18">
            <w:pPr>
              <w:jc w:val="center"/>
              <w:rPr>
                <w:rFonts w:ascii="宋体" w:hAnsi="宋体"/>
                <w:b/>
                <w:color w:val="000000"/>
                <w:kern w:val="0"/>
                <w:szCs w:val="21"/>
              </w:rPr>
            </w:pPr>
            <w:r>
              <w:rPr>
                <w:rFonts w:ascii="宋体" w:hAnsi="宋体" w:hint="eastAsia"/>
                <w:color w:val="000000"/>
                <w:kern w:val="0"/>
                <w:szCs w:val="21"/>
              </w:rPr>
              <w:t>商标</w:t>
            </w:r>
          </w:p>
        </w:tc>
        <w:tc>
          <w:tcPr>
            <w:tcW w:w="567"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材质</w:t>
            </w:r>
          </w:p>
        </w:tc>
        <w:tc>
          <w:tcPr>
            <w:tcW w:w="851"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单位</w:t>
            </w:r>
          </w:p>
        </w:tc>
        <w:tc>
          <w:tcPr>
            <w:tcW w:w="992"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数量</w:t>
            </w:r>
          </w:p>
        </w:tc>
        <w:tc>
          <w:tcPr>
            <w:tcW w:w="851"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单价（元）</w:t>
            </w:r>
          </w:p>
        </w:tc>
        <w:tc>
          <w:tcPr>
            <w:tcW w:w="992"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总金额（元）</w:t>
            </w:r>
          </w:p>
        </w:tc>
        <w:tc>
          <w:tcPr>
            <w:tcW w:w="864"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备注</w:t>
            </w:r>
          </w:p>
        </w:tc>
      </w:tr>
      <w:tr w:rsidR="00C63045">
        <w:trPr>
          <w:jc w:val="center"/>
        </w:trPr>
        <w:tc>
          <w:tcPr>
            <w:tcW w:w="638" w:type="dxa"/>
          </w:tcPr>
          <w:p w:rsidR="00C63045" w:rsidRDefault="00F17E18">
            <w:pPr>
              <w:jc w:val="center"/>
              <w:rPr>
                <w:rFonts w:ascii="宋体" w:hAnsi="宋体"/>
                <w:kern w:val="0"/>
                <w:szCs w:val="21"/>
              </w:rPr>
            </w:pPr>
            <w:r>
              <w:rPr>
                <w:rFonts w:ascii="宋体" w:hAnsi="宋体"/>
                <w:kern w:val="0"/>
                <w:szCs w:val="21"/>
              </w:rPr>
              <w:t>1</w:t>
            </w:r>
          </w:p>
        </w:tc>
        <w:tc>
          <w:tcPr>
            <w:tcW w:w="1560" w:type="dxa"/>
            <w:vAlign w:val="center"/>
          </w:tcPr>
          <w:p w:rsidR="00C63045" w:rsidRDefault="00C63045">
            <w:pPr>
              <w:jc w:val="center"/>
              <w:rPr>
                <w:rFonts w:ascii="宋体" w:hAnsi="宋体" w:cs="宋体"/>
                <w:szCs w:val="21"/>
              </w:rPr>
            </w:pPr>
          </w:p>
        </w:tc>
        <w:tc>
          <w:tcPr>
            <w:tcW w:w="1843" w:type="dxa"/>
            <w:vAlign w:val="center"/>
          </w:tcPr>
          <w:p w:rsidR="00C63045" w:rsidRDefault="00C63045">
            <w:pPr>
              <w:jc w:val="center"/>
              <w:rPr>
                <w:rFonts w:ascii="宋体" w:hAnsi="宋体" w:cs="宋体"/>
                <w:szCs w:val="21"/>
              </w:rPr>
            </w:pPr>
          </w:p>
        </w:tc>
        <w:tc>
          <w:tcPr>
            <w:tcW w:w="708" w:type="dxa"/>
            <w:vAlign w:val="center"/>
          </w:tcPr>
          <w:p w:rsidR="00C63045" w:rsidRDefault="00C63045">
            <w:pPr>
              <w:jc w:val="center"/>
              <w:rPr>
                <w:rFonts w:ascii="宋体" w:hAnsi="宋体" w:cs="宋体"/>
                <w:kern w:val="0"/>
                <w:szCs w:val="21"/>
              </w:rPr>
            </w:pPr>
          </w:p>
        </w:tc>
        <w:tc>
          <w:tcPr>
            <w:tcW w:w="567" w:type="dxa"/>
            <w:vAlign w:val="center"/>
          </w:tcPr>
          <w:p w:rsidR="00C63045" w:rsidRDefault="00C63045">
            <w:pPr>
              <w:jc w:val="center"/>
              <w:rPr>
                <w:rFonts w:ascii="宋体" w:hAnsi="宋体" w:cs="宋体"/>
                <w:kern w:val="0"/>
                <w:szCs w:val="21"/>
              </w:rPr>
            </w:pPr>
          </w:p>
        </w:tc>
        <w:tc>
          <w:tcPr>
            <w:tcW w:w="851" w:type="dxa"/>
            <w:vAlign w:val="center"/>
          </w:tcPr>
          <w:p w:rsidR="00C63045" w:rsidRDefault="00C63045">
            <w:pPr>
              <w:jc w:val="center"/>
              <w:rPr>
                <w:rFonts w:ascii="宋体" w:hAnsi="宋体" w:cs="宋体"/>
                <w:szCs w:val="21"/>
              </w:rPr>
            </w:pPr>
          </w:p>
        </w:tc>
        <w:tc>
          <w:tcPr>
            <w:tcW w:w="992" w:type="dxa"/>
            <w:vAlign w:val="center"/>
          </w:tcPr>
          <w:p w:rsidR="00C63045" w:rsidRDefault="00C63045">
            <w:pPr>
              <w:jc w:val="center"/>
              <w:rPr>
                <w:rFonts w:ascii="宋体" w:hAnsi="宋体" w:cs="宋体"/>
                <w:szCs w:val="21"/>
              </w:rPr>
            </w:pPr>
          </w:p>
        </w:tc>
        <w:tc>
          <w:tcPr>
            <w:tcW w:w="851" w:type="dxa"/>
          </w:tcPr>
          <w:p w:rsidR="00C63045" w:rsidRDefault="00C63045">
            <w:pPr>
              <w:jc w:val="center"/>
              <w:rPr>
                <w:rFonts w:ascii="宋体" w:hAnsi="宋体"/>
                <w:kern w:val="0"/>
                <w:szCs w:val="21"/>
              </w:rPr>
            </w:pPr>
          </w:p>
        </w:tc>
        <w:tc>
          <w:tcPr>
            <w:tcW w:w="992" w:type="dxa"/>
          </w:tcPr>
          <w:p w:rsidR="00C63045" w:rsidRDefault="00C63045">
            <w:pPr>
              <w:jc w:val="center"/>
              <w:rPr>
                <w:rFonts w:ascii="宋体" w:hAnsi="宋体"/>
                <w:kern w:val="0"/>
                <w:szCs w:val="21"/>
              </w:rPr>
            </w:pPr>
          </w:p>
        </w:tc>
        <w:tc>
          <w:tcPr>
            <w:tcW w:w="864" w:type="dxa"/>
            <w:vAlign w:val="center"/>
          </w:tcPr>
          <w:p w:rsidR="00C63045" w:rsidRDefault="00C63045">
            <w:pPr>
              <w:jc w:val="center"/>
              <w:rPr>
                <w:rFonts w:ascii="宋体" w:hAnsi="宋体" w:cs="宋体"/>
                <w:kern w:val="0"/>
                <w:szCs w:val="21"/>
              </w:rPr>
            </w:pPr>
          </w:p>
        </w:tc>
      </w:tr>
      <w:tr w:rsidR="00C63045">
        <w:trPr>
          <w:trHeight w:val="58"/>
          <w:jc w:val="center"/>
        </w:trPr>
        <w:tc>
          <w:tcPr>
            <w:tcW w:w="638" w:type="dxa"/>
          </w:tcPr>
          <w:p w:rsidR="00C63045" w:rsidRDefault="00F17E18">
            <w:pPr>
              <w:jc w:val="center"/>
              <w:rPr>
                <w:rFonts w:ascii="宋体" w:hAnsi="宋体"/>
                <w:kern w:val="0"/>
                <w:szCs w:val="21"/>
              </w:rPr>
            </w:pPr>
            <w:r>
              <w:rPr>
                <w:rFonts w:ascii="宋体" w:hAnsi="宋体"/>
                <w:kern w:val="0"/>
                <w:szCs w:val="21"/>
              </w:rPr>
              <w:t>2</w:t>
            </w:r>
          </w:p>
        </w:tc>
        <w:tc>
          <w:tcPr>
            <w:tcW w:w="1560" w:type="dxa"/>
            <w:vAlign w:val="center"/>
          </w:tcPr>
          <w:p w:rsidR="00C63045" w:rsidRDefault="00C63045">
            <w:pPr>
              <w:jc w:val="center"/>
              <w:rPr>
                <w:rFonts w:ascii="宋体" w:hAnsi="宋体" w:cs="宋体"/>
                <w:szCs w:val="21"/>
              </w:rPr>
            </w:pPr>
          </w:p>
        </w:tc>
        <w:tc>
          <w:tcPr>
            <w:tcW w:w="1843" w:type="dxa"/>
            <w:vAlign w:val="center"/>
          </w:tcPr>
          <w:p w:rsidR="00C63045" w:rsidRDefault="00C63045">
            <w:pPr>
              <w:jc w:val="center"/>
              <w:rPr>
                <w:rFonts w:ascii="宋体" w:hAnsi="宋体" w:cs="宋体"/>
                <w:szCs w:val="21"/>
              </w:rPr>
            </w:pPr>
          </w:p>
        </w:tc>
        <w:tc>
          <w:tcPr>
            <w:tcW w:w="708" w:type="dxa"/>
            <w:vAlign w:val="center"/>
          </w:tcPr>
          <w:p w:rsidR="00C63045" w:rsidRDefault="00C63045">
            <w:pPr>
              <w:jc w:val="center"/>
              <w:rPr>
                <w:rFonts w:ascii="宋体" w:hAnsi="宋体" w:cs="宋体"/>
                <w:kern w:val="0"/>
                <w:szCs w:val="21"/>
              </w:rPr>
            </w:pPr>
          </w:p>
        </w:tc>
        <w:tc>
          <w:tcPr>
            <w:tcW w:w="567" w:type="dxa"/>
            <w:vAlign w:val="center"/>
          </w:tcPr>
          <w:p w:rsidR="00C63045" w:rsidRDefault="00C63045">
            <w:pPr>
              <w:jc w:val="center"/>
              <w:rPr>
                <w:rFonts w:ascii="宋体" w:hAnsi="宋体" w:cs="宋体"/>
                <w:kern w:val="0"/>
                <w:szCs w:val="21"/>
              </w:rPr>
            </w:pPr>
          </w:p>
        </w:tc>
        <w:tc>
          <w:tcPr>
            <w:tcW w:w="851" w:type="dxa"/>
            <w:vAlign w:val="center"/>
          </w:tcPr>
          <w:p w:rsidR="00C63045" w:rsidRDefault="00C63045">
            <w:pPr>
              <w:jc w:val="center"/>
              <w:rPr>
                <w:rFonts w:ascii="宋体" w:hAnsi="宋体" w:cs="宋体"/>
                <w:szCs w:val="21"/>
              </w:rPr>
            </w:pPr>
          </w:p>
        </w:tc>
        <w:tc>
          <w:tcPr>
            <w:tcW w:w="992" w:type="dxa"/>
            <w:vAlign w:val="center"/>
          </w:tcPr>
          <w:p w:rsidR="00C63045" w:rsidRDefault="00C63045">
            <w:pPr>
              <w:jc w:val="center"/>
              <w:rPr>
                <w:rFonts w:ascii="宋体" w:hAnsi="宋体" w:cs="宋体"/>
                <w:szCs w:val="21"/>
              </w:rPr>
            </w:pPr>
          </w:p>
        </w:tc>
        <w:tc>
          <w:tcPr>
            <w:tcW w:w="851" w:type="dxa"/>
          </w:tcPr>
          <w:p w:rsidR="00C63045" w:rsidRDefault="00C63045">
            <w:pPr>
              <w:jc w:val="center"/>
              <w:rPr>
                <w:rFonts w:ascii="宋体" w:hAnsi="宋体"/>
                <w:kern w:val="0"/>
                <w:szCs w:val="21"/>
              </w:rPr>
            </w:pPr>
          </w:p>
        </w:tc>
        <w:tc>
          <w:tcPr>
            <w:tcW w:w="992" w:type="dxa"/>
          </w:tcPr>
          <w:p w:rsidR="00C63045" w:rsidRDefault="00C63045">
            <w:pPr>
              <w:jc w:val="center"/>
              <w:rPr>
                <w:rFonts w:ascii="宋体" w:hAnsi="宋体"/>
                <w:kern w:val="0"/>
                <w:szCs w:val="21"/>
              </w:rPr>
            </w:pPr>
          </w:p>
        </w:tc>
        <w:tc>
          <w:tcPr>
            <w:tcW w:w="864" w:type="dxa"/>
            <w:vAlign w:val="center"/>
          </w:tcPr>
          <w:p w:rsidR="00C63045" w:rsidRDefault="00C63045">
            <w:pPr>
              <w:jc w:val="center"/>
              <w:rPr>
                <w:rFonts w:ascii="宋体" w:hAnsi="宋体" w:cs="宋体"/>
                <w:kern w:val="0"/>
                <w:szCs w:val="21"/>
              </w:rPr>
            </w:pPr>
          </w:p>
        </w:tc>
      </w:tr>
      <w:tr w:rsidR="00C63045">
        <w:trPr>
          <w:jc w:val="center"/>
        </w:trPr>
        <w:tc>
          <w:tcPr>
            <w:tcW w:w="638" w:type="dxa"/>
          </w:tcPr>
          <w:p w:rsidR="00C63045" w:rsidRDefault="00F17E18">
            <w:pPr>
              <w:jc w:val="center"/>
              <w:rPr>
                <w:rFonts w:ascii="宋体" w:hAnsi="宋体"/>
                <w:kern w:val="0"/>
                <w:szCs w:val="21"/>
              </w:rPr>
            </w:pPr>
            <w:r>
              <w:rPr>
                <w:rFonts w:ascii="宋体" w:hAnsi="宋体"/>
                <w:kern w:val="0"/>
                <w:szCs w:val="21"/>
              </w:rPr>
              <w:t>3</w:t>
            </w:r>
          </w:p>
        </w:tc>
        <w:tc>
          <w:tcPr>
            <w:tcW w:w="1560" w:type="dxa"/>
            <w:vAlign w:val="center"/>
          </w:tcPr>
          <w:p w:rsidR="00C63045" w:rsidRDefault="00C63045">
            <w:pPr>
              <w:jc w:val="center"/>
              <w:rPr>
                <w:rFonts w:ascii="宋体" w:hAnsi="宋体" w:cs="宋体"/>
                <w:szCs w:val="21"/>
              </w:rPr>
            </w:pPr>
          </w:p>
        </w:tc>
        <w:tc>
          <w:tcPr>
            <w:tcW w:w="1843" w:type="dxa"/>
            <w:vAlign w:val="center"/>
          </w:tcPr>
          <w:p w:rsidR="00C63045" w:rsidRDefault="00C63045">
            <w:pPr>
              <w:jc w:val="center"/>
              <w:rPr>
                <w:rFonts w:ascii="宋体" w:hAnsi="宋体" w:cs="宋体"/>
                <w:szCs w:val="21"/>
              </w:rPr>
            </w:pPr>
          </w:p>
        </w:tc>
        <w:tc>
          <w:tcPr>
            <w:tcW w:w="708" w:type="dxa"/>
            <w:vAlign w:val="center"/>
          </w:tcPr>
          <w:p w:rsidR="00C63045" w:rsidRDefault="00C63045">
            <w:pPr>
              <w:jc w:val="center"/>
              <w:rPr>
                <w:rFonts w:ascii="宋体" w:hAnsi="宋体" w:cs="宋体"/>
                <w:kern w:val="0"/>
                <w:szCs w:val="21"/>
              </w:rPr>
            </w:pPr>
          </w:p>
        </w:tc>
        <w:tc>
          <w:tcPr>
            <w:tcW w:w="567" w:type="dxa"/>
            <w:vAlign w:val="center"/>
          </w:tcPr>
          <w:p w:rsidR="00C63045" w:rsidRDefault="00C63045">
            <w:pPr>
              <w:jc w:val="center"/>
              <w:rPr>
                <w:rFonts w:ascii="宋体" w:hAnsi="宋体" w:cs="宋体"/>
                <w:kern w:val="0"/>
                <w:szCs w:val="21"/>
              </w:rPr>
            </w:pPr>
          </w:p>
        </w:tc>
        <w:tc>
          <w:tcPr>
            <w:tcW w:w="851" w:type="dxa"/>
            <w:vAlign w:val="center"/>
          </w:tcPr>
          <w:p w:rsidR="00C63045" w:rsidRDefault="00C63045">
            <w:pPr>
              <w:jc w:val="center"/>
              <w:rPr>
                <w:rFonts w:ascii="宋体" w:hAnsi="宋体" w:cs="宋体"/>
                <w:szCs w:val="21"/>
              </w:rPr>
            </w:pPr>
          </w:p>
        </w:tc>
        <w:tc>
          <w:tcPr>
            <w:tcW w:w="992" w:type="dxa"/>
            <w:vAlign w:val="center"/>
          </w:tcPr>
          <w:p w:rsidR="00C63045" w:rsidRDefault="00C63045">
            <w:pPr>
              <w:jc w:val="center"/>
              <w:rPr>
                <w:rFonts w:ascii="宋体" w:hAnsi="宋体" w:cs="宋体"/>
                <w:szCs w:val="21"/>
              </w:rPr>
            </w:pPr>
          </w:p>
        </w:tc>
        <w:tc>
          <w:tcPr>
            <w:tcW w:w="851" w:type="dxa"/>
          </w:tcPr>
          <w:p w:rsidR="00C63045" w:rsidRDefault="00C63045">
            <w:pPr>
              <w:jc w:val="center"/>
              <w:rPr>
                <w:rFonts w:ascii="宋体" w:hAnsi="宋体"/>
                <w:kern w:val="0"/>
                <w:szCs w:val="21"/>
              </w:rPr>
            </w:pPr>
          </w:p>
        </w:tc>
        <w:tc>
          <w:tcPr>
            <w:tcW w:w="992" w:type="dxa"/>
          </w:tcPr>
          <w:p w:rsidR="00C63045" w:rsidRDefault="00C63045">
            <w:pPr>
              <w:jc w:val="center"/>
              <w:rPr>
                <w:rFonts w:ascii="宋体" w:hAnsi="宋体"/>
                <w:kern w:val="0"/>
                <w:szCs w:val="21"/>
              </w:rPr>
            </w:pPr>
          </w:p>
        </w:tc>
        <w:tc>
          <w:tcPr>
            <w:tcW w:w="864" w:type="dxa"/>
            <w:vAlign w:val="center"/>
          </w:tcPr>
          <w:p w:rsidR="00C63045" w:rsidRDefault="00C63045">
            <w:pPr>
              <w:jc w:val="center"/>
              <w:rPr>
                <w:rFonts w:ascii="宋体" w:hAnsi="宋体" w:cs="宋体"/>
                <w:kern w:val="0"/>
                <w:szCs w:val="21"/>
              </w:rPr>
            </w:pPr>
          </w:p>
        </w:tc>
      </w:tr>
      <w:tr w:rsidR="00C63045">
        <w:trPr>
          <w:jc w:val="center"/>
        </w:trPr>
        <w:tc>
          <w:tcPr>
            <w:tcW w:w="638" w:type="dxa"/>
          </w:tcPr>
          <w:p w:rsidR="00C63045" w:rsidRDefault="00F17E18">
            <w:pPr>
              <w:jc w:val="center"/>
              <w:rPr>
                <w:rFonts w:ascii="宋体" w:hAnsi="宋体"/>
                <w:kern w:val="0"/>
                <w:szCs w:val="21"/>
              </w:rPr>
            </w:pPr>
            <w:r>
              <w:rPr>
                <w:rFonts w:ascii="宋体" w:hAnsi="宋体"/>
                <w:kern w:val="0"/>
                <w:szCs w:val="21"/>
              </w:rPr>
              <w:t>4</w:t>
            </w:r>
          </w:p>
        </w:tc>
        <w:tc>
          <w:tcPr>
            <w:tcW w:w="1560" w:type="dxa"/>
            <w:vAlign w:val="center"/>
          </w:tcPr>
          <w:p w:rsidR="00C63045" w:rsidRDefault="00C63045">
            <w:pPr>
              <w:jc w:val="center"/>
              <w:rPr>
                <w:rFonts w:ascii="宋体" w:hAnsi="宋体" w:cs="宋体"/>
                <w:szCs w:val="21"/>
              </w:rPr>
            </w:pPr>
          </w:p>
        </w:tc>
        <w:tc>
          <w:tcPr>
            <w:tcW w:w="1843" w:type="dxa"/>
            <w:vAlign w:val="center"/>
          </w:tcPr>
          <w:p w:rsidR="00C63045" w:rsidRDefault="00C63045">
            <w:pPr>
              <w:jc w:val="center"/>
              <w:rPr>
                <w:rFonts w:ascii="宋体" w:hAnsi="宋体" w:cs="宋体"/>
                <w:szCs w:val="21"/>
              </w:rPr>
            </w:pPr>
          </w:p>
        </w:tc>
        <w:tc>
          <w:tcPr>
            <w:tcW w:w="708" w:type="dxa"/>
            <w:vAlign w:val="center"/>
          </w:tcPr>
          <w:p w:rsidR="00C63045" w:rsidRDefault="00C63045">
            <w:pPr>
              <w:jc w:val="center"/>
              <w:rPr>
                <w:rFonts w:ascii="宋体" w:hAnsi="宋体" w:cs="宋体"/>
                <w:kern w:val="0"/>
                <w:szCs w:val="21"/>
              </w:rPr>
            </w:pPr>
          </w:p>
        </w:tc>
        <w:tc>
          <w:tcPr>
            <w:tcW w:w="567" w:type="dxa"/>
            <w:vAlign w:val="center"/>
          </w:tcPr>
          <w:p w:rsidR="00C63045" w:rsidRDefault="00C63045">
            <w:pPr>
              <w:jc w:val="center"/>
              <w:rPr>
                <w:rFonts w:ascii="宋体" w:hAnsi="宋体" w:cs="宋体"/>
                <w:kern w:val="0"/>
                <w:szCs w:val="21"/>
              </w:rPr>
            </w:pPr>
          </w:p>
        </w:tc>
        <w:tc>
          <w:tcPr>
            <w:tcW w:w="851" w:type="dxa"/>
            <w:vAlign w:val="center"/>
          </w:tcPr>
          <w:p w:rsidR="00C63045" w:rsidRDefault="00C63045">
            <w:pPr>
              <w:jc w:val="center"/>
              <w:rPr>
                <w:rFonts w:ascii="宋体" w:hAnsi="宋体" w:cs="宋体"/>
                <w:szCs w:val="21"/>
              </w:rPr>
            </w:pPr>
          </w:p>
        </w:tc>
        <w:tc>
          <w:tcPr>
            <w:tcW w:w="992" w:type="dxa"/>
            <w:vAlign w:val="center"/>
          </w:tcPr>
          <w:p w:rsidR="00C63045" w:rsidRDefault="00C63045">
            <w:pPr>
              <w:jc w:val="center"/>
              <w:rPr>
                <w:rFonts w:ascii="宋体" w:hAnsi="宋体" w:cs="宋体"/>
                <w:szCs w:val="21"/>
              </w:rPr>
            </w:pPr>
          </w:p>
        </w:tc>
        <w:tc>
          <w:tcPr>
            <w:tcW w:w="851" w:type="dxa"/>
          </w:tcPr>
          <w:p w:rsidR="00C63045" w:rsidRDefault="00C63045">
            <w:pPr>
              <w:jc w:val="center"/>
              <w:rPr>
                <w:rFonts w:ascii="宋体" w:hAnsi="宋体"/>
                <w:kern w:val="0"/>
                <w:szCs w:val="21"/>
              </w:rPr>
            </w:pPr>
          </w:p>
        </w:tc>
        <w:tc>
          <w:tcPr>
            <w:tcW w:w="992" w:type="dxa"/>
          </w:tcPr>
          <w:p w:rsidR="00C63045" w:rsidRDefault="00C63045">
            <w:pPr>
              <w:jc w:val="center"/>
              <w:rPr>
                <w:rFonts w:ascii="宋体" w:hAnsi="宋体"/>
                <w:kern w:val="0"/>
                <w:szCs w:val="21"/>
              </w:rPr>
            </w:pPr>
          </w:p>
        </w:tc>
        <w:tc>
          <w:tcPr>
            <w:tcW w:w="864" w:type="dxa"/>
            <w:vAlign w:val="center"/>
          </w:tcPr>
          <w:p w:rsidR="00C63045" w:rsidRDefault="00C63045">
            <w:pPr>
              <w:jc w:val="center"/>
              <w:rPr>
                <w:rFonts w:ascii="宋体" w:hAnsi="宋体" w:cs="宋体"/>
                <w:kern w:val="0"/>
                <w:szCs w:val="21"/>
              </w:rPr>
            </w:pPr>
          </w:p>
        </w:tc>
      </w:tr>
      <w:tr w:rsidR="00C63045">
        <w:trPr>
          <w:jc w:val="center"/>
        </w:trPr>
        <w:tc>
          <w:tcPr>
            <w:tcW w:w="638" w:type="dxa"/>
          </w:tcPr>
          <w:p w:rsidR="00C63045" w:rsidRDefault="00F17E18">
            <w:pPr>
              <w:jc w:val="center"/>
              <w:rPr>
                <w:rFonts w:ascii="宋体" w:hAnsi="宋体"/>
                <w:kern w:val="0"/>
                <w:szCs w:val="21"/>
              </w:rPr>
            </w:pPr>
            <w:r>
              <w:rPr>
                <w:rFonts w:ascii="宋体" w:hAnsi="宋体" w:hint="eastAsia"/>
                <w:kern w:val="0"/>
                <w:szCs w:val="21"/>
              </w:rPr>
              <w:t>5</w:t>
            </w:r>
          </w:p>
        </w:tc>
        <w:tc>
          <w:tcPr>
            <w:tcW w:w="1560" w:type="dxa"/>
            <w:vAlign w:val="center"/>
          </w:tcPr>
          <w:p w:rsidR="00C63045" w:rsidRDefault="00C63045">
            <w:pPr>
              <w:jc w:val="center"/>
              <w:rPr>
                <w:rFonts w:ascii="宋体" w:hAnsi="宋体" w:cs="宋体"/>
                <w:szCs w:val="21"/>
              </w:rPr>
            </w:pPr>
          </w:p>
        </w:tc>
        <w:tc>
          <w:tcPr>
            <w:tcW w:w="1843" w:type="dxa"/>
            <w:vAlign w:val="center"/>
          </w:tcPr>
          <w:p w:rsidR="00C63045" w:rsidRDefault="00C63045">
            <w:pPr>
              <w:jc w:val="center"/>
              <w:rPr>
                <w:rFonts w:ascii="宋体" w:hAnsi="宋体" w:cs="宋体"/>
                <w:szCs w:val="21"/>
              </w:rPr>
            </w:pPr>
          </w:p>
        </w:tc>
        <w:tc>
          <w:tcPr>
            <w:tcW w:w="708" w:type="dxa"/>
            <w:vAlign w:val="center"/>
          </w:tcPr>
          <w:p w:rsidR="00C63045" w:rsidRDefault="00C63045">
            <w:pPr>
              <w:jc w:val="center"/>
              <w:rPr>
                <w:rFonts w:ascii="宋体" w:hAnsi="宋体" w:cs="宋体"/>
                <w:kern w:val="0"/>
                <w:szCs w:val="21"/>
              </w:rPr>
            </w:pPr>
          </w:p>
        </w:tc>
        <w:tc>
          <w:tcPr>
            <w:tcW w:w="567" w:type="dxa"/>
            <w:vAlign w:val="center"/>
          </w:tcPr>
          <w:p w:rsidR="00C63045" w:rsidRDefault="00C63045">
            <w:pPr>
              <w:jc w:val="center"/>
              <w:rPr>
                <w:rFonts w:ascii="宋体" w:hAnsi="宋体" w:cs="宋体"/>
                <w:kern w:val="0"/>
                <w:szCs w:val="21"/>
              </w:rPr>
            </w:pPr>
          </w:p>
        </w:tc>
        <w:tc>
          <w:tcPr>
            <w:tcW w:w="851" w:type="dxa"/>
            <w:vAlign w:val="center"/>
          </w:tcPr>
          <w:p w:rsidR="00C63045" w:rsidRDefault="00C63045">
            <w:pPr>
              <w:jc w:val="center"/>
              <w:rPr>
                <w:rFonts w:ascii="宋体" w:hAnsi="宋体" w:cs="宋体"/>
                <w:szCs w:val="21"/>
              </w:rPr>
            </w:pPr>
          </w:p>
        </w:tc>
        <w:tc>
          <w:tcPr>
            <w:tcW w:w="992" w:type="dxa"/>
            <w:vAlign w:val="center"/>
          </w:tcPr>
          <w:p w:rsidR="00C63045" w:rsidRDefault="00C63045">
            <w:pPr>
              <w:jc w:val="center"/>
              <w:rPr>
                <w:rFonts w:ascii="宋体" w:hAnsi="宋体" w:cs="宋体"/>
                <w:szCs w:val="21"/>
              </w:rPr>
            </w:pPr>
          </w:p>
        </w:tc>
        <w:tc>
          <w:tcPr>
            <w:tcW w:w="851" w:type="dxa"/>
          </w:tcPr>
          <w:p w:rsidR="00C63045" w:rsidRDefault="00C63045">
            <w:pPr>
              <w:jc w:val="center"/>
              <w:rPr>
                <w:rFonts w:ascii="宋体" w:hAnsi="宋体"/>
                <w:kern w:val="0"/>
                <w:szCs w:val="21"/>
              </w:rPr>
            </w:pPr>
          </w:p>
        </w:tc>
        <w:tc>
          <w:tcPr>
            <w:tcW w:w="992" w:type="dxa"/>
          </w:tcPr>
          <w:p w:rsidR="00C63045" w:rsidRDefault="00C63045">
            <w:pPr>
              <w:jc w:val="center"/>
              <w:rPr>
                <w:rFonts w:ascii="宋体" w:hAnsi="宋体"/>
                <w:kern w:val="0"/>
                <w:szCs w:val="21"/>
              </w:rPr>
            </w:pPr>
          </w:p>
        </w:tc>
        <w:tc>
          <w:tcPr>
            <w:tcW w:w="864" w:type="dxa"/>
            <w:vAlign w:val="center"/>
          </w:tcPr>
          <w:p w:rsidR="00C63045" w:rsidRDefault="00C63045">
            <w:pPr>
              <w:jc w:val="center"/>
              <w:rPr>
                <w:rFonts w:ascii="宋体" w:hAnsi="宋体"/>
                <w:szCs w:val="21"/>
              </w:rPr>
            </w:pPr>
          </w:p>
        </w:tc>
      </w:tr>
      <w:tr w:rsidR="00C63045">
        <w:trPr>
          <w:jc w:val="center"/>
        </w:trPr>
        <w:tc>
          <w:tcPr>
            <w:tcW w:w="638" w:type="dxa"/>
          </w:tcPr>
          <w:p w:rsidR="00C63045" w:rsidRDefault="00F17E18">
            <w:pPr>
              <w:jc w:val="center"/>
              <w:rPr>
                <w:kern w:val="0"/>
                <w:sz w:val="20"/>
              </w:rPr>
            </w:pPr>
            <w:r>
              <w:rPr>
                <w:rFonts w:hint="eastAsia"/>
                <w:kern w:val="0"/>
                <w:sz w:val="20"/>
              </w:rPr>
              <w:t>6</w:t>
            </w:r>
          </w:p>
        </w:tc>
        <w:tc>
          <w:tcPr>
            <w:tcW w:w="1560" w:type="dxa"/>
            <w:vAlign w:val="center"/>
          </w:tcPr>
          <w:p w:rsidR="00C63045" w:rsidRDefault="00F17E18">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rsidR="00C63045" w:rsidRDefault="00C63045">
            <w:pPr>
              <w:jc w:val="center"/>
              <w:rPr>
                <w:rFonts w:ascii="宋体" w:hAnsi="宋体" w:cs="宋体"/>
                <w:kern w:val="0"/>
                <w:sz w:val="18"/>
                <w:szCs w:val="18"/>
              </w:rPr>
            </w:pPr>
          </w:p>
        </w:tc>
        <w:tc>
          <w:tcPr>
            <w:tcW w:w="708" w:type="dxa"/>
            <w:vAlign w:val="center"/>
          </w:tcPr>
          <w:p w:rsidR="00C63045" w:rsidRDefault="00C63045">
            <w:pPr>
              <w:jc w:val="center"/>
              <w:rPr>
                <w:rFonts w:ascii="宋体" w:hAnsi="宋体" w:cs="宋体"/>
                <w:kern w:val="0"/>
                <w:sz w:val="18"/>
                <w:szCs w:val="18"/>
              </w:rPr>
            </w:pPr>
          </w:p>
        </w:tc>
        <w:tc>
          <w:tcPr>
            <w:tcW w:w="567" w:type="dxa"/>
            <w:vAlign w:val="center"/>
          </w:tcPr>
          <w:p w:rsidR="00C63045" w:rsidRDefault="00C63045">
            <w:pPr>
              <w:jc w:val="center"/>
              <w:rPr>
                <w:rFonts w:ascii="宋体" w:hAnsi="宋体" w:cs="宋体"/>
                <w:kern w:val="0"/>
                <w:sz w:val="18"/>
                <w:szCs w:val="18"/>
              </w:rPr>
            </w:pPr>
          </w:p>
        </w:tc>
        <w:tc>
          <w:tcPr>
            <w:tcW w:w="851" w:type="dxa"/>
            <w:vAlign w:val="center"/>
          </w:tcPr>
          <w:p w:rsidR="00C63045" w:rsidRDefault="00C63045">
            <w:pPr>
              <w:jc w:val="center"/>
              <w:rPr>
                <w:rFonts w:ascii="宋体" w:hAnsi="宋体" w:cs="宋体"/>
                <w:kern w:val="0"/>
                <w:sz w:val="18"/>
                <w:szCs w:val="18"/>
              </w:rPr>
            </w:pPr>
          </w:p>
        </w:tc>
        <w:tc>
          <w:tcPr>
            <w:tcW w:w="992" w:type="dxa"/>
            <w:vAlign w:val="center"/>
          </w:tcPr>
          <w:p w:rsidR="00C63045" w:rsidRDefault="00C63045">
            <w:pPr>
              <w:jc w:val="center"/>
              <w:rPr>
                <w:rFonts w:ascii="宋体" w:hAnsi="宋体" w:cs="宋体"/>
                <w:kern w:val="0"/>
                <w:sz w:val="18"/>
                <w:szCs w:val="18"/>
              </w:rPr>
            </w:pPr>
          </w:p>
        </w:tc>
        <w:tc>
          <w:tcPr>
            <w:tcW w:w="851" w:type="dxa"/>
          </w:tcPr>
          <w:p w:rsidR="00C63045" w:rsidRDefault="00C63045">
            <w:pPr>
              <w:jc w:val="center"/>
              <w:rPr>
                <w:kern w:val="0"/>
                <w:sz w:val="18"/>
                <w:szCs w:val="18"/>
              </w:rPr>
            </w:pPr>
          </w:p>
        </w:tc>
        <w:tc>
          <w:tcPr>
            <w:tcW w:w="992" w:type="dxa"/>
          </w:tcPr>
          <w:p w:rsidR="00C63045" w:rsidRDefault="00C63045">
            <w:pPr>
              <w:jc w:val="center"/>
              <w:rPr>
                <w:kern w:val="0"/>
                <w:sz w:val="18"/>
                <w:szCs w:val="18"/>
              </w:rPr>
            </w:pPr>
          </w:p>
        </w:tc>
        <w:tc>
          <w:tcPr>
            <w:tcW w:w="864" w:type="dxa"/>
          </w:tcPr>
          <w:p w:rsidR="00C63045" w:rsidRDefault="00C63045">
            <w:pPr>
              <w:jc w:val="center"/>
              <w:rPr>
                <w:kern w:val="0"/>
                <w:sz w:val="18"/>
                <w:szCs w:val="18"/>
              </w:rPr>
            </w:pPr>
          </w:p>
        </w:tc>
      </w:tr>
    </w:tbl>
    <w:p w:rsidR="00C63045" w:rsidRDefault="00C63045">
      <w:pPr>
        <w:rPr>
          <w:b/>
          <w:bCs/>
          <w:color w:val="FF0000"/>
          <w:sz w:val="32"/>
          <w:szCs w:val="40"/>
          <w:highlight w:val="yellow"/>
        </w:rPr>
      </w:pPr>
    </w:p>
    <w:p w:rsidR="00C63045" w:rsidRDefault="00F17E18">
      <w:pPr>
        <w:pStyle w:val="a3"/>
        <w:rPr>
          <w:rFonts w:ascii="宋体" w:hAnsi="宋体" w:cs="宋体"/>
          <w:sz w:val="28"/>
          <w:szCs w:val="28"/>
        </w:rPr>
      </w:pPr>
      <w:r>
        <w:rPr>
          <w:rFonts w:ascii="宋体" w:hAnsi="宋体" w:cs="宋体" w:hint="eastAsia"/>
          <w:sz w:val="28"/>
          <w:szCs w:val="28"/>
        </w:rPr>
        <w:t>2、按照附件二“资格审查的合格条件”内容依次提供相关材料。</w:t>
      </w:r>
    </w:p>
    <w:p w:rsidR="00C63045" w:rsidRDefault="00F17E18">
      <w:pPr>
        <w:pStyle w:val="a3"/>
        <w:rPr>
          <w:rFonts w:ascii="宋体" w:hAnsi="宋体" w:cs="宋体"/>
          <w:sz w:val="28"/>
          <w:szCs w:val="28"/>
        </w:rPr>
      </w:pPr>
      <w:r>
        <w:rPr>
          <w:rFonts w:ascii="宋体" w:hAnsi="宋体" w:cs="宋体" w:hint="eastAsia"/>
          <w:sz w:val="28"/>
          <w:szCs w:val="28"/>
        </w:rPr>
        <w:t>3、技术/商务偏离表。（</w:t>
      </w:r>
      <w:r>
        <w:rPr>
          <w:rFonts w:ascii="宋体" w:hAnsi="宋体" w:cs="宋体" w:hint="eastAsia"/>
          <w:b/>
          <w:bCs/>
          <w:sz w:val="28"/>
          <w:szCs w:val="28"/>
        </w:rPr>
        <w:t>如有偏离，需提供下表。如无偏离或未提供偏离表，则视同为完全响应询价函</w:t>
      </w:r>
      <w:r>
        <w:rPr>
          <w:rFonts w:ascii="宋体" w:hAnsi="宋体" w:cs="宋体" w:hint="eastAsia"/>
          <w:sz w:val="28"/>
          <w:szCs w:val="28"/>
        </w:rPr>
        <w:t>）</w:t>
      </w:r>
    </w:p>
    <w:p w:rsidR="00C63045" w:rsidRDefault="00F17E18">
      <w:pPr>
        <w:adjustRightInd w:val="0"/>
        <w:snapToGrid w:val="0"/>
        <w:spacing w:line="300" w:lineRule="auto"/>
        <w:ind w:firstLineChars="200" w:firstLine="480"/>
        <w:jc w:val="center"/>
        <w:rPr>
          <w:sz w:val="24"/>
        </w:rPr>
      </w:pPr>
      <w:r>
        <w:rPr>
          <w:rFonts w:hint="eastAsia"/>
          <w:sz w:val="24"/>
        </w:rPr>
        <w:t>（报价文件与询价函的偏离）</w:t>
      </w:r>
    </w:p>
    <w:p w:rsidR="00C63045" w:rsidRDefault="00C63045">
      <w:pPr>
        <w:adjustRightInd w:val="0"/>
        <w:snapToGrid w:val="0"/>
        <w:spacing w:line="300" w:lineRule="auto"/>
        <w:ind w:firstLineChars="200" w:firstLine="480"/>
        <w:rPr>
          <w:sz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2"/>
        <w:gridCol w:w="1306"/>
        <w:gridCol w:w="1995"/>
        <w:gridCol w:w="1065"/>
        <w:gridCol w:w="1980"/>
        <w:gridCol w:w="1642"/>
      </w:tblGrid>
      <w:tr w:rsidR="00C63045">
        <w:trPr>
          <w:cantSplit/>
        </w:trPr>
        <w:tc>
          <w:tcPr>
            <w:tcW w:w="712" w:type="dxa"/>
            <w:vMerge w:val="restart"/>
            <w:vAlign w:val="center"/>
          </w:tcPr>
          <w:p w:rsidR="00C63045" w:rsidRDefault="00F17E18">
            <w:pPr>
              <w:adjustRightInd w:val="0"/>
              <w:snapToGrid w:val="0"/>
              <w:spacing w:line="300" w:lineRule="auto"/>
              <w:jc w:val="center"/>
              <w:rPr>
                <w:sz w:val="24"/>
              </w:rPr>
            </w:pPr>
            <w:r>
              <w:rPr>
                <w:rFonts w:hint="eastAsia"/>
                <w:sz w:val="24"/>
              </w:rPr>
              <w:t>序号</w:t>
            </w:r>
          </w:p>
        </w:tc>
        <w:tc>
          <w:tcPr>
            <w:tcW w:w="3301" w:type="dxa"/>
            <w:gridSpan w:val="2"/>
            <w:vAlign w:val="center"/>
          </w:tcPr>
          <w:p w:rsidR="00C63045" w:rsidRDefault="00F17E18">
            <w:pPr>
              <w:adjustRightInd w:val="0"/>
              <w:snapToGrid w:val="0"/>
              <w:spacing w:line="300" w:lineRule="auto"/>
              <w:ind w:firstLineChars="200" w:firstLine="480"/>
              <w:jc w:val="center"/>
              <w:rPr>
                <w:sz w:val="24"/>
              </w:rPr>
            </w:pPr>
            <w:r>
              <w:rPr>
                <w:rFonts w:hint="eastAsia"/>
                <w:sz w:val="24"/>
              </w:rPr>
              <w:t>询价函</w:t>
            </w:r>
          </w:p>
        </w:tc>
        <w:tc>
          <w:tcPr>
            <w:tcW w:w="3045" w:type="dxa"/>
            <w:gridSpan w:val="2"/>
            <w:vAlign w:val="center"/>
          </w:tcPr>
          <w:p w:rsidR="00C63045" w:rsidRDefault="00F17E18">
            <w:pPr>
              <w:adjustRightInd w:val="0"/>
              <w:snapToGrid w:val="0"/>
              <w:spacing w:line="300" w:lineRule="auto"/>
              <w:ind w:firstLineChars="200" w:firstLine="480"/>
              <w:jc w:val="center"/>
              <w:rPr>
                <w:sz w:val="24"/>
              </w:rPr>
            </w:pPr>
            <w:r>
              <w:rPr>
                <w:rFonts w:hint="eastAsia"/>
                <w:sz w:val="24"/>
              </w:rPr>
              <w:t>报价文件</w:t>
            </w:r>
          </w:p>
        </w:tc>
        <w:tc>
          <w:tcPr>
            <w:tcW w:w="1642" w:type="dxa"/>
            <w:vMerge w:val="restart"/>
            <w:vAlign w:val="center"/>
          </w:tcPr>
          <w:p w:rsidR="00C63045" w:rsidRDefault="00F17E18">
            <w:pPr>
              <w:adjustRightInd w:val="0"/>
              <w:snapToGrid w:val="0"/>
              <w:spacing w:line="300" w:lineRule="auto"/>
              <w:ind w:firstLineChars="200" w:firstLine="480"/>
              <w:jc w:val="center"/>
              <w:rPr>
                <w:sz w:val="24"/>
              </w:rPr>
            </w:pPr>
            <w:r>
              <w:rPr>
                <w:rFonts w:hint="eastAsia"/>
                <w:sz w:val="24"/>
              </w:rPr>
              <w:t>说</w:t>
            </w:r>
            <w:r>
              <w:rPr>
                <w:rFonts w:hint="eastAsia"/>
                <w:sz w:val="24"/>
              </w:rPr>
              <w:t xml:space="preserve">  </w:t>
            </w:r>
            <w:r>
              <w:rPr>
                <w:rFonts w:hint="eastAsia"/>
                <w:sz w:val="24"/>
              </w:rPr>
              <w:t>明</w:t>
            </w:r>
          </w:p>
        </w:tc>
      </w:tr>
      <w:tr w:rsidR="00C63045">
        <w:trPr>
          <w:cantSplit/>
        </w:trPr>
        <w:tc>
          <w:tcPr>
            <w:tcW w:w="712" w:type="dxa"/>
            <w:vMerge/>
            <w:vAlign w:val="center"/>
          </w:tcPr>
          <w:p w:rsidR="00C63045" w:rsidRDefault="00C63045">
            <w:pPr>
              <w:adjustRightInd w:val="0"/>
              <w:snapToGrid w:val="0"/>
              <w:spacing w:line="300" w:lineRule="auto"/>
              <w:ind w:firstLineChars="200" w:firstLine="480"/>
              <w:jc w:val="center"/>
              <w:rPr>
                <w:sz w:val="24"/>
              </w:rPr>
            </w:pPr>
          </w:p>
        </w:tc>
        <w:tc>
          <w:tcPr>
            <w:tcW w:w="1306" w:type="dxa"/>
            <w:vAlign w:val="center"/>
          </w:tcPr>
          <w:p w:rsidR="00C63045" w:rsidRDefault="00F17E18">
            <w:pPr>
              <w:adjustRightInd w:val="0"/>
              <w:snapToGrid w:val="0"/>
              <w:spacing w:line="300" w:lineRule="auto"/>
              <w:jc w:val="center"/>
              <w:rPr>
                <w:sz w:val="24"/>
              </w:rPr>
            </w:pPr>
            <w:r>
              <w:rPr>
                <w:rFonts w:hint="eastAsia"/>
                <w:sz w:val="24"/>
              </w:rPr>
              <w:t>条目号</w:t>
            </w:r>
          </w:p>
        </w:tc>
        <w:tc>
          <w:tcPr>
            <w:tcW w:w="1995" w:type="dxa"/>
            <w:vAlign w:val="center"/>
          </w:tcPr>
          <w:p w:rsidR="00C63045" w:rsidRDefault="00F17E18">
            <w:pPr>
              <w:adjustRightInd w:val="0"/>
              <w:snapToGrid w:val="0"/>
              <w:spacing w:line="300" w:lineRule="auto"/>
              <w:jc w:val="center"/>
              <w:rPr>
                <w:sz w:val="24"/>
              </w:rPr>
            </w:pPr>
            <w:r>
              <w:rPr>
                <w:rFonts w:hint="eastAsia"/>
                <w:sz w:val="24"/>
              </w:rPr>
              <w:t>技术</w:t>
            </w:r>
            <w:r>
              <w:rPr>
                <w:rFonts w:hint="eastAsia"/>
                <w:sz w:val="24"/>
              </w:rPr>
              <w:t>/</w:t>
            </w:r>
            <w:r>
              <w:rPr>
                <w:rFonts w:hint="eastAsia"/>
                <w:sz w:val="24"/>
              </w:rPr>
              <w:t>商务条款</w:t>
            </w:r>
          </w:p>
        </w:tc>
        <w:tc>
          <w:tcPr>
            <w:tcW w:w="1065" w:type="dxa"/>
            <w:vAlign w:val="center"/>
          </w:tcPr>
          <w:p w:rsidR="00C63045" w:rsidRDefault="00F17E18">
            <w:pPr>
              <w:adjustRightInd w:val="0"/>
              <w:snapToGrid w:val="0"/>
              <w:spacing w:line="300" w:lineRule="auto"/>
              <w:jc w:val="center"/>
              <w:rPr>
                <w:sz w:val="24"/>
              </w:rPr>
            </w:pPr>
            <w:r>
              <w:rPr>
                <w:rFonts w:hint="eastAsia"/>
                <w:sz w:val="24"/>
              </w:rPr>
              <w:t>条目号</w:t>
            </w:r>
          </w:p>
        </w:tc>
        <w:tc>
          <w:tcPr>
            <w:tcW w:w="1980" w:type="dxa"/>
            <w:vAlign w:val="center"/>
          </w:tcPr>
          <w:p w:rsidR="00C63045" w:rsidRDefault="00F17E18">
            <w:pPr>
              <w:adjustRightInd w:val="0"/>
              <w:snapToGrid w:val="0"/>
              <w:spacing w:line="300" w:lineRule="auto"/>
              <w:jc w:val="center"/>
              <w:rPr>
                <w:sz w:val="24"/>
              </w:rPr>
            </w:pPr>
            <w:r>
              <w:rPr>
                <w:rFonts w:hint="eastAsia"/>
                <w:sz w:val="24"/>
              </w:rPr>
              <w:t>技术</w:t>
            </w:r>
            <w:r>
              <w:rPr>
                <w:rFonts w:hint="eastAsia"/>
                <w:sz w:val="24"/>
              </w:rPr>
              <w:t>/</w:t>
            </w:r>
            <w:r>
              <w:rPr>
                <w:rFonts w:hint="eastAsia"/>
                <w:sz w:val="24"/>
              </w:rPr>
              <w:t>商务条款</w:t>
            </w:r>
          </w:p>
        </w:tc>
        <w:tc>
          <w:tcPr>
            <w:tcW w:w="1642" w:type="dxa"/>
            <w:vMerge/>
            <w:vAlign w:val="center"/>
          </w:tcPr>
          <w:p w:rsidR="00C63045" w:rsidRDefault="00C63045">
            <w:pPr>
              <w:adjustRightInd w:val="0"/>
              <w:snapToGrid w:val="0"/>
              <w:spacing w:line="300" w:lineRule="auto"/>
              <w:ind w:firstLineChars="200" w:firstLine="480"/>
              <w:jc w:val="center"/>
              <w:rPr>
                <w:sz w:val="24"/>
              </w:rPr>
            </w:pPr>
          </w:p>
        </w:tc>
      </w:tr>
      <w:tr w:rsidR="00C63045">
        <w:tc>
          <w:tcPr>
            <w:tcW w:w="712" w:type="dxa"/>
            <w:vAlign w:val="center"/>
          </w:tcPr>
          <w:p w:rsidR="00C63045" w:rsidRDefault="00C63045">
            <w:pPr>
              <w:adjustRightInd w:val="0"/>
              <w:snapToGrid w:val="0"/>
              <w:spacing w:line="300" w:lineRule="auto"/>
              <w:ind w:firstLineChars="200" w:firstLine="480"/>
              <w:jc w:val="center"/>
              <w:rPr>
                <w:sz w:val="24"/>
              </w:rPr>
            </w:pPr>
          </w:p>
        </w:tc>
        <w:tc>
          <w:tcPr>
            <w:tcW w:w="1306" w:type="dxa"/>
            <w:vAlign w:val="center"/>
          </w:tcPr>
          <w:p w:rsidR="00C63045" w:rsidRDefault="00C63045">
            <w:pPr>
              <w:adjustRightInd w:val="0"/>
              <w:snapToGrid w:val="0"/>
              <w:spacing w:line="300" w:lineRule="auto"/>
              <w:ind w:firstLineChars="200" w:firstLine="480"/>
              <w:jc w:val="center"/>
              <w:rPr>
                <w:sz w:val="24"/>
              </w:rPr>
            </w:pPr>
          </w:p>
        </w:tc>
        <w:tc>
          <w:tcPr>
            <w:tcW w:w="1995" w:type="dxa"/>
            <w:vAlign w:val="center"/>
          </w:tcPr>
          <w:p w:rsidR="00C63045" w:rsidRDefault="00C63045">
            <w:pPr>
              <w:adjustRightInd w:val="0"/>
              <w:snapToGrid w:val="0"/>
              <w:spacing w:line="300" w:lineRule="auto"/>
              <w:ind w:firstLineChars="200" w:firstLine="480"/>
              <w:jc w:val="center"/>
              <w:rPr>
                <w:sz w:val="24"/>
              </w:rPr>
            </w:pPr>
          </w:p>
        </w:tc>
        <w:tc>
          <w:tcPr>
            <w:tcW w:w="1065" w:type="dxa"/>
            <w:vAlign w:val="center"/>
          </w:tcPr>
          <w:p w:rsidR="00C63045" w:rsidRDefault="00C63045">
            <w:pPr>
              <w:adjustRightInd w:val="0"/>
              <w:snapToGrid w:val="0"/>
              <w:spacing w:line="300" w:lineRule="auto"/>
              <w:ind w:firstLineChars="200" w:firstLine="480"/>
              <w:jc w:val="center"/>
              <w:rPr>
                <w:sz w:val="24"/>
              </w:rPr>
            </w:pPr>
          </w:p>
        </w:tc>
        <w:tc>
          <w:tcPr>
            <w:tcW w:w="1980" w:type="dxa"/>
            <w:vAlign w:val="center"/>
          </w:tcPr>
          <w:p w:rsidR="00C63045" w:rsidRDefault="00C63045">
            <w:pPr>
              <w:adjustRightInd w:val="0"/>
              <w:snapToGrid w:val="0"/>
              <w:spacing w:line="300" w:lineRule="auto"/>
              <w:ind w:firstLineChars="200" w:firstLine="480"/>
              <w:jc w:val="center"/>
              <w:rPr>
                <w:sz w:val="24"/>
              </w:rPr>
            </w:pPr>
          </w:p>
        </w:tc>
        <w:tc>
          <w:tcPr>
            <w:tcW w:w="1642" w:type="dxa"/>
            <w:vAlign w:val="center"/>
          </w:tcPr>
          <w:p w:rsidR="00C63045" w:rsidRDefault="00C63045">
            <w:pPr>
              <w:adjustRightInd w:val="0"/>
              <w:snapToGrid w:val="0"/>
              <w:spacing w:line="300" w:lineRule="auto"/>
              <w:ind w:firstLineChars="200" w:firstLine="480"/>
              <w:jc w:val="center"/>
              <w:rPr>
                <w:sz w:val="24"/>
              </w:rPr>
            </w:pPr>
          </w:p>
        </w:tc>
      </w:tr>
      <w:tr w:rsidR="00C63045">
        <w:tc>
          <w:tcPr>
            <w:tcW w:w="712" w:type="dxa"/>
          </w:tcPr>
          <w:p w:rsidR="00C63045" w:rsidRDefault="00C63045">
            <w:pPr>
              <w:adjustRightInd w:val="0"/>
              <w:snapToGrid w:val="0"/>
              <w:spacing w:line="300" w:lineRule="auto"/>
              <w:ind w:firstLineChars="200" w:firstLine="480"/>
              <w:rPr>
                <w:sz w:val="24"/>
              </w:rPr>
            </w:pPr>
          </w:p>
        </w:tc>
        <w:tc>
          <w:tcPr>
            <w:tcW w:w="1306" w:type="dxa"/>
          </w:tcPr>
          <w:p w:rsidR="00C63045" w:rsidRDefault="00C63045">
            <w:pPr>
              <w:adjustRightInd w:val="0"/>
              <w:snapToGrid w:val="0"/>
              <w:spacing w:line="300" w:lineRule="auto"/>
              <w:ind w:firstLineChars="200" w:firstLine="480"/>
              <w:rPr>
                <w:sz w:val="24"/>
              </w:rPr>
            </w:pPr>
          </w:p>
        </w:tc>
        <w:tc>
          <w:tcPr>
            <w:tcW w:w="1995" w:type="dxa"/>
          </w:tcPr>
          <w:p w:rsidR="00C63045" w:rsidRDefault="00C63045">
            <w:pPr>
              <w:adjustRightInd w:val="0"/>
              <w:snapToGrid w:val="0"/>
              <w:spacing w:line="300" w:lineRule="auto"/>
              <w:ind w:firstLineChars="200" w:firstLine="480"/>
              <w:rPr>
                <w:sz w:val="24"/>
              </w:rPr>
            </w:pPr>
          </w:p>
        </w:tc>
        <w:tc>
          <w:tcPr>
            <w:tcW w:w="1065" w:type="dxa"/>
          </w:tcPr>
          <w:p w:rsidR="00C63045" w:rsidRDefault="00C63045">
            <w:pPr>
              <w:adjustRightInd w:val="0"/>
              <w:snapToGrid w:val="0"/>
              <w:spacing w:line="300" w:lineRule="auto"/>
              <w:ind w:firstLineChars="200" w:firstLine="480"/>
              <w:rPr>
                <w:sz w:val="24"/>
              </w:rPr>
            </w:pPr>
          </w:p>
        </w:tc>
        <w:tc>
          <w:tcPr>
            <w:tcW w:w="1980" w:type="dxa"/>
          </w:tcPr>
          <w:p w:rsidR="00C63045" w:rsidRDefault="00C63045">
            <w:pPr>
              <w:adjustRightInd w:val="0"/>
              <w:snapToGrid w:val="0"/>
              <w:spacing w:line="300" w:lineRule="auto"/>
              <w:ind w:firstLineChars="200" w:firstLine="480"/>
              <w:rPr>
                <w:sz w:val="24"/>
              </w:rPr>
            </w:pPr>
          </w:p>
        </w:tc>
        <w:tc>
          <w:tcPr>
            <w:tcW w:w="1642" w:type="dxa"/>
          </w:tcPr>
          <w:p w:rsidR="00C63045" w:rsidRDefault="00C63045">
            <w:pPr>
              <w:adjustRightInd w:val="0"/>
              <w:snapToGrid w:val="0"/>
              <w:spacing w:line="300" w:lineRule="auto"/>
              <w:ind w:firstLineChars="200" w:firstLine="480"/>
              <w:rPr>
                <w:sz w:val="24"/>
              </w:rPr>
            </w:pPr>
          </w:p>
        </w:tc>
      </w:tr>
      <w:tr w:rsidR="00C63045">
        <w:tc>
          <w:tcPr>
            <w:tcW w:w="712" w:type="dxa"/>
          </w:tcPr>
          <w:p w:rsidR="00C63045" w:rsidRDefault="00C63045">
            <w:pPr>
              <w:adjustRightInd w:val="0"/>
              <w:snapToGrid w:val="0"/>
              <w:spacing w:line="300" w:lineRule="auto"/>
              <w:ind w:firstLineChars="200" w:firstLine="480"/>
              <w:rPr>
                <w:sz w:val="24"/>
              </w:rPr>
            </w:pPr>
          </w:p>
        </w:tc>
        <w:tc>
          <w:tcPr>
            <w:tcW w:w="1306" w:type="dxa"/>
          </w:tcPr>
          <w:p w:rsidR="00C63045" w:rsidRDefault="00C63045">
            <w:pPr>
              <w:adjustRightInd w:val="0"/>
              <w:snapToGrid w:val="0"/>
              <w:spacing w:line="300" w:lineRule="auto"/>
              <w:ind w:firstLineChars="200" w:firstLine="480"/>
              <w:rPr>
                <w:sz w:val="24"/>
              </w:rPr>
            </w:pPr>
          </w:p>
        </w:tc>
        <w:tc>
          <w:tcPr>
            <w:tcW w:w="1995" w:type="dxa"/>
          </w:tcPr>
          <w:p w:rsidR="00C63045" w:rsidRDefault="00C63045">
            <w:pPr>
              <w:adjustRightInd w:val="0"/>
              <w:snapToGrid w:val="0"/>
              <w:spacing w:line="300" w:lineRule="auto"/>
              <w:ind w:firstLineChars="200" w:firstLine="480"/>
              <w:rPr>
                <w:sz w:val="24"/>
              </w:rPr>
            </w:pPr>
          </w:p>
        </w:tc>
        <w:tc>
          <w:tcPr>
            <w:tcW w:w="1065" w:type="dxa"/>
          </w:tcPr>
          <w:p w:rsidR="00C63045" w:rsidRDefault="00C63045">
            <w:pPr>
              <w:adjustRightInd w:val="0"/>
              <w:snapToGrid w:val="0"/>
              <w:spacing w:line="300" w:lineRule="auto"/>
              <w:ind w:firstLineChars="200" w:firstLine="480"/>
              <w:rPr>
                <w:sz w:val="24"/>
              </w:rPr>
            </w:pPr>
          </w:p>
        </w:tc>
        <w:tc>
          <w:tcPr>
            <w:tcW w:w="1980" w:type="dxa"/>
          </w:tcPr>
          <w:p w:rsidR="00C63045" w:rsidRDefault="00C63045">
            <w:pPr>
              <w:adjustRightInd w:val="0"/>
              <w:snapToGrid w:val="0"/>
              <w:spacing w:line="300" w:lineRule="auto"/>
              <w:ind w:firstLineChars="200" w:firstLine="480"/>
              <w:rPr>
                <w:sz w:val="24"/>
              </w:rPr>
            </w:pPr>
          </w:p>
        </w:tc>
        <w:tc>
          <w:tcPr>
            <w:tcW w:w="1642" w:type="dxa"/>
          </w:tcPr>
          <w:p w:rsidR="00C63045" w:rsidRDefault="00C63045">
            <w:pPr>
              <w:adjustRightInd w:val="0"/>
              <w:snapToGrid w:val="0"/>
              <w:spacing w:line="300" w:lineRule="auto"/>
              <w:ind w:firstLineChars="200" w:firstLine="480"/>
              <w:rPr>
                <w:sz w:val="24"/>
              </w:rPr>
            </w:pPr>
          </w:p>
        </w:tc>
      </w:tr>
      <w:tr w:rsidR="00C63045">
        <w:tc>
          <w:tcPr>
            <w:tcW w:w="712" w:type="dxa"/>
          </w:tcPr>
          <w:p w:rsidR="00C63045" w:rsidRDefault="00C63045">
            <w:pPr>
              <w:adjustRightInd w:val="0"/>
              <w:snapToGrid w:val="0"/>
              <w:spacing w:line="300" w:lineRule="auto"/>
              <w:ind w:firstLineChars="200" w:firstLine="480"/>
              <w:rPr>
                <w:sz w:val="24"/>
              </w:rPr>
            </w:pPr>
          </w:p>
        </w:tc>
        <w:tc>
          <w:tcPr>
            <w:tcW w:w="1306" w:type="dxa"/>
          </w:tcPr>
          <w:p w:rsidR="00C63045" w:rsidRDefault="00C63045">
            <w:pPr>
              <w:adjustRightInd w:val="0"/>
              <w:snapToGrid w:val="0"/>
              <w:spacing w:line="300" w:lineRule="auto"/>
              <w:ind w:firstLineChars="200" w:firstLine="480"/>
              <w:rPr>
                <w:sz w:val="24"/>
              </w:rPr>
            </w:pPr>
          </w:p>
        </w:tc>
        <w:tc>
          <w:tcPr>
            <w:tcW w:w="1995" w:type="dxa"/>
          </w:tcPr>
          <w:p w:rsidR="00C63045" w:rsidRDefault="00C63045">
            <w:pPr>
              <w:adjustRightInd w:val="0"/>
              <w:snapToGrid w:val="0"/>
              <w:spacing w:line="300" w:lineRule="auto"/>
              <w:ind w:firstLineChars="200" w:firstLine="480"/>
              <w:rPr>
                <w:sz w:val="24"/>
              </w:rPr>
            </w:pPr>
          </w:p>
        </w:tc>
        <w:tc>
          <w:tcPr>
            <w:tcW w:w="1065" w:type="dxa"/>
          </w:tcPr>
          <w:p w:rsidR="00C63045" w:rsidRDefault="00C63045">
            <w:pPr>
              <w:adjustRightInd w:val="0"/>
              <w:snapToGrid w:val="0"/>
              <w:spacing w:line="300" w:lineRule="auto"/>
              <w:ind w:firstLineChars="200" w:firstLine="480"/>
              <w:rPr>
                <w:sz w:val="24"/>
              </w:rPr>
            </w:pPr>
          </w:p>
        </w:tc>
        <w:tc>
          <w:tcPr>
            <w:tcW w:w="1980" w:type="dxa"/>
          </w:tcPr>
          <w:p w:rsidR="00C63045" w:rsidRDefault="00C63045">
            <w:pPr>
              <w:adjustRightInd w:val="0"/>
              <w:snapToGrid w:val="0"/>
              <w:spacing w:line="300" w:lineRule="auto"/>
              <w:ind w:firstLineChars="200" w:firstLine="480"/>
              <w:rPr>
                <w:sz w:val="24"/>
              </w:rPr>
            </w:pPr>
          </w:p>
        </w:tc>
        <w:tc>
          <w:tcPr>
            <w:tcW w:w="1642" w:type="dxa"/>
          </w:tcPr>
          <w:p w:rsidR="00C63045" w:rsidRDefault="00C63045">
            <w:pPr>
              <w:adjustRightInd w:val="0"/>
              <w:snapToGrid w:val="0"/>
              <w:spacing w:line="300" w:lineRule="auto"/>
              <w:ind w:firstLineChars="200" w:firstLine="480"/>
              <w:rPr>
                <w:sz w:val="24"/>
              </w:rPr>
            </w:pPr>
          </w:p>
        </w:tc>
      </w:tr>
      <w:tr w:rsidR="00C63045">
        <w:tc>
          <w:tcPr>
            <w:tcW w:w="712" w:type="dxa"/>
          </w:tcPr>
          <w:p w:rsidR="00C63045" w:rsidRDefault="00C63045">
            <w:pPr>
              <w:adjustRightInd w:val="0"/>
              <w:snapToGrid w:val="0"/>
              <w:spacing w:line="300" w:lineRule="auto"/>
              <w:ind w:firstLineChars="200" w:firstLine="480"/>
              <w:rPr>
                <w:sz w:val="24"/>
              </w:rPr>
            </w:pPr>
          </w:p>
        </w:tc>
        <w:tc>
          <w:tcPr>
            <w:tcW w:w="1306" w:type="dxa"/>
          </w:tcPr>
          <w:p w:rsidR="00C63045" w:rsidRDefault="00C63045">
            <w:pPr>
              <w:adjustRightInd w:val="0"/>
              <w:snapToGrid w:val="0"/>
              <w:spacing w:line="300" w:lineRule="auto"/>
              <w:ind w:firstLineChars="200" w:firstLine="480"/>
              <w:rPr>
                <w:sz w:val="24"/>
              </w:rPr>
            </w:pPr>
          </w:p>
        </w:tc>
        <w:tc>
          <w:tcPr>
            <w:tcW w:w="1995" w:type="dxa"/>
          </w:tcPr>
          <w:p w:rsidR="00C63045" w:rsidRDefault="00C63045">
            <w:pPr>
              <w:adjustRightInd w:val="0"/>
              <w:snapToGrid w:val="0"/>
              <w:spacing w:line="300" w:lineRule="auto"/>
              <w:ind w:firstLineChars="200" w:firstLine="480"/>
              <w:rPr>
                <w:sz w:val="24"/>
              </w:rPr>
            </w:pPr>
          </w:p>
        </w:tc>
        <w:tc>
          <w:tcPr>
            <w:tcW w:w="1065" w:type="dxa"/>
          </w:tcPr>
          <w:p w:rsidR="00C63045" w:rsidRDefault="00C63045">
            <w:pPr>
              <w:adjustRightInd w:val="0"/>
              <w:snapToGrid w:val="0"/>
              <w:spacing w:line="300" w:lineRule="auto"/>
              <w:ind w:firstLineChars="200" w:firstLine="480"/>
              <w:rPr>
                <w:sz w:val="24"/>
              </w:rPr>
            </w:pPr>
          </w:p>
        </w:tc>
        <w:tc>
          <w:tcPr>
            <w:tcW w:w="1980" w:type="dxa"/>
          </w:tcPr>
          <w:p w:rsidR="00C63045" w:rsidRDefault="00C63045">
            <w:pPr>
              <w:adjustRightInd w:val="0"/>
              <w:snapToGrid w:val="0"/>
              <w:spacing w:line="300" w:lineRule="auto"/>
              <w:ind w:firstLineChars="200" w:firstLine="480"/>
              <w:rPr>
                <w:sz w:val="24"/>
              </w:rPr>
            </w:pPr>
          </w:p>
        </w:tc>
        <w:tc>
          <w:tcPr>
            <w:tcW w:w="1642" w:type="dxa"/>
          </w:tcPr>
          <w:p w:rsidR="00C63045" w:rsidRDefault="00C63045">
            <w:pPr>
              <w:adjustRightInd w:val="0"/>
              <w:snapToGrid w:val="0"/>
              <w:spacing w:line="300" w:lineRule="auto"/>
              <w:ind w:firstLineChars="200" w:firstLine="480"/>
              <w:rPr>
                <w:sz w:val="24"/>
              </w:rPr>
            </w:pPr>
          </w:p>
        </w:tc>
      </w:tr>
      <w:tr w:rsidR="00C63045">
        <w:tc>
          <w:tcPr>
            <w:tcW w:w="712" w:type="dxa"/>
          </w:tcPr>
          <w:p w:rsidR="00C63045" w:rsidRDefault="00C63045">
            <w:pPr>
              <w:adjustRightInd w:val="0"/>
              <w:snapToGrid w:val="0"/>
              <w:spacing w:line="300" w:lineRule="auto"/>
              <w:ind w:firstLineChars="200" w:firstLine="480"/>
              <w:rPr>
                <w:sz w:val="24"/>
              </w:rPr>
            </w:pPr>
          </w:p>
        </w:tc>
        <w:tc>
          <w:tcPr>
            <w:tcW w:w="1306" w:type="dxa"/>
          </w:tcPr>
          <w:p w:rsidR="00C63045" w:rsidRDefault="00C63045">
            <w:pPr>
              <w:adjustRightInd w:val="0"/>
              <w:snapToGrid w:val="0"/>
              <w:spacing w:line="300" w:lineRule="auto"/>
              <w:ind w:firstLineChars="200" w:firstLine="480"/>
              <w:rPr>
                <w:sz w:val="24"/>
              </w:rPr>
            </w:pPr>
          </w:p>
        </w:tc>
        <w:tc>
          <w:tcPr>
            <w:tcW w:w="1995" w:type="dxa"/>
          </w:tcPr>
          <w:p w:rsidR="00C63045" w:rsidRDefault="00C63045">
            <w:pPr>
              <w:adjustRightInd w:val="0"/>
              <w:snapToGrid w:val="0"/>
              <w:spacing w:line="300" w:lineRule="auto"/>
              <w:ind w:firstLineChars="200" w:firstLine="480"/>
              <w:rPr>
                <w:sz w:val="24"/>
              </w:rPr>
            </w:pPr>
          </w:p>
        </w:tc>
        <w:tc>
          <w:tcPr>
            <w:tcW w:w="1065" w:type="dxa"/>
          </w:tcPr>
          <w:p w:rsidR="00C63045" w:rsidRDefault="00C63045">
            <w:pPr>
              <w:adjustRightInd w:val="0"/>
              <w:snapToGrid w:val="0"/>
              <w:spacing w:line="300" w:lineRule="auto"/>
              <w:ind w:firstLineChars="200" w:firstLine="480"/>
              <w:rPr>
                <w:sz w:val="24"/>
              </w:rPr>
            </w:pPr>
          </w:p>
        </w:tc>
        <w:tc>
          <w:tcPr>
            <w:tcW w:w="1980" w:type="dxa"/>
          </w:tcPr>
          <w:p w:rsidR="00C63045" w:rsidRDefault="00C63045">
            <w:pPr>
              <w:adjustRightInd w:val="0"/>
              <w:snapToGrid w:val="0"/>
              <w:spacing w:line="300" w:lineRule="auto"/>
              <w:ind w:firstLineChars="200" w:firstLine="480"/>
              <w:rPr>
                <w:sz w:val="24"/>
              </w:rPr>
            </w:pPr>
          </w:p>
        </w:tc>
        <w:tc>
          <w:tcPr>
            <w:tcW w:w="1642" w:type="dxa"/>
          </w:tcPr>
          <w:p w:rsidR="00C63045" w:rsidRDefault="00C63045">
            <w:pPr>
              <w:adjustRightInd w:val="0"/>
              <w:snapToGrid w:val="0"/>
              <w:spacing w:line="300" w:lineRule="auto"/>
              <w:ind w:firstLineChars="200" w:firstLine="480"/>
              <w:rPr>
                <w:sz w:val="24"/>
              </w:rPr>
            </w:pPr>
          </w:p>
        </w:tc>
      </w:tr>
    </w:tbl>
    <w:p w:rsidR="00C63045" w:rsidRDefault="00C63045">
      <w:pPr>
        <w:adjustRightInd w:val="0"/>
        <w:snapToGrid w:val="0"/>
        <w:spacing w:line="300" w:lineRule="auto"/>
        <w:ind w:firstLineChars="200" w:firstLine="480"/>
        <w:rPr>
          <w:sz w:val="24"/>
        </w:rPr>
      </w:pPr>
    </w:p>
    <w:p w:rsidR="00C63045" w:rsidRDefault="00F17E18">
      <w:pPr>
        <w:adjustRightInd w:val="0"/>
        <w:snapToGrid w:val="0"/>
        <w:spacing w:line="300" w:lineRule="auto"/>
        <w:ind w:firstLineChars="200" w:firstLine="480"/>
        <w:rPr>
          <w:sz w:val="24"/>
        </w:rPr>
      </w:pPr>
      <w:r>
        <w:rPr>
          <w:rFonts w:hint="eastAsia"/>
          <w:sz w:val="24"/>
        </w:rPr>
        <w:t>报价人承诺：除上表中的偏差外，完全响应询价函的其他条款。</w:t>
      </w:r>
    </w:p>
    <w:p w:rsidR="00C63045" w:rsidRDefault="00C63045">
      <w:pPr>
        <w:adjustRightInd w:val="0"/>
        <w:snapToGrid w:val="0"/>
        <w:spacing w:line="300" w:lineRule="auto"/>
        <w:ind w:firstLineChars="200" w:firstLine="480"/>
        <w:rPr>
          <w:sz w:val="24"/>
        </w:rPr>
      </w:pPr>
    </w:p>
    <w:p w:rsidR="00C63045" w:rsidRDefault="00C63045">
      <w:pPr>
        <w:adjustRightInd w:val="0"/>
        <w:snapToGrid w:val="0"/>
        <w:spacing w:line="300" w:lineRule="auto"/>
        <w:ind w:firstLineChars="200" w:firstLine="480"/>
        <w:rPr>
          <w:sz w:val="24"/>
        </w:rPr>
      </w:pPr>
    </w:p>
    <w:p w:rsidR="00C63045" w:rsidRDefault="00F17E18">
      <w:pPr>
        <w:adjustRightInd w:val="0"/>
        <w:snapToGrid w:val="0"/>
        <w:spacing w:line="300" w:lineRule="auto"/>
        <w:ind w:firstLineChars="200" w:firstLine="480"/>
        <w:jc w:val="center"/>
        <w:rPr>
          <w:sz w:val="24"/>
        </w:rPr>
      </w:pPr>
      <w:r>
        <w:rPr>
          <w:rFonts w:hint="eastAsia"/>
          <w:sz w:val="24"/>
        </w:rPr>
        <w:t xml:space="preserve">                                      </w:t>
      </w:r>
      <w:r>
        <w:rPr>
          <w:rFonts w:hint="eastAsia"/>
          <w:sz w:val="24"/>
        </w:rPr>
        <w:t>报价人全称（盖章）：</w:t>
      </w:r>
      <w:r>
        <w:rPr>
          <w:rFonts w:hint="eastAsia"/>
          <w:sz w:val="24"/>
        </w:rPr>
        <w:t xml:space="preserve">                                     </w:t>
      </w:r>
    </w:p>
    <w:p w:rsidR="00C63045" w:rsidRDefault="00C63045">
      <w:pPr>
        <w:adjustRightInd w:val="0"/>
        <w:snapToGrid w:val="0"/>
        <w:spacing w:line="300" w:lineRule="auto"/>
        <w:ind w:firstLineChars="200" w:firstLine="480"/>
        <w:jc w:val="center"/>
        <w:rPr>
          <w:sz w:val="24"/>
        </w:rPr>
      </w:pPr>
    </w:p>
    <w:p w:rsidR="00C63045" w:rsidRDefault="00F17E18">
      <w:pPr>
        <w:adjustRightInd w:val="0"/>
        <w:snapToGrid w:val="0"/>
        <w:spacing w:line="300" w:lineRule="auto"/>
        <w:ind w:firstLineChars="200" w:firstLine="480"/>
        <w:jc w:val="center"/>
        <w:rPr>
          <w:sz w:val="24"/>
        </w:rPr>
      </w:pPr>
      <w:r>
        <w:rPr>
          <w:rFonts w:hint="eastAsia"/>
          <w:sz w:val="24"/>
        </w:rPr>
        <w:t xml:space="preserve">                                     </w:t>
      </w:r>
      <w:r>
        <w:rPr>
          <w:rFonts w:hint="eastAsia"/>
          <w:sz w:val="24"/>
        </w:rPr>
        <w:t>日期：</w:t>
      </w: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C63045" w:rsidRDefault="00F17E18">
      <w:pPr>
        <w:pStyle w:val="a3"/>
        <w:rPr>
          <w:rFonts w:ascii="宋体" w:hAnsi="宋体" w:cs="宋体"/>
          <w:sz w:val="28"/>
          <w:szCs w:val="28"/>
        </w:rPr>
      </w:pPr>
      <w:r>
        <w:rPr>
          <w:rFonts w:ascii="宋体" w:hAnsi="宋体" w:cs="宋体" w:hint="eastAsia"/>
          <w:sz w:val="28"/>
          <w:szCs w:val="28"/>
        </w:rPr>
        <w:t>4、按评分标准和办法中要求的技术业绩、商务部分评分标准要求按顺序提交材料。</w:t>
      </w:r>
    </w:p>
    <w:p w:rsidR="00C63045" w:rsidRDefault="00F17E18">
      <w:pPr>
        <w:pStyle w:val="a3"/>
        <w:rPr>
          <w:rFonts w:ascii="宋体" w:hAnsi="宋体" w:cs="宋体"/>
          <w:sz w:val="28"/>
          <w:szCs w:val="28"/>
        </w:rPr>
      </w:pPr>
      <w:r>
        <w:rPr>
          <w:rFonts w:ascii="宋体" w:hAnsi="宋体" w:cs="宋体" w:hint="eastAsia"/>
          <w:sz w:val="28"/>
          <w:szCs w:val="28"/>
        </w:rPr>
        <w:lastRenderedPageBreak/>
        <w:t>5、报价单位认为需要提供的其他材料。</w:t>
      </w:r>
    </w:p>
    <w:p w:rsidR="00C63045" w:rsidRDefault="00C63045">
      <w:pPr>
        <w:rPr>
          <w:rFonts w:ascii="宋体" w:hAnsi="宋体"/>
          <w:sz w:val="28"/>
          <w:szCs w:val="28"/>
        </w:rPr>
      </w:pPr>
    </w:p>
    <w:p w:rsidR="00C63045" w:rsidRDefault="00C63045"/>
    <w:p w:rsidR="00C63045" w:rsidRDefault="00C63045"/>
    <w:sectPr w:rsidR="00C63045" w:rsidSect="00C6304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1A70" w:rsidRDefault="00791A70" w:rsidP="007F6D02">
      <w:r>
        <w:separator/>
      </w:r>
    </w:p>
  </w:endnote>
  <w:endnote w:type="continuationSeparator" w:id="1">
    <w:p w:rsidR="00791A70" w:rsidRDefault="00791A70" w:rsidP="007F6D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仿宋_GB2312">
    <w:altName w:val="Arial Unicode MS"/>
    <w:charset w:val="86"/>
    <w:family w:val="modern"/>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Arial Unicode MS"/>
    <w:charset w:val="86"/>
    <w:family w:val="modern"/>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1A70" w:rsidRDefault="00791A70" w:rsidP="007F6D02">
      <w:r>
        <w:separator/>
      </w:r>
    </w:p>
  </w:footnote>
  <w:footnote w:type="continuationSeparator" w:id="1">
    <w:p w:rsidR="00791A70" w:rsidRDefault="00791A70" w:rsidP="007F6D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26F3BE8"/>
    <w:multiLevelType w:val="singleLevel"/>
    <w:tmpl w:val="B26F3BE8"/>
    <w:lvl w:ilvl="0">
      <w:start w:val="1"/>
      <w:numFmt w:val="decimal"/>
      <w:suff w:val="nothing"/>
      <w:lvlText w:val="%1、"/>
      <w:lvlJc w:val="left"/>
    </w:lvl>
  </w:abstractNum>
  <w:abstractNum w:abstractNumId="1">
    <w:nsid w:val="1E2C2A02"/>
    <w:multiLevelType w:val="multilevel"/>
    <w:tmpl w:val="1E2C2A02"/>
    <w:lvl w:ilvl="0">
      <w:start w:val="2"/>
      <w:numFmt w:val="japaneseCounting"/>
      <w:lvlText w:val="第%1条"/>
      <w:lvlJc w:val="left"/>
      <w:pPr>
        <w:tabs>
          <w:tab w:val="left" w:pos="855"/>
        </w:tabs>
        <w:ind w:left="855" w:hanging="855"/>
      </w:pPr>
      <w:rPr>
        <w:b/>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nsid w:val="2749501A"/>
    <w:multiLevelType w:val="multilevel"/>
    <w:tmpl w:val="2749501A"/>
    <w:lvl w:ilvl="0">
      <w:start w:val="1"/>
      <w:numFmt w:val="japaneseCounting"/>
      <w:lvlText w:val="第%1条"/>
      <w:lvlJc w:val="left"/>
      <w:pPr>
        <w:ind w:left="720" w:hanging="720"/>
      </w:pPr>
      <w:rPr>
        <w:rFonts w:ascii="宋体" w:eastAsia="宋体" w:hint="default"/>
        <w:b/>
        <w:sz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bordersDoNotSurroundHeader/>
  <w:bordersDoNotSurroundFooter/>
  <w:defaultTabStop w:val="420"/>
  <w:drawingGridVerticalSpacing w:val="156"/>
  <w:noPunctuationKerning/>
  <w:characterSpacingControl w:val="compressPunctuation"/>
  <w:hdrShapeDefaults>
    <o:shapedefaults v:ext="edit" spidmax="29698"/>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MTFiMWZjZmVlOGU5OWYyMTIyODM4M2FjMzhiZTFkY2IifQ=="/>
  </w:docVars>
  <w:rsids>
    <w:rsidRoot w:val="00B56417"/>
    <w:rsid w:val="00001A33"/>
    <w:rsid w:val="000032D5"/>
    <w:rsid w:val="00007167"/>
    <w:rsid w:val="00016434"/>
    <w:rsid w:val="00017B1D"/>
    <w:rsid w:val="00017FB8"/>
    <w:rsid w:val="00020550"/>
    <w:rsid w:val="00036C38"/>
    <w:rsid w:val="00037D5A"/>
    <w:rsid w:val="00044291"/>
    <w:rsid w:val="00050C30"/>
    <w:rsid w:val="00056C79"/>
    <w:rsid w:val="00063FC9"/>
    <w:rsid w:val="00066873"/>
    <w:rsid w:val="0006790C"/>
    <w:rsid w:val="0007070E"/>
    <w:rsid w:val="000765AE"/>
    <w:rsid w:val="000803C7"/>
    <w:rsid w:val="0008042A"/>
    <w:rsid w:val="00085096"/>
    <w:rsid w:val="000856E3"/>
    <w:rsid w:val="00090A06"/>
    <w:rsid w:val="000B3289"/>
    <w:rsid w:val="000B5407"/>
    <w:rsid w:val="000D050C"/>
    <w:rsid w:val="000E3027"/>
    <w:rsid w:val="000F1AFB"/>
    <w:rsid w:val="000F2135"/>
    <w:rsid w:val="00101242"/>
    <w:rsid w:val="001309CE"/>
    <w:rsid w:val="00142BC3"/>
    <w:rsid w:val="00145A58"/>
    <w:rsid w:val="001463CD"/>
    <w:rsid w:val="0015153D"/>
    <w:rsid w:val="00154B30"/>
    <w:rsid w:val="001563C2"/>
    <w:rsid w:val="00161106"/>
    <w:rsid w:val="0016442B"/>
    <w:rsid w:val="00177FD7"/>
    <w:rsid w:val="00180917"/>
    <w:rsid w:val="00182D2F"/>
    <w:rsid w:val="001838D7"/>
    <w:rsid w:val="00187DDF"/>
    <w:rsid w:val="00190829"/>
    <w:rsid w:val="00191F5A"/>
    <w:rsid w:val="0019283D"/>
    <w:rsid w:val="00195FF0"/>
    <w:rsid w:val="00196CBE"/>
    <w:rsid w:val="001B0704"/>
    <w:rsid w:val="001B28ED"/>
    <w:rsid w:val="001D1385"/>
    <w:rsid w:val="001D6480"/>
    <w:rsid w:val="001F1593"/>
    <w:rsid w:val="002047D5"/>
    <w:rsid w:val="00207BC9"/>
    <w:rsid w:val="00210D94"/>
    <w:rsid w:val="00214E21"/>
    <w:rsid w:val="00215D28"/>
    <w:rsid w:val="002225E8"/>
    <w:rsid w:val="002241EB"/>
    <w:rsid w:val="002262F5"/>
    <w:rsid w:val="002349A0"/>
    <w:rsid w:val="00242C1C"/>
    <w:rsid w:val="00251678"/>
    <w:rsid w:val="0025302E"/>
    <w:rsid w:val="00254660"/>
    <w:rsid w:val="00255CA0"/>
    <w:rsid w:val="00270261"/>
    <w:rsid w:val="00272F79"/>
    <w:rsid w:val="002824EB"/>
    <w:rsid w:val="00283C3F"/>
    <w:rsid w:val="0029619C"/>
    <w:rsid w:val="0029710F"/>
    <w:rsid w:val="002A004C"/>
    <w:rsid w:val="002A7481"/>
    <w:rsid w:val="002B2CCA"/>
    <w:rsid w:val="002C01B3"/>
    <w:rsid w:val="002C4540"/>
    <w:rsid w:val="002C7D90"/>
    <w:rsid w:val="002D0A03"/>
    <w:rsid w:val="0030578F"/>
    <w:rsid w:val="00310FEA"/>
    <w:rsid w:val="00314A81"/>
    <w:rsid w:val="003156B7"/>
    <w:rsid w:val="0032097F"/>
    <w:rsid w:val="0032445E"/>
    <w:rsid w:val="00327F9B"/>
    <w:rsid w:val="00330622"/>
    <w:rsid w:val="00342423"/>
    <w:rsid w:val="00345C5B"/>
    <w:rsid w:val="00347A7C"/>
    <w:rsid w:val="003600B2"/>
    <w:rsid w:val="003645D2"/>
    <w:rsid w:val="003711EB"/>
    <w:rsid w:val="0037703C"/>
    <w:rsid w:val="00381847"/>
    <w:rsid w:val="003823F2"/>
    <w:rsid w:val="00384F2B"/>
    <w:rsid w:val="0038613A"/>
    <w:rsid w:val="0039024F"/>
    <w:rsid w:val="003920D7"/>
    <w:rsid w:val="00396141"/>
    <w:rsid w:val="003A7E4F"/>
    <w:rsid w:val="003B04AB"/>
    <w:rsid w:val="003B302F"/>
    <w:rsid w:val="003B7C9C"/>
    <w:rsid w:val="003C0D43"/>
    <w:rsid w:val="003C2D3C"/>
    <w:rsid w:val="003C5E42"/>
    <w:rsid w:val="003D3E4B"/>
    <w:rsid w:val="003D3E9A"/>
    <w:rsid w:val="003F2419"/>
    <w:rsid w:val="003F2575"/>
    <w:rsid w:val="00401B70"/>
    <w:rsid w:val="00403FE3"/>
    <w:rsid w:val="004058B0"/>
    <w:rsid w:val="004173D5"/>
    <w:rsid w:val="004406AE"/>
    <w:rsid w:val="00442E5B"/>
    <w:rsid w:val="00445A4E"/>
    <w:rsid w:val="0044625E"/>
    <w:rsid w:val="00453260"/>
    <w:rsid w:val="0045584F"/>
    <w:rsid w:val="00463867"/>
    <w:rsid w:val="0047283C"/>
    <w:rsid w:val="004779C5"/>
    <w:rsid w:val="00480080"/>
    <w:rsid w:val="0049417A"/>
    <w:rsid w:val="00496C14"/>
    <w:rsid w:val="004975D6"/>
    <w:rsid w:val="004B26BB"/>
    <w:rsid w:val="004B2E7F"/>
    <w:rsid w:val="004C2A93"/>
    <w:rsid w:val="004C5B2B"/>
    <w:rsid w:val="004D01F4"/>
    <w:rsid w:val="004E06E4"/>
    <w:rsid w:val="004E5742"/>
    <w:rsid w:val="004E5F9B"/>
    <w:rsid w:val="004E7BF4"/>
    <w:rsid w:val="004F042B"/>
    <w:rsid w:val="004F3072"/>
    <w:rsid w:val="004F7279"/>
    <w:rsid w:val="005059AF"/>
    <w:rsid w:val="00505BC2"/>
    <w:rsid w:val="0051099A"/>
    <w:rsid w:val="005169F9"/>
    <w:rsid w:val="00516B8A"/>
    <w:rsid w:val="00524E13"/>
    <w:rsid w:val="005338F2"/>
    <w:rsid w:val="0053428E"/>
    <w:rsid w:val="00541EDE"/>
    <w:rsid w:val="00542690"/>
    <w:rsid w:val="00543902"/>
    <w:rsid w:val="005442D1"/>
    <w:rsid w:val="00546645"/>
    <w:rsid w:val="0055328F"/>
    <w:rsid w:val="0057119C"/>
    <w:rsid w:val="00576626"/>
    <w:rsid w:val="005906CE"/>
    <w:rsid w:val="00594E1C"/>
    <w:rsid w:val="005A15CD"/>
    <w:rsid w:val="005A5769"/>
    <w:rsid w:val="005B7952"/>
    <w:rsid w:val="005B7E44"/>
    <w:rsid w:val="005C18DC"/>
    <w:rsid w:val="005C446B"/>
    <w:rsid w:val="005D3F4C"/>
    <w:rsid w:val="005D5149"/>
    <w:rsid w:val="005D66FD"/>
    <w:rsid w:val="005F2543"/>
    <w:rsid w:val="005F3922"/>
    <w:rsid w:val="006012F0"/>
    <w:rsid w:val="0060142B"/>
    <w:rsid w:val="00602A0C"/>
    <w:rsid w:val="0061436C"/>
    <w:rsid w:val="00620852"/>
    <w:rsid w:val="006229E4"/>
    <w:rsid w:val="00631E2E"/>
    <w:rsid w:val="006322ED"/>
    <w:rsid w:val="006331B3"/>
    <w:rsid w:val="00640E10"/>
    <w:rsid w:val="00644226"/>
    <w:rsid w:val="00650AE6"/>
    <w:rsid w:val="00651FA4"/>
    <w:rsid w:val="00654845"/>
    <w:rsid w:val="006651F8"/>
    <w:rsid w:val="00675815"/>
    <w:rsid w:val="006770C8"/>
    <w:rsid w:val="00677CF5"/>
    <w:rsid w:val="006821C5"/>
    <w:rsid w:val="006826A4"/>
    <w:rsid w:val="006875D2"/>
    <w:rsid w:val="006B04EB"/>
    <w:rsid w:val="006B32EA"/>
    <w:rsid w:val="006B6848"/>
    <w:rsid w:val="006C429E"/>
    <w:rsid w:val="006C5BEA"/>
    <w:rsid w:val="006C7A9C"/>
    <w:rsid w:val="006D1261"/>
    <w:rsid w:val="006E0EFB"/>
    <w:rsid w:val="006F2E2B"/>
    <w:rsid w:val="00700A94"/>
    <w:rsid w:val="00703776"/>
    <w:rsid w:val="00704CC1"/>
    <w:rsid w:val="00707027"/>
    <w:rsid w:val="0071725B"/>
    <w:rsid w:val="00721C2A"/>
    <w:rsid w:val="00722EE3"/>
    <w:rsid w:val="00731267"/>
    <w:rsid w:val="00732DCB"/>
    <w:rsid w:val="00744805"/>
    <w:rsid w:val="007511CD"/>
    <w:rsid w:val="007529DC"/>
    <w:rsid w:val="007657EF"/>
    <w:rsid w:val="00765953"/>
    <w:rsid w:val="0077127C"/>
    <w:rsid w:val="00780667"/>
    <w:rsid w:val="00790F23"/>
    <w:rsid w:val="00791A70"/>
    <w:rsid w:val="00796A54"/>
    <w:rsid w:val="007A43C8"/>
    <w:rsid w:val="007A60B1"/>
    <w:rsid w:val="007A6D37"/>
    <w:rsid w:val="007B6A6D"/>
    <w:rsid w:val="007C31A4"/>
    <w:rsid w:val="007C3AE7"/>
    <w:rsid w:val="007C4700"/>
    <w:rsid w:val="007C7E49"/>
    <w:rsid w:val="007D02F5"/>
    <w:rsid w:val="007D1CE6"/>
    <w:rsid w:val="007D2A47"/>
    <w:rsid w:val="007D409A"/>
    <w:rsid w:val="007D6FEE"/>
    <w:rsid w:val="007D75EE"/>
    <w:rsid w:val="007E37C4"/>
    <w:rsid w:val="007E5F77"/>
    <w:rsid w:val="007E7F32"/>
    <w:rsid w:val="007F2659"/>
    <w:rsid w:val="007F6D02"/>
    <w:rsid w:val="00800DFA"/>
    <w:rsid w:val="00815A2B"/>
    <w:rsid w:val="008210B7"/>
    <w:rsid w:val="00834F9F"/>
    <w:rsid w:val="00841C8D"/>
    <w:rsid w:val="0084281E"/>
    <w:rsid w:val="0085092D"/>
    <w:rsid w:val="00854458"/>
    <w:rsid w:val="00866254"/>
    <w:rsid w:val="0087083C"/>
    <w:rsid w:val="0087424C"/>
    <w:rsid w:val="0088190E"/>
    <w:rsid w:val="00881B91"/>
    <w:rsid w:val="008956E1"/>
    <w:rsid w:val="008A35E9"/>
    <w:rsid w:val="008A754A"/>
    <w:rsid w:val="008B63A6"/>
    <w:rsid w:val="008C7F77"/>
    <w:rsid w:val="008F184B"/>
    <w:rsid w:val="008F641E"/>
    <w:rsid w:val="00901230"/>
    <w:rsid w:val="00901240"/>
    <w:rsid w:val="00915BFE"/>
    <w:rsid w:val="0092000B"/>
    <w:rsid w:val="0092094B"/>
    <w:rsid w:val="00926F3E"/>
    <w:rsid w:val="009441B1"/>
    <w:rsid w:val="00947052"/>
    <w:rsid w:val="00965257"/>
    <w:rsid w:val="009678F0"/>
    <w:rsid w:val="00985D70"/>
    <w:rsid w:val="00991E94"/>
    <w:rsid w:val="00995AF9"/>
    <w:rsid w:val="009A4DAC"/>
    <w:rsid w:val="009B3900"/>
    <w:rsid w:val="009C1D3C"/>
    <w:rsid w:val="009C6539"/>
    <w:rsid w:val="009D3894"/>
    <w:rsid w:val="009E57E4"/>
    <w:rsid w:val="009F5C30"/>
    <w:rsid w:val="00A21D98"/>
    <w:rsid w:val="00A27238"/>
    <w:rsid w:val="00A275B3"/>
    <w:rsid w:val="00A30E18"/>
    <w:rsid w:val="00A311A2"/>
    <w:rsid w:val="00A34732"/>
    <w:rsid w:val="00A359CF"/>
    <w:rsid w:val="00A37B83"/>
    <w:rsid w:val="00A417F4"/>
    <w:rsid w:val="00A54CA3"/>
    <w:rsid w:val="00A61D17"/>
    <w:rsid w:val="00A66B40"/>
    <w:rsid w:val="00A66C5C"/>
    <w:rsid w:val="00A700D3"/>
    <w:rsid w:val="00A7206A"/>
    <w:rsid w:val="00A7383C"/>
    <w:rsid w:val="00A81A8E"/>
    <w:rsid w:val="00A86609"/>
    <w:rsid w:val="00A97686"/>
    <w:rsid w:val="00AA5BE6"/>
    <w:rsid w:val="00AB0265"/>
    <w:rsid w:val="00AB1D71"/>
    <w:rsid w:val="00AC290E"/>
    <w:rsid w:val="00AD2141"/>
    <w:rsid w:val="00AD30F2"/>
    <w:rsid w:val="00AD7485"/>
    <w:rsid w:val="00AE36BF"/>
    <w:rsid w:val="00AE43A6"/>
    <w:rsid w:val="00B016BE"/>
    <w:rsid w:val="00B10325"/>
    <w:rsid w:val="00B1479E"/>
    <w:rsid w:val="00B14D80"/>
    <w:rsid w:val="00B310B2"/>
    <w:rsid w:val="00B55C9D"/>
    <w:rsid w:val="00B55E77"/>
    <w:rsid w:val="00B56417"/>
    <w:rsid w:val="00B61B54"/>
    <w:rsid w:val="00B62613"/>
    <w:rsid w:val="00B639F9"/>
    <w:rsid w:val="00B66A0E"/>
    <w:rsid w:val="00B720BE"/>
    <w:rsid w:val="00B72562"/>
    <w:rsid w:val="00B73DB0"/>
    <w:rsid w:val="00B76492"/>
    <w:rsid w:val="00B77342"/>
    <w:rsid w:val="00B95A96"/>
    <w:rsid w:val="00B97F82"/>
    <w:rsid w:val="00BA0CB4"/>
    <w:rsid w:val="00BA2261"/>
    <w:rsid w:val="00BB2DBB"/>
    <w:rsid w:val="00BB720B"/>
    <w:rsid w:val="00BB7784"/>
    <w:rsid w:val="00BB79CB"/>
    <w:rsid w:val="00BC297B"/>
    <w:rsid w:val="00BC30DA"/>
    <w:rsid w:val="00BC694F"/>
    <w:rsid w:val="00BD0E42"/>
    <w:rsid w:val="00BD4D2D"/>
    <w:rsid w:val="00BE05B8"/>
    <w:rsid w:val="00BE2F40"/>
    <w:rsid w:val="00BE7683"/>
    <w:rsid w:val="00BF14AE"/>
    <w:rsid w:val="00BF3F74"/>
    <w:rsid w:val="00BF5A63"/>
    <w:rsid w:val="00BF7864"/>
    <w:rsid w:val="00BF7BD1"/>
    <w:rsid w:val="00C0291C"/>
    <w:rsid w:val="00C12731"/>
    <w:rsid w:val="00C23A40"/>
    <w:rsid w:val="00C25AF6"/>
    <w:rsid w:val="00C262E6"/>
    <w:rsid w:val="00C27137"/>
    <w:rsid w:val="00C43DFD"/>
    <w:rsid w:val="00C44F43"/>
    <w:rsid w:val="00C46A35"/>
    <w:rsid w:val="00C55173"/>
    <w:rsid w:val="00C62F71"/>
    <w:rsid w:val="00C63045"/>
    <w:rsid w:val="00C674FA"/>
    <w:rsid w:val="00C72911"/>
    <w:rsid w:val="00C72E1F"/>
    <w:rsid w:val="00C74983"/>
    <w:rsid w:val="00C75B9E"/>
    <w:rsid w:val="00C83264"/>
    <w:rsid w:val="00C91B3D"/>
    <w:rsid w:val="00CA1A2F"/>
    <w:rsid w:val="00CA49BC"/>
    <w:rsid w:val="00CB114E"/>
    <w:rsid w:val="00CB1934"/>
    <w:rsid w:val="00CB41AF"/>
    <w:rsid w:val="00CB73DF"/>
    <w:rsid w:val="00CC3DB3"/>
    <w:rsid w:val="00CD3F53"/>
    <w:rsid w:val="00CE2E0D"/>
    <w:rsid w:val="00CF310B"/>
    <w:rsid w:val="00D005C8"/>
    <w:rsid w:val="00D0525F"/>
    <w:rsid w:val="00D13500"/>
    <w:rsid w:val="00D13D9C"/>
    <w:rsid w:val="00D15B72"/>
    <w:rsid w:val="00D206D8"/>
    <w:rsid w:val="00D24223"/>
    <w:rsid w:val="00D2647F"/>
    <w:rsid w:val="00D30628"/>
    <w:rsid w:val="00D33EA1"/>
    <w:rsid w:val="00D40265"/>
    <w:rsid w:val="00D429AB"/>
    <w:rsid w:val="00D47850"/>
    <w:rsid w:val="00D52442"/>
    <w:rsid w:val="00D559B2"/>
    <w:rsid w:val="00D67AE4"/>
    <w:rsid w:val="00D76512"/>
    <w:rsid w:val="00D768FD"/>
    <w:rsid w:val="00D87CBD"/>
    <w:rsid w:val="00D87CE5"/>
    <w:rsid w:val="00D96DB0"/>
    <w:rsid w:val="00DB12D2"/>
    <w:rsid w:val="00DB325C"/>
    <w:rsid w:val="00DB35DC"/>
    <w:rsid w:val="00DC2F44"/>
    <w:rsid w:val="00DD116C"/>
    <w:rsid w:val="00DD1C13"/>
    <w:rsid w:val="00DE3A09"/>
    <w:rsid w:val="00E14F91"/>
    <w:rsid w:val="00E16625"/>
    <w:rsid w:val="00E2418B"/>
    <w:rsid w:val="00E3030B"/>
    <w:rsid w:val="00E30A6A"/>
    <w:rsid w:val="00E3370E"/>
    <w:rsid w:val="00E33C53"/>
    <w:rsid w:val="00E42A09"/>
    <w:rsid w:val="00E42F6E"/>
    <w:rsid w:val="00E50208"/>
    <w:rsid w:val="00E5209F"/>
    <w:rsid w:val="00E644B2"/>
    <w:rsid w:val="00E66B7E"/>
    <w:rsid w:val="00E74B4D"/>
    <w:rsid w:val="00E757BB"/>
    <w:rsid w:val="00E77998"/>
    <w:rsid w:val="00E9275F"/>
    <w:rsid w:val="00E933BB"/>
    <w:rsid w:val="00EC1312"/>
    <w:rsid w:val="00EC68E3"/>
    <w:rsid w:val="00EC7AFB"/>
    <w:rsid w:val="00ED3C0F"/>
    <w:rsid w:val="00EE1C94"/>
    <w:rsid w:val="00EE5EFA"/>
    <w:rsid w:val="00F05849"/>
    <w:rsid w:val="00F07CC8"/>
    <w:rsid w:val="00F14228"/>
    <w:rsid w:val="00F17E18"/>
    <w:rsid w:val="00F2025E"/>
    <w:rsid w:val="00F22E5C"/>
    <w:rsid w:val="00F25109"/>
    <w:rsid w:val="00F308E3"/>
    <w:rsid w:val="00F35D8B"/>
    <w:rsid w:val="00F42DD3"/>
    <w:rsid w:val="00F470CD"/>
    <w:rsid w:val="00F50AAE"/>
    <w:rsid w:val="00F53F0F"/>
    <w:rsid w:val="00F610BB"/>
    <w:rsid w:val="00F641DA"/>
    <w:rsid w:val="00F65DF4"/>
    <w:rsid w:val="00F6650A"/>
    <w:rsid w:val="00F67688"/>
    <w:rsid w:val="00F736B9"/>
    <w:rsid w:val="00F7576F"/>
    <w:rsid w:val="00F840FB"/>
    <w:rsid w:val="00F87566"/>
    <w:rsid w:val="00F90AF4"/>
    <w:rsid w:val="00FA23EA"/>
    <w:rsid w:val="00FA465B"/>
    <w:rsid w:val="00FB0031"/>
    <w:rsid w:val="00FB5463"/>
    <w:rsid w:val="00FC0D59"/>
    <w:rsid w:val="00FC1B1F"/>
    <w:rsid w:val="00FC3B09"/>
    <w:rsid w:val="00FD49ED"/>
    <w:rsid w:val="00FF1C0C"/>
    <w:rsid w:val="0CDF76AC"/>
    <w:rsid w:val="139C075E"/>
    <w:rsid w:val="180A024F"/>
    <w:rsid w:val="7393108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uiPriority="0" w:qFormat="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lsdException w:name="Normal Table"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045"/>
    <w:pPr>
      <w:widowControl w:val="0"/>
      <w:jc w:val="both"/>
    </w:pPr>
    <w:rPr>
      <w:kern w:val="2"/>
      <w:sz w:val="21"/>
      <w:szCs w:val="24"/>
    </w:rPr>
  </w:style>
  <w:style w:type="paragraph" w:styleId="1">
    <w:name w:val="heading 1"/>
    <w:basedOn w:val="a"/>
    <w:next w:val="a"/>
    <w:link w:val="1Char"/>
    <w:uiPriority w:val="99"/>
    <w:qFormat/>
    <w:rsid w:val="00C63045"/>
    <w:pPr>
      <w:keepNext/>
      <w:keepLines/>
      <w:spacing w:line="576" w:lineRule="auto"/>
      <w:jc w:val="left"/>
      <w:outlineLvl w:val="0"/>
    </w:pPr>
    <w:rPr>
      <w:rFonts w:ascii="Courier New" w:eastAsia="Courier New" w:hAnsi="Courier New" w:cs="Courier New"/>
      <w:b/>
      <w:color w:val="000000"/>
      <w:kern w:val="44"/>
      <w:sz w:val="44"/>
      <w:lang w:eastAsia="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nhideWhenUsed/>
    <w:qFormat/>
    <w:rsid w:val="00C63045"/>
    <w:pPr>
      <w:spacing w:after="120"/>
    </w:pPr>
  </w:style>
  <w:style w:type="paragraph" w:styleId="a4">
    <w:name w:val="Plain Text"/>
    <w:basedOn w:val="a"/>
    <w:link w:val="Char0"/>
    <w:qFormat/>
    <w:rsid w:val="00C63045"/>
    <w:rPr>
      <w:rFonts w:ascii="宋体" w:hAnsi="Courier New"/>
      <w:szCs w:val="20"/>
    </w:rPr>
  </w:style>
  <w:style w:type="paragraph" w:styleId="a5">
    <w:name w:val="Balloon Text"/>
    <w:basedOn w:val="a"/>
    <w:link w:val="Char1"/>
    <w:uiPriority w:val="99"/>
    <w:semiHidden/>
    <w:unhideWhenUsed/>
    <w:rsid w:val="00C63045"/>
    <w:rPr>
      <w:sz w:val="18"/>
      <w:szCs w:val="18"/>
    </w:rPr>
  </w:style>
  <w:style w:type="paragraph" w:styleId="a6">
    <w:name w:val="footer"/>
    <w:basedOn w:val="a"/>
    <w:link w:val="Char2"/>
    <w:uiPriority w:val="99"/>
    <w:semiHidden/>
    <w:unhideWhenUsed/>
    <w:rsid w:val="00C63045"/>
    <w:pPr>
      <w:tabs>
        <w:tab w:val="center" w:pos="4153"/>
        <w:tab w:val="right" w:pos="8306"/>
      </w:tabs>
      <w:snapToGrid w:val="0"/>
      <w:jc w:val="left"/>
    </w:pPr>
    <w:rPr>
      <w:sz w:val="18"/>
      <w:szCs w:val="18"/>
    </w:rPr>
  </w:style>
  <w:style w:type="paragraph" w:styleId="a7">
    <w:name w:val="header"/>
    <w:basedOn w:val="a"/>
    <w:link w:val="Char3"/>
    <w:uiPriority w:val="99"/>
    <w:semiHidden/>
    <w:unhideWhenUsed/>
    <w:rsid w:val="00C63045"/>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unhideWhenUsed/>
    <w:rsid w:val="00C63045"/>
    <w:pPr>
      <w:jc w:val="left"/>
    </w:pPr>
    <w:rPr>
      <w:rFonts w:ascii="微软雅黑" w:eastAsia="微软雅黑" w:hAnsi="微软雅黑"/>
      <w:kern w:val="0"/>
      <w:sz w:val="24"/>
    </w:rPr>
  </w:style>
  <w:style w:type="table" w:styleId="a9">
    <w:name w:val="Table Grid"/>
    <w:basedOn w:val="a1"/>
    <w:qFormat/>
    <w:rsid w:val="00C6304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C63045"/>
    <w:rPr>
      <w:color w:val="296FBE"/>
      <w:u w:val="none"/>
    </w:rPr>
  </w:style>
  <w:style w:type="character" w:customStyle="1" w:styleId="Char">
    <w:name w:val="正文文本 Char"/>
    <w:basedOn w:val="a0"/>
    <w:link w:val="a3"/>
    <w:rsid w:val="00C63045"/>
    <w:rPr>
      <w:rFonts w:ascii="Times New Roman" w:eastAsia="宋体" w:hAnsi="Times New Roman" w:cs="Times New Roman"/>
      <w:szCs w:val="24"/>
    </w:rPr>
  </w:style>
  <w:style w:type="character" w:customStyle="1" w:styleId="1Char">
    <w:name w:val="标题 1 Char"/>
    <w:basedOn w:val="a0"/>
    <w:link w:val="1"/>
    <w:uiPriority w:val="99"/>
    <w:qFormat/>
    <w:rsid w:val="00C63045"/>
    <w:rPr>
      <w:rFonts w:ascii="Courier New" w:eastAsia="Courier New" w:hAnsi="Courier New" w:cs="Courier New"/>
      <w:b/>
      <w:color w:val="000000"/>
      <w:kern w:val="44"/>
      <w:sz w:val="44"/>
      <w:szCs w:val="24"/>
      <w:lang w:eastAsia="en-US" w:bidi="en-US"/>
    </w:rPr>
  </w:style>
  <w:style w:type="character" w:customStyle="1" w:styleId="Char3">
    <w:name w:val="页眉 Char"/>
    <w:basedOn w:val="a0"/>
    <w:link w:val="a7"/>
    <w:uiPriority w:val="99"/>
    <w:semiHidden/>
    <w:rsid w:val="00C63045"/>
    <w:rPr>
      <w:rFonts w:ascii="Times New Roman" w:eastAsia="宋体" w:hAnsi="Times New Roman" w:cs="Times New Roman"/>
      <w:sz w:val="18"/>
      <w:szCs w:val="18"/>
    </w:rPr>
  </w:style>
  <w:style w:type="character" w:customStyle="1" w:styleId="Char2">
    <w:name w:val="页脚 Char"/>
    <w:basedOn w:val="a0"/>
    <w:link w:val="a6"/>
    <w:uiPriority w:val="99"/>
    <w:semiHidden/>
    <w:rsid w:val="00C63045"/>
    <w:rPr>
      <w:rFonts w:ascii="Times New Roman" w:eastAsia="宋体" w:hAnsi="Times New Roman" w:cs="Times New Roman"/>
      <w:sz w:val="18"/>
      <w:szCs w:val="18"/>
    </w:rPr>
  </w:style>
  <w:style w:type="character" w:customStyle="1" w:styleId="Char0">
    <w:name w:val="纯文本 Char"/>
    <w:basedOn w:val="a0"/>
    <w:link w:val="a4"/>
    <w:rsid w:val="00C63045"/>
    <w:rPr>
      <w:rFonts w:ascii="宋体" w:eastAsia="宋体" w:hAnsi="Courier New" w:cs="Times New Roman"/>
      <w:szCs w:val="20"/>
    </w:rPr>
  </w:style>
  <w:style w:type="paragraph" w:styleId="ab">
    <w:name w:val="List Paragraph"/>
    <w:basedOn w:val="a"/>
    <w:uiPriority w:val="34"/>
    <w:qFormat/>
    <w:rsid w:val="00C63045"/>
    <w:pPr>
      <w:ind w:firstLineChars="200" w:firstLine="420"/>
    </w:pPr>
  </w:style>
  <w:style w:type="paragraph" w:customStyle="1" w:styleId="11">
    <w:name w:val="正文_1_1"/>
    <w:qFormat/>
    <w:rsid w:val="00C63045"/>
    <w:pPr>
      <w:widowControl w:val="0"/>
      <w:jc w:val="both"/>
    </w:pPr>
    <w:rPr>
      <w:kern w:val="2"/>
      <w:sz w:val="21"/>
      <w:szCs w:val="22"/>
    </w:rPr>
  </w:style>
  <w:style w:type="character" w:customStyle="1" w:styleId="Char1">
    <w:name w:val="批注框文本 Char"/>
    <w:basedOn w:val="a0"/>
    <w:link w:val="a5"/>
    <w:uiPriority w:val="99"/>
    <w:semiHidden/>
    <w:rsid w:val="00C63045"/>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15</Pages>
  <Words>1176</Words>
  <Characters>6707</Characters>
  <Application>Microsoft Office Word</Application>
  <DocSecurity>0</DocSecurity>
  <Lines>55</Lines>
  <Paragraphs>15</Paragraphs>
  <ScaleCrop>false</ScaleCrop>
  <Company>Microsoft</Company>
  <LinksUpToDate>false</LinksUpToDate>
  <CharactersWithSpaces>7868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Micorosoft</cp:lastModifiedBy>
  <cp:revision>44</cp:revision>
  <dcterms:created xsi:type="dcterms:W3CDTF">2024-07-30T07:14:00Z</dcterms:created>
  <dcterms:modified xsi:type="dcterms:W3CDTF">2024-08-23T02:02:00Z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77179412238C4B4394EFF5ECBBA9C320_13</vt:lpwstr>
  </property>
</Properties>
</file>