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17361E">
      <w:pPr>
        <w:ind w:firstLine="3092" w:firstLineChars="700"/>
        <w:rPr>
          <w:rFonts w:hint="eastAsia" w:ascii="宋体" w:hAnsi="宋体" w:eastAsia="宋体" w:cs="宋体"/>
          <w:b/>
          <w:bCs/>
          <w:sz w:val="28"/>
          <w:szCs w:val="28"/>
          <w:lang w:eastAsia="zh-CN"/>
        </w:rPr>
      </w:pPr>
      <w:r>
        <w:rPr>
          <w:rFonts w:hint="eastAsia" w:ascii="宋体" w:hAnsi="宋体" w:cs="宋体"/>
          <w:b/>
          <w:sz w:val="44"/>
          <w:szCs w:val="36"/>
          <w:lang w:eastAsia="zh-CN"/>
        </w:rPr>
        <w:t>公开</w:t>
      </w:r>
      <w:r>
        <w:rPr>
          <w:rFonts w:hint="eastAsia" w:ascii="宋体" w:hAnsi="宋体" w:cs="宋体"/>
          <w:b/>
          <w:sz w:val="44"/>
          <w:szCs w:val="36"/>
        </w:rPr>
        <w:t>询</w:t>
      </w:r>
      <w:r>
        <w:rPr>
          <w:rFonts w:hint="eastAsia" w:ascii="宋体" w:hAnsi="宋体" w:cs="宋体"/>
          <w:b/>
          <w:sz w:val="44"/>
          <w:szCs w:val="36"/>
          <w:lang w:eastAsia="zh-CN"/>
        </w:rPr>
        <w:t>比采购</w:t>
      </w:r>
    </w:p>
    <w:p w14:paraId="7774BC14">
      <w:pPr>
        <w:spacing w:line="360" w:lineRule="auto"/>
        <w:jc w:val="left"/>
        <w:rPr>
          <w:rFonts w:hint="eastAsia" w:ascii="宋体" w:hAnsi="宋体" w:cs="宋体"/>
          <w:b/>
          <w:bCs/>
          <w:sz w:val="24"/>
        </w:rPr>
      </w:pPr>
      <w:r>
        <w:rPr>
          <w:rFonts w:hint="eastAsia" w:ascii="宋体" w:hAnsi="宋体" w:cs="宋体"/>
          <w:b/>
          <w:bCs/>
          <w:sz w:val="24"/>
        </w:rPr>
        <w:t>贵公司：</w:t>
      </w:r>
    </w:p>
    <w:p w14:paraId="1FE9CBF5">
      <w:pPr>
        <w:spacing w:line="360" w:lineRule="auto"/>
        <w:ind w:firstLine="420" w:firstLineChars="200"/>
        <w:jc w:val="left"/>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因生产需要，江苏苏盐井神股份有限公司</w:t>
      </w:r>
      <w:r>
        <w:rPr>
          <w:rFonts w:hint="eastAsia" w:ascii="华文宋体" w:hAnsi="华文宋体" w:eastAsia="华文宋体" w:cs="华文宋体"/>
          <w:sz w:val="21"/>
          <w:szCs w:val="21"/>
          <w:highlight w:val="none"/>
          <w:lang w:eastAsia="zh-CN"/>
        </w:rPr>
        <w:t>一分公司矿区户外彩屏、二分公司相机</w:t>
      </w:r>
      <w:r>
        <w:rPr>
          <w:rFonts w:hint="eastAsia" w:ascii="华文宋体" w:hAnsi="华文宋体" w:eastAsia="华文宋体" w:cs="华文宋体"/>
          <w:color w:val="000000" w:themeColor="text1"/>
          <w:sz w:val="21"/>
          <w:szCs w:val="21"/>
          <w14:textFill>
            <w14:solidFill>
              <w14:schemeClr w14:val="tx1"/>
            </w14:solidFill>
          </w14:textFill>
        </w:rPr>
        <w:t>进行公开询比采购，</w:t>
      </w:r>
      <w:r>
        <w:rPr>
          <w:rFonts w:hint="eastAsia" w:ascii="华文宋体" w:hAnsi="华文宋体" w:eastAsia="华文宋体" w:cs="华文宋体"/>
          <w:sz w:val="21"/>
          <w:szCs w:val="21"/>
          <w:highlight w:val="none"/>
        </w:rPr>
        <w:t>详见采购清单。</w:t>
      </w:r>
    </w:p>
    <w:p w14:paraId="70963261">
      <w:pPr>
        <w:pStyle w:val="8"/>
        <w:spacing w:line="360" w:lineRule="auto"/>
        <w:ind w:firstLine="420" w:firstLineChars="200"/>
        <w:rPr>
          <w:rFonts w:hint="eastAsia" w:ascii="华文宋体" w:hAnsi="华文宋体" w:eastAsia="华文宋体" w:cs="华文宋体"/>
          <w:sz w:val="21"/>
          <w:szCs w:val="21"/>
          <w:highlight w:val="none"/>
        </w:rPr>
      </w:pPr>
      <w:r>
        <w:rPr>
          <w:rFonts w:hint="eastAsia" w:ascii="华文宋体" w:hAnsi="华文宋体" w:eastAsia="华文宋体" w:cs="华文宋体"/>
          <w:sz w:val="21"/>
          <w:szCs w:val="21"/>
          <w:highlight w:val="none"/>
        </w:rPr>
        <w:t>采购清单：</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0"/>
        <w:gridCol w:w="1539"/>
        <w:gridCol w:w="2484"/>
        <w:gridCol w:w="852"/>
        <w:gridCol w:w="696"/>
        <w:gridCol w:w="1764"/>
        <w:gridCol w:w="948"/>
      </w:tblGrid>
      <w:tr w14:paraId="6C8C8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440" w:type="dxa"/>
            <w:noWrap w:val="0"/>
            <w:vAlign w:val="center"/>
          </w:tcPr>
          <w:p w14:paraId="58EFA69D">
            <w:pPr>
              <w:keepNext w:val="0"/>
              <w:keepLines w:val="0"/>
              <w:widowControl/>
              <w:suppressLineNumbers w:val="0"/>
              <w:jc w:val="center"/>
              <w:textAlignment w:val="center"/>
              <w:rPr>
                <w:rFonts w:hint="eastAsia" w:ascii="华文宋体" w:hAnsi="华文宋体" w:eastAsia="华文宋体" w:cs="华文宋体"/>
                <w:b/>
                <w:bCs/>
                <w:color w:val="auto"/>
                <w:sz w:val="21"/>
                <w:szCs w:val="21"/>
                <w:highlight w:val="none"/>
                <w:shd w:val="clear" w:color="auto" w:fill="auto"/>
                <w:lang w:val="en-US" w:eastAsia="zh-CN"/>
              </w:rPr>
            </w:pPr>
            <w:r>
              <w:rPr>
                <w:rFonts w:hint="eastAsia" w:ascii="华文宋体" w:hAnsi="华文宋体" w:eastAsia="华文宋体" w:cs="华文宋体"/>
                <w:b/>
                <w:bCs/>
                <w:color w:val="auto"/>
                <w:sz w:val="21"/>
                <w:szCs w:val="21"/>
                <w:highlight w:val="none"/>
                <w:shd w:val="clear" w:color="auto" w:fill="auto"/>
                <w:lang w:val="en-US" w:eastAsia="zh-CN"/>
              </w:rPr>
              <w:t>序号</w:t>
            </w:r>
          </w:p>
        </w:tc>
        <w:tc>
          <w:tcPr>
            <w:tcW w:w="1539" w:type="dxa"/>
            <w:noWrap w:val="0"/>
            <w:vAlign w:val="center"/>
          </w:tcPr>
          <w:p w14:paraId="07A60E44">
            <w:pPr>
              <w:keepNext w:val="0"/>
              <w:keepLines w:val="0"/>
              <w:widowControl/>
              <w:suppressLineNumbers w:val="0"/>
              <w:jc w:val="center"/>
              <w:textAlignment w:val="center"/>
              <w:rPr>
                <w:rFonts w:hint="eastAsia" w:ascii="华文宋体" w:hAnsi="华文宋体" w:eastAsia="华文宋体" w:cs="华文宋体"/>
                <w:b/>
                <w:bCs/>
                <w:color w:val="auto"/>
                <w:sz w:val="21"/>
                <w:szCs w:val="21"/>
                <w:highlight w:val="none"/>
                <w:shd w:val="clear" w:color="auto" w:fill="auto"/>
                <w:lang w:val="en-US" w:eastAsia="zh-CN"/>
              </w:rPr>
            </w:pPr>
            <w:r>
              <w:rPr>
                <w:rFonts w:hint="eastAsia" w:ascii="华文宋体" w:hAnsi="华文宋体" w:eastAsia="华文宋体" w:cs="华文宋体"/>
                <w:b/>
                <w:bCs/>
                <w:color w:val="auto"/>
                <w:sz w:val="21"/>
                <w:szCs w:val="21"/>
                <w:highlight w:val="none"/>
                <w:shd w:val="clear" w:color="auto" w:fill="auto"/>
                <w:lang w:val="en-US" w:eastAsia="zh-CN"/>
              </w:rPr>
              <w:t>名称</w:t>
            </w:r>
          </w:p>
        </w:tc>
        <w:tc>
          <w:tcPr>
            <w:tcW w:w="2484" w:type="dxa"/>
            <w:noWrap w:val="0"/>
            <w:vAlign w:val="center"/>
          </w:tcPr>
          <w:p w14:paraId="34DE5DF9">
            <w:pPr>
              <w:keepNext w:val="0"/>
              <w:keepLines w:val="0"/>
              <w:widowControl/>
              <w:suppressLineNumbers w:val="0"/>
              <w:jc w:val="center"/>
              <w:textAlignment w:val="center"/>
              <w:rPr>
                <w:rFonts w:hint="eastAsia" w:ascii="华文宋体" w:hAnsi="华文宋体" w:eastAsia="华文宋体" w:cs="华文宋体"/>
                <w:b/>
                <w:bCs/>
                <w:i w:val="0"/>
                <w:iCs w:val="0"/>
                <w:color w:val="auto"/>
                <w:kern w:val="0"/>
                <w:sz w:val="21"/>
                <w:szCs w:val="21"/>
                <w:highlight w:val="none"/>
                <w:u w:val="none"/>
                <w:shd w:val="clear" w:color="auto" w:fill="auto"/>
                <w:lang w:val="en-US" w:eastAsia="zh-CN" w:bidi="ar"/>
              </w:rPr>
            </w:pPr>
            <w:r>
              <w:rPr>
                <w:rFonts w:hint="eastAsia" w:ascii="华文宋体" w:hAnsi="华文宋体" w:eastAsia="华文宋体" w:cs="华文宋体"/>
                <w:b/>
                <w:bCs/>
                <w:i w:val="0"/>
                <w:iCs w:val="0"/>
                <w:color w:val="auto"/>
                <w:kern w:val="0"/>
                <w:sz w:val="21"/>
                <w:szCs w:val="21"/>
                <w:highlight w:val="none"/>
                <w:u w:val="none"/>
                <w:shd w:val="clear" w:color="auto" w:fill="auto"/>
                <w:lang w:val="en-US" w:eastAsia="zh-CN" w:bidi="ar"/>
              </w:rPr>
              <w:t>规格型号</w:t>
            </w:r>
          </w:p>
        </w:tc>
        <w:tc>
          <w:tcPr>
            <w:tcW w:w="852" w:type="dxa"/>
            <w:noWrap w:val="0"/>
            <w:vAlign w:val="center"/>
          </w:tcPr>
          <w:p w14:paraId="245BB0F6">
            <w:pPr>
              <w:keepNext w:val="0"/>
              <w:keepLines w:val="0"/>
              <w:widowControl/>
              <w:suppressLineNumbers w:val="0"/>
              <w:jc w:val="center"/>
              <w:textAlignment w:val="center"/>
              <w:rPr>
                <w:rFonts w:hint="eastAsia" w:ascii="华文宋体" w:hAnsi="华文宋体" w:eastAsia="华文宋体" w:cs="华文宋体"/>
                <w:b/>
                <w:bCs/>
                <w:i w:val="0"/>
                <w:iCs w:val="0"/>
                <w:color w:val="auto"/>
                <w:kern w:val="0"/>
                <w:sz w:val="21"/>
                <w:szCs w:val="21"/>
                <w:highlight w:val="none"/>
                <w:u w:val="none"/>
                <w:shd w:val="clear" w:color="auto" w:fill="auto"/>
                <w:lang w:val="en-US" w:eastAsia="zh-CN" w:bidi="ar"/>
              </w:rPr>
            </w:pPr>
            <w:r>
              <w:rPr>
                <w:rFonts w:hint="eastAsia" w:ascii="华文宋体" w:hAnsi="华文宋体" w:eastAsia="华文宋体" w:cs="华文宋体"/>
                <w:b/>
                <w:bCs/>
                <w:i w:val="0"/>
                <w:iCs w:val="0"/>
                <w:color w:val="auto"/>
                <w:kern w:val="0"/>
                <w:sz w:val="21"/>
                <w:szCs w:val="21"/>
                <w:highlight w:val="none"/>
                <w:u w:val="none"/>
                <w:shd w:val="clear" w:color="auto" w:fill="auto"/>
                <w:lang w:val="en-US" w:eastAsia="zh-CN" w:bidi="ar"/>
              </w:rPr>
              <w:t>数量</w:t>
            </w:r>
          </w:p>
        </w:tc>
        <w:tc>
          <w:tcPr>
            <w:tcW w:w="696" w:type="dxa"/>
            <w:noWrap w:val="0"/>
            <w:vAlign w:val="center"/>
          </w:tcPr>
          <w:p w14:paraId="2EFF5664">
            <w:pPr>
              <w:keepNext w:val="0"/>
              <w:keepLines w:val="0"/>
              <w:widowControl/>
              <w:suppressLineNumbers w:val="0"/>
              <w:jc w:val="center"/>
              <w:textAlignment w:val="center"/>
              <w:rPr>
                <w:rFonts w:hint="eastAsia" w:ascii="华文宋体" w:hAnsi="华文宋体" w:eastAsia="华文宋体" w:cs="华文宋体"/>
                <w:b/>
                <w:bCs/>
                <w:i w:val="0"/>
                <w:iCs w:val="0"/>
                <w:color w:val="auto"/>
                <w:kern w:val="0"/>
                <w:sz w:val="21"/>
                <w:szCs w:val="21"/>
                <w:highlight w:val="none"/>
                <w:u w:val="none"/>
                <w:shd w:val="clear" w:color="auto" w:fill="auto"/>
                <w:lang w:val="en-US" w:eastAsia="zh-CN" w:bidi="ar"/>
              </w:rPr>
            </w:pPr>
            <w:r>
              <w:rPr>
                <w:rFonts w:hint="eastAsia" w:ascii="华文宋体" w:hAnsi="华文宋体" w:eastAsia="华文宋体" w:cs="华文宋体"/>
                <w:b/>
                <w:bCs/>
                <w:i w:val="0"/>
                <w:iCs w:val="0"/>
                <w:color w:val="auto"/>
                <w:kern w:val="0"/>
                <w:sz w:val="21"/>
                <w:szCs w:val="21"/>
                <w:highlight w:val="none"/>
                <w:u w:val="none"/>
                <w:shd w:val="clear" w:color="auto" w:fill="auto"/>
                <w:lang w:val="en-US" w:eastAsia="zh-CN" w:bidi="ar"/>
              </w:rPr>
              <w:t>单位</w:t>
            </w:r>
          </w:p>
        </w:tc>
        <w:tc>
          <w:tcPr>
            <w:tcW w:w="1764" w:type="dxa"/>
            <w:noWrap w:val="0"/>
            <w:vAlign w:val="center"/>
          </w:tcPr>
          <w:p w14:paraId="4655A24A">
            <w:pPr>
              <w:keepNext w:val="0"/>
              <w:keepLines w:val="0"/>
              <w:widowControl/>
              <w:suppressLineNumbers w:val="0"/>
              <w:jc w:val="center"/>
              <w:textAlignment w:val="center"/>
              <w:rPr>
                <w:rFonts w:hint="eastAsia" w:ascii="华文宋体" w:hAnsi="华文宋体" w:eastAsia="华文宋体" w:cs="华文宋体"/>
                <w:b/>
                <w:bCs/>
                <w:i w:val="0"/>
                <w:iCs w:val="0"/>
                <w:color w:val="000000"/>
                <w:kern w:val="2"/>
                <w:sz w:val="21"/>
                <w:szCs w:val="21"/>
                <w:u w:val="none"/>
                <w:lang w:val="en-US" w:eastAsia="zh-CN" w:bidi="ar-SA"/>
              </w:rPr>
            </w:pPr>
            <w:r>
              <w:rPr>
                <w:rFonts w:hint="eastAsia" w:ascii="华文宋体" w:hAnsi="华文宋体" w:eastAsia="华文宋体" w:cs="华文宋体"/>
                <w:b/>
                <w:bCs/>
                <w:i w:val="0"/>
                <w:iCs w:val="0"/>
                <w:color w:val="000000"/>
                <w:kern w:val="0"/>
                <w:sz w:val="21"/>
                <w:szCs w:val="21"/>
                <w:u w:val="none"/>
                <w:lang w:val="en-US" w:eastAsia="zh-CN" w:bidi="ar"/>
              </w:rPr>
              <w:t>计 划 单 号</w:t>
            </w:r>
          </w:p>
        </w:tc>
        <w:tc>
          <w:tcPr>
            <w:tcW w:w="948" w:type="dxa"/>
            <w:noWrap w:val="0"/>
            <w:vAlign w:val="center"/>
          </w:tcPr>
          <w:p w14:paraId="1BFE7D47">
            <w:pPr>
              <w:keepNext w:val="0"/>
              <w:keepLines w:val="0"/>
              <w:widowControl/>
              <w:suppressLineNumbers w:val="0"/>
              <w:jc w:val="center"/>
              <w:textAlignment w:val="center"/>
              <w:rPr>
                <w:rFonts w:hint="eastAsia" w:ascii="华文宋体" w:hAnsi="华文宋体" w:eastAsia="华文宋体" w:cs="华文宋体"/>
                <w:b/>
                <w:bCs/>
                <w:i w:val="0"/>
                <w:iCs w:val="0"/>
                <w:color w:val="000000"/>
                <w:kern w:val="0"/>
                <w:sz w:val="21"/>
                <w:szCs w:val="21"/>
                <w:u w:val="none"/>
                <w:lang w:val="en-US" w:eastAsia="zh-CN" w:bidi="ar"/>
              </w:rPr>
            </w:pPr>
            <w:r>
              <w:rPr>
                <w:rFonts w:hint="eastAsia" w:ascii="华文宋体" w:hAnsi="华文宋体" w:eastAsia="华文宋体" w:cs="华文宋体"/>
                <w:b/>
                <w:bCs/>
                <w:i w:val="0"/>
                <w:iCs w:val="0"/>
                <w:color w:val="000000"/>
                <w:kern w:val="0"/>
                <w:sz w:val="21"/>
                <w:szCs w:val="21"/>
                <w:u w:val="none"/>
                <w:lang w:val="en-US" w:eastAsia="zh-CN" w:bidi="ar"/>
              </w:rPr>
              <w:t>备注</w:t>
            </w:r>
          </w:p>
        </w:tc>
      </w:tr>
      <w:tr w14:paraId="6CC6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440" w:type="dxa"/>
            <w:noWrap w:val="0"/>
            <w:vAlign w:val="center"/>
          </w:tcPr>
          <w:p w14:paraId="6DB539F4">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1</w:t>
            </w:r>
          </w:p>
        </w:tc>
        <w:tc>
          <w:tcPr>
            <w:tcW w:w="1539" w:type="dxa"/>
            <w:noWrap w:val="0"/>
            <w:vAlign w:val="center"/>
          </w:tcPr>
          <w:p w14:paraId="4025AF30">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存储</w:t>
            </w:r>
          </w:p>
        </w:tc>
        <w:tc>
          <w:tcPr>
            <w:tcW w:w="2484" w:type="dxa"/>
            <w:noWrap w:val="0"/>
            <w:vAlign w:val="center"/>
          </w:tcPr>
          <w:p w14:paraId="79737546">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256GB</w:t>
            </w:r>
          </w:p>
        </w:tc>
        <w:tc>
          <w:tcPr>
            <w:tcW w:w="852" w:type="dxa"/>
            <w:noWrap w:val="0"/>
            <w:vAlign w:val="center"/>
          </w:tcPr>
          <w:p w14:paraId="2DE7260F">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4</w:t>
            </w:r>
          </w:p>
        </w:tc>
        <w:tc>
          <w:tcPr>
            <w:tcW w:w="696" w:type="dxa"/>
            <w:noWrap w:val="0"/>
            <w:vAlign w:val="center"/>
          </w:tcPr>
          <w:p w14:paraId="492995AA">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个</w:t>
            </w:r>
          </w:p>
        </w:tc>
        <w:tc>
          <w:tcPr>
            <w:tcW w:w="1764" w:type="dxa"/>
            <w:shd w:val="clear" w:color="auto" w:fill="auto"/>
            <w:noWrap w:val="0"/>
            <w:vAlign w:val="center"/>
          </w:tcPr>
          <w:p w14:paraId="41130114">
            <w:pPr>
              <w:keepNext w:val="0"/>
              <w:keepLines w:val="0"/>
              <w:widowControl/>
              <w:suppressLineNumbers w:val="0"/>
              <w:jc w:val="center"/>
              <w:textAlignment w:val="center"/>
              <w:rPr>
                <w:rFonts w:hint="eastAsia" w:ascii="华文宋体" w:hAnsi="华文宋体" w:eastAsia="华文宋体" w:cs="华文宋体"/>
                <w:i w:val="0"/>
                <w:iCs w:val="0"/>
                <w:color w:val="000000"/>
                <w:kern w:val="2"/>
                <w:sz w:val="21"/>
                <w:szCs w:val="21"/>
                <w:u w:val="none"/>
                <w:lang w:val="en-US" w:eastAsia="zh-CN" w:bidi="ar-SA"/>
              </w:rPr>
            </w:pPr>
            <w:r>
              <w:rPr>
                <w:rFonts w:hint="eastAsia" w:ascii="华文宋体" w:hAnsi="华文宋体" w:eastAsia="华文宋体" w:cs="华文宋体"/>
                <w:i w:val="0"/>
                <w:iCs w:val="0"/>
                <w:color w:val="000000"/>
                <w:kern w:val="0"/>
                <w:sz w:val="21"/>
                <w:szCs w:val="21"/>
                <w:u w:val="none"/>
                <w:lang w:val="en-US" w:eastAsia="zh-CN" w:bidi="ar"/>
              </w:rPr>
              <w:t>JH250729000019</w:t>
            </w:r>
          </w:p>
        </w:tc>
        <w:tc>
          <w:tcPr>
            <w:tcW w:w="948" w:type="dxa"/>
            <w:noWrap w:val="0"/>
            <w:vAlign w:val="center"/>
          </w:tcPr>
          <w:p w14:paraId="03F79C03">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lang w:eastAsia="zh-CN"/>
              </w:rPr>
              <w:t>含安装</w:t>
            </w:r>
          </w:p>
        </w:tc>
      </w:tr>
      <w:tr w14:paraId="7114E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391F21D8">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2</w:t>
            </w:r>
          </w:p>
        </w:tc>
        <w:tc>
          <w:tcPr>
            <w:tcW w:w="1539" w:type="dxa"/>
            <w:noWrap w:val="0"/>
            <w:vAlign w:val="center"/>
          </w:tcPr>
          <w:p w14:paraId="76832031">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球机</w:t>
            </w:r>
          </w:p>
        </w:tc>
        <w:tc>
          <w:tcPr>
            <w:tcW w:w="2484" w:type="dxa"/>
            <w:noWrap w:val="0"/>
            <w:vAlign w:val="center"/>
          </w:tcPr>
          <w:p w14:paraId="64A57282">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DH-TPC-SD2973U/SDT3400-ADG</w:t>
            </w:r>
          </w:p>
        </w:tc>
        <w:tc>
          <w:tcPr>
            <w:tcW w:w="852" w:type="dxa"/>
            <w:noWrap w:val="0"/>
            <w:vAlign w:val="center"/>
          </w:tcPr>
          <w:p w14:paraId="5BCD8B16">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4</w:t>
            </w:r>
          </w:p>
        </w:tc>
        <w:tc>
          <w:tcPr>
            <w:tcW w:w="696" w:type="dxa"/>
            <w:noWrap w:val="0"/>
            <w:vAlign w:val="center"/>
          </w:tcPr>
          <w:p w14:paraId="62C1ACD4">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个</w:t>
            </w:r>
          </w:p>
        </w:tc>
        <w:tc>
          <w:tcPr>
            <w:tcW w:w="1764" w:type="dxa"/>
            <w:shd w:val="clear" w:color="auto" w:fill="auto"/>
            <w:noWrap w:val="0"/>
            <w:vAlign w:val="center"/>
          </w:tcPr>
          <w:p w14:paraId="7ED4DC31">
            <w:pPr>
              <w:keepNext w:val="0"/>
              <w:keepLines w:val="0"/>
              <w:widowControl/>
              <w:suppressLineNumbers w:val="0"/>
              <w:jc w:val="center"/>
              <w:textAlignment w:val="center"/>
              <w:rPr>
                <w:rFonts w:hint="eastAsia" w:ascii="华文宋体" w:hAnsi="华文宋体" w:eastAsia="华文宋体" w:cs="华文宋体"/>
                <w:i w:val="0"/>
                <w:iCs w:val="0"/>
                <w:color w:val="000000"/>
                <w:kern w:val="2"/>
                <w:sz w:val="21"/>
                <w:szCs w:val="21"/>
                <w:u w:val="none"/>
                <w:lang w:val="en-US" w:eastAsia="zh-CN" w:bidi="ar-SA"/>
              </w:rPr>
            </w:pPr>
            <w:r>
              <w:rPr>
                <w:rFonts w:hint="eastAsia" w:ascii="华文宋体" w:hAnsi="华文宋体" w:eastAsia="华文宋体" w:cs="华文宋体"/>
                <w:i w:val="0"/>
                <w:iCs w:val="0"/>
                <w:color w:val="000000"/>
                <w:kern w:val="0"/>
                <w:sz w:val="21"/>
                <w:szCs w:val="21"/>
                <w:u w:val="none"/>
                <w:lang w:val="en-US" w:eastAsia="zh-CN" w:bidi="ar"/>
              </w:rPr>
              <w:t>JH250729000019</w:t>
            </w:r>
          </w:p>
        </w:tc>
        <w:tc>
          <w:tcPr>
            <w:tcW w:w="948" w:type="dxa"/>
            <w:noWrap w:val="0"/>
            <w:vAlign w:val="center"/>
          </w:tcPr>
          <w:p w14:paraId="5F7337CB">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lang w:eastAsia="zh-CN"/>
              </w:rPr>
              <w:t>含安装</w:t>
            </w:r>
          </w:p>
        </w:tc>
      </w:tr>
      <w:tr w14:paraId="1192F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2F8C026C">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3</w:t>
            </w:r>
          </w:p>
        </w:tc>
        <w:tc>
          <w:tcPr>
            <w:tcW w:w="1539" w:type="dxa"/>
            <w:noWrap w:val="0"/>
            <w:vAlign w:val="center"/>
          </w:tcPr>
          <w:p w14:paraId="3E58CC40">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不锈钢立柱</w:t>
            </w:r>
          </w:p>
        </w:tc>
        <w:tc>
          <w:tcPr>
            <w:tcW w:w="2484" w:type="dxa"/>
            <w:noWrap w:val="0"/>
            <w:vAlign w:val="center"/>
          </w:tcPr>
          <w:p w14:paraId="0F2FD2BD">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国标304材质</w:t>
            </w:r>
          </w:p>
        </w:tc>
        <w:tc>
          <w:tcPr>
            <w:tcW w:w="852" w:type="dxa"/>
            <w:noWrap w:val="0"/>
            <w:vAlign w:val="center"/>
          </w:tcPr>
          <w:p w14:paraId="5B32209A">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4</w:t>
            </w:r>
          </w:p>
        </w:tc>
        <w:tc>
          <w:tcPr>
            <w:tcW w:w="696" w:type="dxa"/>
            <w:noWrap w:val="0"/>
            <w:vAlign w:val="center"/>
          </w:tcPr>
          <w:p w14:paraId="4FD8C160">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台</w:t>
            </w:r>
          </w:p>
        </w:tc>
        <w:tc>
          <w:tcPr>
            <w:tcW w:w="1764" w:type="dxa"/>
            <w:noWrap w:val="0"/>
            <w:vAlign w:val="center"/>
          </w:tcPr>
          <w:p w14:paraId="60C59564">
            <w:pPr>
              <w:keepNext w:val="0"/>
              <w:keepLines w:val="0"/>
              <w:widowControl/>
              <w:suppressLineNumbers w:val="0"/>
              <w:jc w:val="center"/>
              <w:textAlignment w:val="center"/>
              <w:rPr>
                <w:rFonts w:hint="eastAsia" w:ascii="华文宋体" w:hAnsi="华文宋体" w:eastAsia="华文宋体" w:cs="华文宋体"/>
                <w:i w:val="0"/>
                <w:iCs w:val="0"/>
                <w:color w:val="000000"/>
                <w:kern w:val="2"/>
                <w:sz w:val="21"/>
                <w:szCs w:val="21"/>
                <w:u w:val="none"/>
                <w:lang w:val="en-US" w:eastAsia="zh-CN" w:bidi="ar-SA"/>
              </w:rPr>
            </w:pPr>
            <w:r>
              <w:rPr>
                <w:rFonts w:hint="eastAsia" w:ascii="华文宋体" w:hAnsi="华文宋体" w:eastAsia="华文宋体" w:cs="华文宋体"/>
                <w:i w:val="0"/>
                <w:iCs w:val="0"/>
                <w:color w:val="000000"/>
                <w:kern w:val="0"/>
                <w:sz w:val="21"/>
                <w:szCs w:val="21"/>
                <w:u w:val="none"/>
                <w:lang w:val="en-US" w:eastAsia="zh-CN" w:bidi="ar"/>
              </w:rPr>
              <w:t>JH250729000019</w:t>
            </w:r>
          </w:p>
        </w:tc>
        <w:tc>
          <w:tcPr>
            <w:tcW w:w="948" w:type="dxa"/>
            <w:noWrap w:val="0"/>
            <w:vAlign w:val="center"/>
          </w:tcPr>
          <w:p w14:paraId="2D6CA119">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lang w:eastAsia="zh-CN"/>
              </w:rPr>
              <w:t>含安装</w:t>
            </w:r>
          </w:p>
        </w:tc>
      </w:tr>
      <w:tr w14:paraId="6D3D7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1C65E2C2">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4</w:t>
            </w:r>
          </w:p>
        </w:tc>
        <w:tc>
          <w:tcPr>
            <w:tcW w:w="1539" w:type="dxa"/>
            <w:shd w:val="clear" w:color="auto" w:fill="auto"/>
            <w:noWrap w:val="0"/>
            <w:vAlign w:val="center"/>
          </w:tcPr>
          <w:p w14:paraId="32CB8744">
            <w:pPr>
              <w:keepNext w:val="0"/>
              <w:keepLines w:val="0"/>
              <w:widowControl/>
              <w:suppressLineNumbers w:val="0"/>
              <w:jc w:val="center"/>
              <w:textAlignment w:val="center"/>
              <w:rPr>
                <w:rFonts w:hint="eastAsia" w:ascii="华文宋体" w:hAnsi="华文宋体" w:eastAsia="华文宋体" w:cs="华文宋体"/>
                <w:i w:val="0"/>
                <w:iCs w:val="0"/>
                <w:color w:val="000000"/>
                <w:kern w:val="2"/>
                <w:sz w:val="21"/>
                <w:szCs w:val="21"/>
                <w:u w:val="none"/>
                <w:lang w:val="en-US" w:eastAsia="zh-CN" w:bidi="ar-SA"/>
              </w:rPr>
            </w:pPr>
            <w:r>
              <w:rPr>
                <w:rFonts w:hint="eastAsia" w:ascii="华文宋体" w:hAnsi="华文宋体" w:eastAsia="华文宋体" w:cs="华文宋体"/>
                <w:i w:val="0"/>
                <w:iCs w:val="0"/>
                <w:color w:val="000000"/>
                <w:kern w:val="0"/>
                <w:sz w:val="21"/>
                <w:szCs w:val="21"/>
                <w:u w:val="none"/>
                <w:lang w:val="en-US" w:eastAsia="zh-CN" w:bidi="ar"/>
              </w:rPr>
              <w:t>大华平台</w:t>
            </w:r>
          </w:p>
        </w:tc>
        <w:tc>
          <w:tcPr>
            <w:tcW w:w="2484" w:type="dxa"/>
            <w:shd w:val="clear" w:color="auto" w:fill="auto"/>
            <w:noWrap w:val="0"/>
            <w:vAlign w:val="center"/>
          </w:tcPr>
          <w:p w14:paraId="6B105DFE">
            <w:pPr>
              <w:keepNext w:val="0"/>
              <w:keepLines w:val="0"/>
              <w:widowControl/>
              <w:suppressLineNumbers w:val="0"/>
              <w:jc w:val="center"/>
              <w:textAlignment w:val="center"/>
              <w:rPr>
                <w:rFonts w:hint="eastAsia" w:ascii="华文宋体" w:hAnsi="华文宋体" w:eastAsia="华文宋体" w:cs="华文宋体"/>
                <w:i w:val="0"/>
                <w:iCs w:val="0"/>
                <w:color w:val="000000"/>
                <w:kern w:val="2"/>
                <w:sz w:val="21"/>
                <w:szCs w:val="21"/>
                <w:u w:val="none"/>
                <w:lang w:val="en-US" w:eastAsia="zh-CN" w:bidi="ar-SA"/>
              </w:rPr>
            </w:pPr>
            <w:r>
              <w:rPr>
                <w:rFonts w:hint="eastAsia" w:ascii="华文宋体" w:hAnsi="华文宋体" w:eastAsia="华文宋体" w:cs="华文宋体"/>
                <w:i w:val="0"/>
                <w:iCs w:val="0"/>
                <w:color w:val="000000"/>
                <w:kern w:val="0"/>
                <w:sz w:val="21"/>
                <w:szCs w:val="21"/>
                <w:u w:val="none"/>
                <w:lang w:val="en-US" w:eastAsia="zh-CN" w:bidi="ar"/>
              </w:rPr>
              <w:t>DH-ICC7016S3-D</w:t>
            </w:r>
          </w:p>
        </w:tc>
        <w:tc>
          <w:tcPr>
            <w:tcW w:w="852" w:type="dxa"/>
            <w:noWrap w:val="0"/>
            <w:vAlign w:val="center"/>
          </w:tcPr>
          <w:p w14:paraId="3D053F7B">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1</w:t>
            </w:r>
          </w:p>
        </w:tc>
        <w:tc>
          <w:tcPr>
            <w:tcW w:w="696" w:type="dxa"/>
            <w:noWrap w:val="0"/>
            <w:vAlign w:val="center"/>
          </w:tcPr>
          <w:p w14:paraId="436AC506">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套</w:t>
            </w:r>
          </w:p>
        </w:tc>
        <w:tc>
          <w:tcPr>
            <w:tcW w:w="1764" w:type="dxa"/>
            <w:noWrap w:val="0"/>
            <w:vAlign w:val="center"/>
          </w:tcPr>
          <w:p w14:paraId="5C77C61B">
            <w:pPr>
              <w:keepNext w:val="0"/>
              <w:keepLines w:val="0"/>
              <w:widowControl/>
              <w:suppressLineNumbers w:val="0"/>
              <w:jc w:val="center"/>
              <w:textAlignment w:val="center"/>
              <w:rPr>
                <w:rFonts w:hint="eastAsia" w:ascii="华文宋体" w:hAnsi="华文宋体" w:eastAsia="华文宋体" w:cs="华文宋体"/>
                <w:i w:val="0"/>
                <w:iCs w:val="0"/>
                <w:color w:val="000000"/>
                <w:kern w:val="2"/>
                <w:sz w:val="21"/>
                <w:szCs w:val="21"/>
                <w:u w:val="none"/>
                <w:lang w:val="en-US" w:eastAsia="zh-CN" w:bidi="ar-SA"/>
              </w:rPr>
            </w:pPr>
            <w:r>
              <w:rPr>
                <w:rFonts w:hint="eastAsia" w:ascii="华文宋体" w:hAnsi="华文宋体" w:eastAsia="华文宋体" w:cs="华文宋体"/>
                <w:i w:val="0"/>
                <w:iCs w:val="0"/>
                <w:color w:val="000000"/>
                <w:kern w:val="0"/>
                <w:sz w:val="21"/>
                <w:szCs w:val="21"/>
                <w:u w:val="none"/>
                <w:lang w:val="en-US" w:eastAsia="zh-CN" w:bidi="ar"/>
              </w:rPr>
              <w:t>JH250729000019</w:t>
            </w:r>
          </w:p>
        </w:tc>
        <w:tc>
          <w:tcPr>
            <w:tcW w:w="948" w:type="dxa"/>
            <w:noWrap w:val="0"/>
            <w:vAlign w:val="center"/>
          </w:tcPr>
          <w:p w14:paraId="17561A17">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lang w:eastAsia="zh-CN"/>
              </w:rPr>
              <w:t>含安装</w:t>
            </w:r>
          </w:p>
        </w:tc>
      </w:tr>
      <w:tr w14:paraId="214BA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237BC7DF">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5</w:t>
            </w:r>
          </w:p>
        </w:tc>
        <w:tc>
          <w:tcPr>
            <w:tcW w:w="1539" w:type="dxa"/>
            <w:shd w:val="clear" w:color="auto" w:fill="auto"/>
            <w:noWrap w:val="0"/>
            <w:vAlign w:val="center"/>
          </w:tcPr>
          <w:p w14:paraId="63D508D2">
            <w:pPr>
              <w:keepNext w:val="0"/>
              <w:keepLines w:val="0"/>
              <w:widowControl/>
              <w:suppressLineNumbers w:val="0"/>
              <w:jc w:val="center"/>
              <w:textAlignment w:val="center"/>
              <w:rPr>
                <w:rFonts w:hint="eastAsia" w:ascii="华文宋体" w:hAnsi="华文宋体" w:eastAsia="华文宋体" w:cs="华文宋体"/>
                <w:i w:val="0"/>
                <w:iCs w:val="0"/>
                <w:color w:val="auto"/>
                <w:kern w:val="2"/>
                <w:sz w:val="21"/>
                <w:szCs w:val="21"/>
                <w:u w:val="none"/>
                <w:lang w:val="en-US" w:eastAsia="zh-CN" w:bidi="ar-SA"/>
              </w:rPr>
            </w:pPr>
            <w:r>
              <w:rPr>
                <w:rFonts w:hint="eastAsia" w:ascii="华文宋体" w:hAnsi="华文宋体" w:eastAsia="华文宋体" w:cs="华文宋体"/>
                <w:i w:val="0"/>
                <w:iCs w:val="0"/>
                <w:color w:val="000000"/>
                <w:kern w:val="0"/>
                <w:sz w:val="21"/>
                <w:szCs w:val="21"/>
                <w:u w:val="none"/>
                <w:lang w:val="en-US" w:eastAsia="zh-CN" w:bidi="ar"/>
              </w:rPr>
              <w:t>视频解码器</w:t>
            </w:r>
          </w:p>
        </w:tc>
        <w:tc>
          <w:tcPr>
            <w:tcW w:w="2484" w:type="dxa"/>
            <w:shd w:val="clear" w:color="auto" w:fill="auto"/>
            <w:noWrap w:val="0"/>
            <w:vAlign w:val="center"/>
          </w:tcPr>
          <w:p w14:paraId="08A1D4FF">
            <w:pPr>
              <w:keepNext w:val="0"/>
              <w:keepLines w:val="0"/>
              <w:widowControl/>
              <w:suppressLineNumbers w:val="0"/>
              <w:jc w:val="center"/>
              <w:textAlignment w:val="center"/>
              <w:rPr>
                <w:rFonts w:hint="eastAsia" w:ascii="华文宋体" w:hAnsi="华文宋体" w:eastAsia="华文宋体" w:cs="华文宋体"/>
                <w:i w:val="0"/>
                <w:iCs w:val="0"/>
                <w:color w:val="auto"/>
                <w:kern w:val="2"/>
                <w:sz w:val="21"/>
                <w:szCs w:val="21"/>
                <w:u w:val="none"/>
                <w:lang w:val="en-US" w:eastAsia="zh-CN" w:bidi="ar-SA"/>
              </w:rPr>
            </w:pPr>
            <w:r>
              <w:rPr>
                <w:rFonts w:hint="eastAsia" w:ascii="华文宋体" w:hAnsi="华文宋体" w:eastAsia="华文宋体" w:cs="华文宋体"/>
                <w:i w:val="0"/>
                <w:iCs w:val="0"/>
                <w:color w:val="000000"/>
                <w:kern w:val="0"/>
                <w:sz w:val="21"/>
                <w:szCs w:val="21"/>
                <w:u w:val="none"/>
                <w:lang w:val="en-US" w:eastAsia="zh-CN" w:bidi="ar"/>
              </w:rPr>
              <w:t>DS-B31-6AH08H-T</w:t>
            </w:r>
          </w:p>
        </w:tc>
        <w:tc>
          <w:tcPr>
            <w:tcW w:w="852" w:type="dxa"/>
            <w:noWrap w:val="0"/>
            <w:vAlign w:val="center"/>
          </w:tcPr>
          <w:p w14:paraId="2EDBADAD">
            <w:pPr>
              <w:keepNext w:val="0"/>
              <w:keepLines w:val="0"/>
              <w:widowControl/>
              <w:suppressLineNumbers w:val="0"/>
              <w:jc w:val="center"/>
              <w:textAlignment w:val="center"/>
              <w:rPr>
                <w:rFonts w:hint="eastAsia" w:ascii="华文宋体" w:hAnsi="华文宋体" w:eastAsia="华文宋体" w:cs="华文宋体"/>
                <w:i w:val="0"/>
                <w:iCs w:val="0"/>
                <w:color w:val="auto"/>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1</w:t>
            </w:r>
          </w:p>
        </w:tc>
        <w:tc>
          <w:tcPr>
            <w:tcW w:w="696" w:type="dxa"/>
            <w:shd w:val="clear" w:color="auto" w:fill="auto"/>
            <w:noWrap w:val="0"/>
            <w:vAlign w:val="center"/>
          </w:tcPr>
          <w:p w14:paraId="194467F6">
            <w:pPr>
              <w:keepNext w:val="0"/>
              <w:keepLines w:val="0"/>
              <w:widowControl/>
              <w:suppressLineNumbers w:val="0"/>
              <w:jc w:val="center"/>
              <w:textAlignment w:val="center"/>
              <w:rPr>
                <w:rFonts w:hint="eastAsia" w:ascii="华文宋体" w:hAnsi="华文宋体" w:eastAsia="华文宋体" w:cs="华文宋体"/>
                <w:i w:val="0"/>
                <w:iCs w:val="0"/>
                <w:color w:val="auto"/>
                <w:kern w:val="2"/>
                <w:sz w:val="21"/>
                <w:szCs w:val="21"/>
                <w:u w:val="none"/>
                <w:lang w:val="en-US" w:eastAsia="zh-CN" w:bidi="ar-SA"/>
              </w:rPr>
            </w:pPr>
            <w:r>
              <w:rPr>
                <w:rFonts w:hint="eastAsia" w:ascii="华文宋体" w:hAnsi="华文宋体" w:eastAsia="华文宋体" w:cs="华文宋体"/>
                <w:i w:val="0"/>
                <w:iCs w:val="0"/>
                <w:color w:val="000000"/>
                <w:kern w:val="0"/>
                <w:sz w:val="21"/>
                <w:szCs w:val="21"/>
                <w:u w:val="none"/>
                <w:lang w:val="en-US" w:eastAsia="zh-CN" w:bidi="ar"/>
              </w:rPr>
              <w:t>台</w:t>
            </w:r>
          </w:p>
        </w:tc>
        <w:tc>
          <w:tcPr>
            <w:tcW w:w="1764" w:type="dxa"/>
            <w:shd w:val="clear" w:color="auto" w:fill="auto"/>
            <w:noWrap w:val="0"/>
            <w:vAlign w:val="center"/>
          </w:tcPr>
          <w:p w14:paraId="7409FADD">
            <w:pPr>
              <w:keepNext w:val="0"/>
              <w:keepLines w:val="0"/>
              <w:widowControl/>
              <w:suppressLineNumbers w:val="0"/>
              <w:jc w:val="center"/>
              <w:textAlignment w:val="center"/>
              <w:rPr>
                <w:rFonts w:hint="eastAsia" w:ascii="华文宋体" w:hAnsi="华文宋体" w:eastAsia="华文宋体" w:cs="华文宋体"/>
                <w:i w:val="0"/>
                <w:iCs w:val="0"/>
                <w:color w:val="000000"/>
                <w:kern w:val="2"/>
                <w:sz w:val="21"/>
                <w:szCs w:val="21"/>
                <w:u w:val="none"/>
                <w:lang w:val="en-US" w:eastAsia="zh-CN" w:bidi="ar-SA"/>
              </w:rPr>
            </w:pPr>
            <w:r>
              <w:rPr>
                <w:rFonts w:hint="eastAsia" w:ascii="华文宋体" w:hAnsi="华文宋体" w:eastAsia="华文宋体" w:cs="华文宋体"/>
                <w:i w:val="0"/>
                <w:iCs w:val="0"/>
                <w:color w:val="000000"/>
                <w:kern w:val="0"/>
                <w:sz w:val="21"/>
                <w:szCs w:val="21"/>
                <w:u w:val="none"/>
                <w:lang w:val="en-US" w:eastAsia="zh-CN" w:bidi="ar"/>
              </w:rPr>
              <w:t>JH250731000005</w:t>
            </w:r>
          </w:p>
        </w:tc>
        <w:tc>
          <w:tcPr>
            <w:tcW w:w="948" w:type="dxa"/>
            <w:noWrap w:val="0"/>
            <w:vAlign w:val="center"/>
          </w:tcPr>
          <w:p w14:paraId="64F1513C">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sz w:val="21"/>
                <w:szCs w:val="21"/>
                <w:lang w:eastAsia="zh-CN"/>
              </w:rPr>
              <w:t>含安装</w:t>
            </w:r>
          </w:p>
        </w:tc>
      </w:tr>
      <w:tr w14:paraId="1E9F6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61EDC05D">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6</w:t>
            </w:r>
          </w:p>
        </w:tc>
        <w:tc>
          <w:tcPr>
            <w:tcW w:w="1539" w:type="dxa"/>
            <w:shd w:val="clear" w:color="auto" w:fill="auto"/>
            <w:noWrap w:val="0"/>
            <w:vAlign w:val="center"/>
          </w:tcPr>
          <w:p w14:paraId="4774B8EA">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户外行业彩屏</w:t>
            </w:r>
          </w:p>
        </w:tc>
        <w:tc>
          <w:tcPr>
            <w:tcW w:w="2484" w:type="dxa"/>
            <w:shd w:val="clear" w:color="auto" w:fill="auto"/>
            <w:noWrap w:val="0"/>
            <w:vAlign w:val="center"/>
          </w:tcPr>
          <w:p w14:paraId="1D3F6900">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DS-D4325/HAZY</w:t>
            </w:r>
          </w:p>
        </w:tc>
        <w:tc>
          <w:tcPr>
            <w:tcW w:w="852" w:type="dxa"/>
            <w:noWrap w:val="0"/>
            <w:vAlign w:val="center"/>
          </w:tcPr>
          <w:p w14:paraId="0561A1DB">
            <w:pPr>
              <w:keepNext w:val="0"/>
              <w:keepLines w:val="0"/>
              <w:widowControl/>
              <w:suppressLineNumbers w:val="0"/>
              <w:jc w:val="center"/>
              <w:textAlignment w:val="center"/>
              <w:rPr>
                <w:rFonts w:hint="default"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4.096</w:t>
            </w:r>
          </w:p>
        </w:tc>
        <w:tc>
          <w:tcPr>
            <w:tcW w:w="696" w:type="dxa"/>
            <w:noWrap w:val="0"/>
            <w:vAlign w:val="center"/>
          </w:tcPr>
          <w:p w14:paraId="22D2092F">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平方</w:t>
            </w:r>
          </w:p>
        </w:tc>
        <w:tc>
          <w:tcPr>
            <w:tcW w:w="1764" w:type="dxa"/>
            <w:shd w:val="clear" w:color="auto" w:fill="auto"/>
            <w:noWrap w:val="0"/>
            <w:vAlign w:val="center"/>
          </w:tcPr>
          <w:p w14:paraId="6E5F918F">
            <w:pPr>
              <w:keepNext w:val="0"/>
              <w:keepLines w:val="0"/>
              <w:widowControl/>
              <w:suppressLineNumbers w:val="0"/>
              <w:jc w:val="center"/>
              <w:textAlignment w:val="center"/>
              <w:rPr>
                <w:rFonts w:hint="eastAsia" w:ascii="华文宋体" w:hAnsi="华文宋体" w:eastAsia="华文宋体" w:cs="华文宋体"/>
                <w:i w:val="0"/>
                <w:iCs w:val="0"/>
                <w:color w:val="000000"/>
                <w:kern w:val="2"/>
                <w:sz w:val="21"/>
                <w:szCs w:val="21"/>
                <w:u w:val="none"/>
                <w:lang w:val="en-US" w:eastAsia="zh-CN" w:bidi="ar-SA"/>
              </w:rPr>
            </w:pPr>
            <w:r>
              <w:rPr>
                <w:rFonts w:hint="eastAsia" w:ascii="华文宋体" w:hAnsi="华文宋体" w:eastAsia="华文宋体" w:cs="华文宋体"/>
                <w:i w:val="0"/>
                <w:iCs w:val="0"/>
                <w:color w:val="000000"/>
                <w:kern w:val="0"/>
                <w:sz w:val="21"/>
                <w:szCs w:val="21"/>
                <w:u w:val="none"/>
                <w:lang w:val="en-US" w:eastAsia="zh-CN" w:bidi="ar"/>
              </w:rPr>
              <w:t>JH250731000005</w:t>
            </w:r>
          </w:p>
        </w:tc>
        <w:tc>
          <w:tcPr>
            <w:tcW w:w="948" w:type="dxa"/>
            <w:noWrap w:val="0"/>
            <w:vAlign w:val="center"/>
          </w:tcPr>
          <w:p w14:paraId="0F968661">
            <w:pPr>
              <w:keepNext w:val="0"/>
              <w:keepLines w:val="0"/>
              <w:widowControl/>
              <w:suppressLineNumbers w:val="0"/>
              <w:jc w:val="both"/>
              <w:textAlignment w:val="center"/>
              <w:rPr>
                <w:rFonts w:hint="eastAsia" w:ascii="华文宋体" w:hAnsi="华文宋体" w:eastAsia="华文宋体" w:cs="华文宋体"/>
                <w:sz w:val="21"/>
                <w:szCs w:val="21"/>
                <w:lang w:eastAsia="zh-CN"/>
              </w:rPr>
            </w:pPr>
            <w:r>
              <w:rPr>
                <w:rFonts w:hint="eastAsia" w:ascii="华文宋体" w:hAnsi="华文宋体" w:eastAsia="华文宋体" w:cs="华文宋体"/>
                <w:sz w:val="21"/>
                <w:szCs w:val="21"/>
                <w:lang w:eastAsia="zh-CN"/>
              </w:rPr>
              <w:t>含安装</w:t>
            </w:r>
          </w:p>
        </w:tc>
      </w:tr>
      <w:tr w14:paraId="120AC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7A2E14A9">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7</w:t>
            </w:r>
          </w:p>
        </w:tc>
        <w:tc>
          <w:tcPr>
            <w:tcW w:w="1539" w:type="dxa"/>
            <w:shd w:val="clear" w:color="auto" w:fill="auto"/>
            <w:noWrap w:val="0"/>
            <w:vAlign w:val="center"/>
          </w:tcPr>
          <w:p w14:paraId="395D6661">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视频转换器</w:t>
            </w:r>
          </w:p>
        </w:tc>
        <w:tc>
          <w:tcPr>
            <w:tcW w:w="2484" w:type="dxa"/>
            <w:shd w:val="clear" w:color="auto" w:fill="auto"/>
            <w:noWrap w:val="0"/>
            <w:vAlign w:val="center"/>
          </w:tcPr>
          <w:p w14:paraId="52C214EE">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V/H30840</w:t>
            </w:r>
          </w:p>
        </w:tc>
        <w:tc>
          <w:tcPr>
            <w:tcW w:w="852" w:type="dxa"/>
            <w:noWrap w:val="0"/>
            <w:vAlign w:val="center"/>
          </w:tcPr>
          <w:p w14:paraId="2FB3EBE9">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2</w:t>
            </w:r>
          </w:p>
        </w:tc>
        <w:tc>
          <w:tcPr>
            <w:tcW w:w="696" w:type="dxa"/>
            <w:noWrap w:val="0"/>
            <w:vAlign w:val="center"/>
          </w:tcPr>
          <w:p w14:paraId="13146471">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只</w:t>
            </w:r>
          </w:p>
        </w:tc>
        <w:tc>
          <w:tcPr>
            <w:tcW w:w="1764" w:type="dxa"/>
            <w:shd w:val="clear" w:color="auto" w:fill="auto"/>
            <w:noWrap w:val="0"/>
            <w:vAlign w:val="center"/>
          </w:tcPr>
          <w:p w14:paraId="75DFC6E0">
            <w:pPr>
              <w:keepNext w:val="0"/>
              <w:keepLines w:val="0"/>
              <w:widowControl/>
              <w:suppressLineNumbers w:val="0"/>
              <w:jc w:val="center"/>
              <w:textAlignment w:val="center"/>
              <w:rPr>
                <w:rFonts w:hint="eastAsia" w:ascii="华文宋体" w:hAnsi="华文宋体" w:eastAsia="华文宋体" w:cs="华文宋体"/>
                <w:i w:val="0"/>
                <w:iCs w:val="0"/>
                <w:color w:val="auto"/>
                <w:kern w:val="2"/>
                <w:sz w:val="21"/>
                <w:szCs w:val="21"/>
                <w:u w:val="none"/>
                <w:lang w:val="en-US" w:eastAsia="zh-CN" w:bidi="ar-SA"/>
              </w:rPr>
            </w:pPr>
            <w:r>
              <w:rPr>
                <w:rFonts w:hint="eastAsia" w:ascii="华文宋体" w:hAnsi="华文宋体" w:eastAsia="华文宋体" w:cs="华文宋体"/>
                <w:i w:val="0"/>
                <w:iCs w:val="0"/>
                <w:color w:val="000000"/>
                <w:kern w:val="0"/>
                <w:sz w:val="21"/>
                <w:szCs w:val="21"/>
                <w:u w:val="none"/>
                <w:lang w:val="en-US" w:eastAsia="zh-CN" w:bidi="ar"/>
              </w:rPr>
              <w:t>JH250725000001</w:t>
            </w:r>
          </w:p>
        </w:tc>
        <w:tc>
          <w:tcPr>
            <w:tcW w:w="948" w:type="dxa"/>
            <w:noWrap w:val="0"/>
            <w:vAlign w:val="center"/>
          </w:tcPr>
          <w:p w14:paraId="538F620E">
            <w:pPr>
              <w:keepNext w:val="0"/>
              <w:keepLines w:val="0"/>
              <w:widowControl/>
              <w:suppressLineNumbers w:val="0"/>
              <w:jc w:val="center"/>
              <w:textAlignment w:val="center"/>
              <w:rPr>
                <w:rFonts w:hint="eastAsia" w:ascii="华文宋体" w:hAnsi="华文宋体" w:eastAsia="华文宋体" w:cs="华文宋体"/>
                <w:sz w:val="21"/>
                <w:szCs w:val="21"/>
                <w:lang w:eastAsia="zh-CN"/>
              </w:rPr>
            </w:pPr>
            <w:r>
              <w:rPr>
                <w:rFonts w:hint="eastAsia" w:ascii="华文宋体" w:hAnsi="华文宋体" w:eastAsia="华文宋体" w:cs="华文宋体"/>
                <w:sz w:val="21"/>
                <w:szCs w:val="21"/>
                <w:lang w:eastAsia="zh-CN"/>
              </w:rPr>
              <w:t>含安装</w:t>
            </w:r>
          </w:p>
        </w:tc>
      </w:tr>
      <w:tr w14:paraId="3AC4F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5E372980">
            <w:pPr>
              <w:keepNext w:val="0"/>
              <w:keepLines w:val="0"/>
              <w:widowControl/>
              <w:suppressLineNumbers w:val="0"/>
              <w:jc w:val="center"/>
              <w:textAlignment w:val="center"/>
              <w:rPr>
                <w:rFonts w:hint="default"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8</w:t>
            </w:r>
          </w:p>
        </w:tc>
        <w:tc>
          <w:tcPr>
            <w:tcW w:w="1539" w:type="dxa"/>
            <w:shd w:val="clear" w:color="auto" w:fill="auto"/>
            <w:noWrap w:val="0"/>
            <w:vAlign w:val="center"/>
          </w:tcPr>
          <w:p w14:paraId="53CE490F">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相机</w:t>
            </w:r>
          </w:p>
        </w:tc>
        <w:tc>
          <w:tcPr>
            <w:tcW w:w="2484" w:type="dxa"/>
            <w:shd w:val="clear" w:color="auto" w:fill="auto"/>
            <w:noWrap w:val="0"/>
            <w:vAlign w:val="center"/>
          </w:tcPr>
          <w:p w14:paraId="22FB63E4">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Alpha7IV(A7M4)（含闪光灯、三脚架、备用电池）</w:t>
            </w:r>
          </w:p>
        </w:tc>
        <w:tc>
          <w:tcPr>
            <w:tcW w:w="852" w:type="dxa"/>
            <w:noWrap w:val="0"/>
            <w:vAlign w:val="center"/>
          </w:tcPr>
          <w:p w14:paraId="22AA25F5">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1</w:t>
            </w:r>
          </w:p>
        </w:tc>
        <w:tc>
          <w:tcPr>
            <w:tcW w:w="696" w:type="dxa"/>
            <w:noWrap w:val="0"/>
            <w:vAlign w:val="center"/>
          </w:tcPr>
          <w:p w14:paraId="3A9F580A">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套</w:t>
            </w:r>
          </w:p>
        </w:tc>
        <w:tc>
          <w:tcPr>
            <w:tcW w:w="1764" w:type="dxa"/>
            <w:shd w:val="clear" w:color="auto" w:fill="auto"/>
            <w:noWrap w:val="0"/>
            <w:vAlign w:val="center"/>
          </w:tcPr>
          <w:p w14:paraId="5035FD4F">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二公司报告</w:t>
            </w:r>
          </w:p>
        </w:tc>
        <w:tc>
          <w:tcPr>
            <w:tcW w:w="948" w:type="dxa"/>
            <w:noWrap w:val="0"/>
            <w:vAlign w:val="center"/>
          </w:tcPr>
          <w:p w14:paraId="0B0D50B8">
            <w:pPr>
              <w:keepNext w:val="0"/>
              <w:keepLines w:val="0"/>
              <w:widowControl/>
              <w:suppressLineNumbers w:val="0"/>
              <w:jc w:val="center"/>
              <w:textAlignment w:val="center"/>
              <w:rPr>
                <w:rFonts w:hint="eastAsia" w:ascii="华文宋体" w:hAnsi="华文宋体" w:eastAsia="华文宋体" w:cs="华文宋体"/>
                <w:sz w:val="21"/>
                <w:szCs w:val="21"/>
                <w:lang w:eastAsia="zh-CN"/>
              </w:rPr>
            </w:pPr>
          </w:p>
        </w:tc>
      </w:tr>
      <w:tr w14:paraId="510DF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440" w:type="dxa"/>
            <w:noWrap w:val="0"/>
            <w:vAlign w:val="center"/>
          </w:tcPr>
          <w:p w14:paraId="720805E0">
            <w:pPr>
              <w:keepNext w:val="0"/>
              <w:keepLines w:val="0"/>
              <w:widowControl/>
              <w:suppressLineNumbers w:val="0"/>
              <w:jc w:val="center"/>
              <w:textAlignment w:val="center"/>
              <w:rPr>
                <w:rFonts w:hint="default"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9</w:t>
            </w:r>
          </w:p>
        </w:tc>
        <w:tc>
          <w:tcPr>
            <w:tcW w:w="1539" w:type="dxa"/>
            <w:shd w:val="clear" w:color="auto" w:fill="auto"/>
            <w:noWrap w:val="0"/>
            <w:vAlign w:val="center"/>
          </w:tcPr>
          <w:p w14:paraId="0E243AAC">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镜头</w:t>
            </w:r>
          </w:p>
        </w:tc>
        <w:tc>
          <w:tcPr>
            <w:tcW w:w="2484" w:type="dxa"/>
            <w:shd w:val="clear" w:color="auto" w:fill="auto"/>
            <w:noWrap w:val="0"/>
            <w:vAlign w:val="center"/>
          </w:tcPr>
          <w:p w14:paraId="5DD6C886">
            <w:pPr>
              <w:keepNext w:val="0"/>
              <w:keepLines w:val="0"/>
              <w:widowControl/>
              <w:suppressLineNumbers w:val="0"/>
              <w:jc w:val="center"/>
              <w:textAlignment w:val="center"/>
              <w:rPr>
                <w:rFonts w:hint="default"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FE24-105mmF4</w:t>
            </w:r>
          </w:p>
        </w:tc>
        <w:tc>
          <w:tcPr>
            <w:tcW w:w="852" w:type="dxa"/>
            <w:noWrap w:val="0"/>
            <w:vAlign w:val="center"/>
          </w:tcPr>
          <w:p w14:paraId="0F4AA8D0">
            <w:pPr>
              <w:keepNext w:val="0"/>
              <w:keepLines w:val="0"/>
              <w:widowControl/>
              <w:suppressLineNumbers w:val="0"/>
              <w:jc w:val="center"/>
              <w:textAlignment w:val="center"/>
              <w:rPr>
                <w:rFonts w:hint="default"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1</w:t>
            </w:r>
          </w:p>
        </w:tc>
        <w:tc>
          <w:tcPr>
            <w:tcW w:w="696" w:type="dxa"/>
            <w:noWrap w:val="0"/>
            <w:vAlign w:val="center"/>
          </w:tcPr>
          <w:p w14:paraId="745D7014">
            <w:pPr>
              <w:keepNext w:val="0"/>
              <w:keepLines w:val="0"/>
              <w:widowControl/>
              <w:suppressLineNumbers w:val="0"/>
              <w:jc w:val="center"/>
              <w:textAlignment w:val="center"/>
              <w:rPr>
                <w:rFonts w:hint="default"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只</w:t>
            </w:r>
          </w:p>
        </w:tc>
        <w:tc>
          <w:tcPr>
            <w:tcW w:w="1764" w:type="dxa"/>
            <w:shd w:val="clear" w:color="auto" w:fill="auto"/>
            <w:noWrap w:val="0"/>
            <w:vAlign w:val="center"/>
          </w:tcPr>
          <w:p w14:paraId="35107694">
            <w:pPr>
              <w:keepNext w:val="0"/>
              <w:keepLines w:val="0"/>
              <w:widowControl/>
              <w:suppressLineNumbers w:val="0"/>
              <w:jc w:val="center"/>
              <w:textAlignment w:val="center"/>
              <w:rPr>
                <w:rFonts w:hint="eastAsia" w:ascii="华文宋体" w:hAnsi="华文宋体" w:eastAsia="华文宋体" w:cs="华文宋体"/>
                <w:i w:val="0"/>
                <w:iCs w:val="0"/>
                <w:color w:val="000000"/>
                <w:kern w:val="0"/>
                <w:sz w:val="21"/>
                <w:szCs w:val="21"/>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二公司报告</w:t>
            </w:r>
          </w:p>
        </w:tc>
        <w:tc>
          <w:tcPr>
            <w:tcW w:w="948" w:type="dxa"/>
            <w:noWrap w:val="0"/>
            <w:vAlign w:val="center"/>
          </w:tcPr>
          <w:p w14:paraId="59C04698">
            <w:pPr>
              <w:keepNext w:val="0"/>
              <w:keepLines w:val="0"/>
              <w:widowControl/>
              <w:suppressLineNumbers w:val="0"/>
              <w:jc w:val="center"/>
              <w:textAlignment w:val="center"/>
              <w:rPr>
                <w:rFonts w:hint="eastAsia" w:ascii="华文宋体" w:hAnsi="华文宋体" w:eastAsia="华文宋体" w:cs="华文宋体"/>
                <w:sz w:val="21"/>
                <w:szCs w:val="21"/>
                <w:lang w:eastAsia="zh-CN"/>
              </w:rPr>
            </w:pPr>
          </w:p>
        </w:tc>
      </w:tr>
      <w:tr w14:paraId="3E093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trPr>
        <w:tc>
          <w:tcPr>
            <w:tcW w:w="8723" w:type="dxa"/>
            <w:gridSpan w:val="7"/>
            <w:noWrap w:val="0"/>
            <w:vAlign w:val="center"/>
          </w:tcPr>
          <w:p w14:paraId="0EA8CFFE">
            <w:pPr>
              <w:spacing w:line="240" w:lineRule="auto"/>
              <w:ind w:firstLine="420" w:firstLineChars="200"/>
              <w:jc w:val="left"/>
              <w:rPr>
                <w:rFonts w:hint="eastAsia" w:ascii="华文宋体" w:hAnsi="华文宋体" w:eastAsia="华文宋体" w:cs="华文宋体"/>
                <w:color w:val="000000"/>
                <w:sz w:val="21"/>
                <w:szCs w:val="21"/>
              </w:rPr>
            </w:pPr>
            <w:r>
              <w:rPr>
                <w:rFonts w:hint="eastAsia" w:ascii="华文宋体" w:hAnsi="华文宋体" w:eastAsia="华文宋体" w:cs="华文宋体"/>
                <w:color w:val="000000"/>
                <w:sz w:val="21"/>
                <w:szCs w:val="21"/>
              </w:rPr>
              <w:t xml:space="preserve"> </w:t>
            </w:r>
          </w:p>
          <w:p w14:paraId="5D91F6AA">
            <w:pPr>
              <w:spacing w:line="240" w:lineRule="auto"/>
              <w:jc w:val="left"/>
              <w:rPr>
                <w:rFonts w:hint="eastAsia" w:ascii="华文宋体" w:hAnsi="华文宋体" w:eastAsia="华文宋体" w:cs="华文宋体"/>
                <w:color w:val="000000"/>
                <w:sz w:val="21"/>
                <w:szCs w:val="21"/>
                <w:lang w:eastAsia="zh-CN"/>
              </w:rPr>
            </w:pPr>
            <w:r>
              <w:rPr>
                <w:rFonts w:hint="eastAsia" w:ascii="华文宋体" w:hAnsi="华文宋体" w:eastAsia="华文宋体" w:cs="华文宋体"/>
                <w:color w:val="000000"/>
                <w:sz w:val="21"/>
                <w:szCs w:val="21"/>
                <w:lang w:eastAsia="zh-CN"/>
              </w:rPr>
              <w:t>备注；</w:t>
            </w:r>
          </w:p>
          <w:p w14:paraId="642B62B8">
            <w:pPr>
              <w:spacing w:line="240" w:lineRule="auto"/>
              <w:ind w:firstLine="500" w:firstLineChars="200"/>
              <w:jc w:val="left"/>
              <w:rPr>
                <w:rFonts w:hint="eastAsia" w:ascii="华文宋体" w:hAnsi="华文宋体" w:eastAsia="华文宋体" w:cs="华文宋体"/>
                <w:spacing w:val="20"/>
                <w:sz w:val="21"/>
                <w:szCs w:val="21"/>
              </w:rPr>
            </w:pPr>
            <w:r>
              <w:rPr>
                <w:rFonts w:hint="eastAsia" w:ascii="华文宋体" w:hAnsi="华文宋体" w:eastAsia="华文宋体" w:cs="华文宋体"/>
                <w:spacing w:val="20"/>
                <w:sz w:val="21"/>
                <w:szCs w:val="21"/>
              </w:rPr>
              <w:t>1、</w:t>
            </w:r>
            <w:r>
              <w:rPr>
                <w:rFonts w:hint="eastAsia" w:ascii="华文宋体" w:hAnsi="华文宋体" w:eastAsia="华文宋体" w:cs="华文宋体"/>
                <w:color w:val="auto"/>
                <w:spacing w:val="20"/>
                <w:sz w:val="21"/>
                <w:szCs w:val="21"/>
                <w:lang w:eastAsia="zh-CN"/>
              </w:rPr>
              <w:t>彩</w:t>
            </w:r>
            <w:r>
              <w:rPr>
                <w:rFonts w:hint="eastAsia" w:ascii="华文宋体" w:hAnsi="华文宋体" w:eastAsia="华文宋体" w:cs="华文宋体"/>
                <w:color w:val="auto"/>
                <w:spacing w:val="20"/>
                <w:sz w:val="21"/>
                <w:szCs w:val="21"/>
              </w:rPr>
              <w:t>屏</w:t>
            </w:r>
            <w:r>
              <w:rPr>
                <w:rFonts w:hint="eastAsia" w:ascii="华文宋体" w:hAnsi="华文宋体" w:eastAsia="华文宋体" w:cs="华文宋体"/>
                <w:color w:val="auto"/>
                <w:spacing w:val="20"/>
                <w:sz w:val="21"/>
                <w:szCs w:val="21"/>
                <w:lang w:val="en-US" w:eastAsia="zh-CN"/>
              </w:rPr>
              <w:t>推荐</w:t>
            </w:r>
            <w:r>
              <w:rPr>
                <w:rFonts w:hint="eastAsia" w:ascii="华文宋体" w:hAnsi="华文宋体" w:eastAsia="华文宋体" w:cs="华文宋体"/>
                <w:color w:val="auto"/>
                <w:spacing w:val="20"/>
                <w:sz w:val="21"/>
                <w:szCs w:val="21"/>
              </w:rPr>
              <w:t>品牌：海康威视、利亚德、</w:t>
            </w:r>
            <w:r>
              <w:rPr>
                <w:rFonts w:hint="eastAsia" w:ascii="华文宋体" w:hAnsi="华文宋体" w:eastAsia="华文宋体" w:cs="华文宋体"/>
                <w:color w:val="auto"/>
                <w:spacing w:val="20"/>
                <w:sz w:val="21"/>
                <w:szCs w:val="21"/>
                <w:lang w:eastAsia="zh-CN"/>
              </w:rPr>
              <w:t>大华</w:t>
            </w:r>
            <w:r>
              <w:rPr>
                <w:rFonts w:hint="eastAsia" w:ascii="华文宋体" w:hAnsi="华文宋体" w:eastAsia="华文宋体" w:cs="华文宋体"/>
                <w:color w:val="auto"/>
                <w:spacing w:val="20"/>
                <w:sz w:val="21"/>
                <w:szCs w:val="21"/>
              </w:rPr>
              <w:t>、艾比森</w:t>
            </w:r>
            <w:bookmarkStart w:id="0" w:name="OLE_LINK1"/>
            <w:r>
              <w:rPr>
                <w:rFonts w:hint="eastAsia" w:ascii="华文宋体" w:hAnsi="华文宋体" w:eastAsia="华文宋体" w:cs="华文宋体"/>
                <w:color w:val="auto"/>
                <w:spacing w:val="20"/>
                <w:sz w:val="21"/>
                <w:szCs w:val="21"/>
                <w:lang w:eastAsia="zh-CN"/>
              </w:rPr>
              <w:t>、</w:t>
            </w:r>
            <w:bookmarkEnd w:id="0"/>
            <w:r>
              <w:rPr>
                <w:rFonts w:hint="eastAsia" w:ascii="华文宋体" w:hAnsi="华文宋体" w:eastAsia="华文宋体" w:cs="华文宋体"/>
                <w:color w:val="auto"/>
                <w:spacing w:val="20"/>
                <w:sz w:val="21"/>
                <w:szCs w:val="21"/>
              </w:rPr>
              <w:t>等同品质主营LED一线品牌产品</w:t>
            </w:r>
            <w:r>
              <w:rPr>
                <w:rFonts w:hint="eastAsia" w:ascii="华文宋体" w:hAnsi="华文宋体" w:eastAsia="华文宋体" w:cs="华文宋体"/>
                <w:color w:val="auto"/>
                <w:spacing w:val="20"/>
                <w:sz w:val="21"/>
                <w:szCs w:val="21"/>
                <w:lang w:eastAsia="zh-CN"/>
              </w:rPr>
              <w:t>，</w:t>
            </w:r>
            <w:r>
              <w:rPr>
                <w:rFonts w:hint="eastAsia" w:ascii="华文宋体" w:hAnsi="华文宋体" w:eastAsia="华文宋体" w:cs="华文宋体"/>
                <w:color w:val="auto"/>
                <w:spacing w:val="20"/>
                <w:sz w:val="21"/>
                <w:szCs w:val="21"/>
              </w:rPr>
              <w:t>业主方不接受上述品牌之外的其他小品牌。</w:t>
            </w:r>
            <w:r>
              <w:rPr>
                <w:rFonts w:hint="eastAsia" w:ascii="华文宋体" w:hAnsi="华文宋体" w:eastAsia="华文宋体" w:cs="华文宋体"/>
                <w:spacing w:val="20"/>
                <w:sz w:val="21"/>
                <w:szCs w:val="21"/>
              </w:rPr>
              <w:t>供货商所提供的（屏体、电源、接收卡、视频处理器须</w:t>
            </w:r>
            <w:r>
              <w:rPr>
                <w:rFonts w:hint="eastAsia" w:ascii="华文宋体" w:hAnsi="华文宋体" w:eastAsia="华文宋体" w:cs="华文宋体"/>
                <w:spacing w:val="20"/>
                <w:sz w:val="21"/>
                <w:szCs w:val="21"/>
                <w:lang w:val="en-US" w:eastAsia="zh-CN"/>
              </w:rPr>
              <w:t>统</w:t>
            </w:r>
            <w:r>
              <w:rPr>
                <w:rFonts w:hint="eastAsia" w:ascii="华文宋体" w:hAnsi="华文宋体" w:eastAsia="华文宋体" w:cs="华文宋体"/>
                <w:spacing w:val="20"/>
                <w:sz w:val="21"/>
                <w:szCs w:val="21"/>
              </w:rPr>
              <w:t>一品牌）、压铸箱体、配电箱等需与整体配套。</w:t>
            </w:r>
          </w:p>
          <w:p w14:paraId="5B27979B">
            <w:pPr>
              <w:numPr>
                <w:ilvl w:val="0"/>
                <w:numId w:val="1"/>
              </w:numPr>
              <w:spacing w:line="240" w:lineRule="auto"/>
              <w:ind w:firstLine="500" w:firstLineChars="200"/>
              <w:jc w:val="left"/>
              <w:rPr>
                <w:rFonts w:hint="eastAsia" w:ascii="华文宋体" w:hAnsi="华文宋体" w:eastAsia="华文宋体" w:cs="华文宋体"/>
                <w:spacing w:val="20"/>
                <w:sz w:val="21"/>
                <w:szCs w:val="21"/>
              </w:rPr>
            </w:pPr>
            <w:r>
              <w:rPr>
                <w:rFonts w:hint="eastAsia" w:ascii="华文宋体" w:hAnsi="华文宋体" w:eastAsia="华文宋体" w:cs="华文宋体"/>
                <w:spacing w:val="20"/>
                <w:sz w:val="21"/>
                <w:szCs w:val="21"/>
              </w:rPr>
              <w:t>其他配件：电源线、网线、钢架型材等及其他相关配件，应选择符合国标标准的一线品牌。</w:t>
            </w:r>
          </w:p>
          <w:p w14:paraId="1AFFEBAE">
            <w:pPr>
              <w:spacing w:before="312" w:beforeLines="100" w:after="312" w:afterLines="100" w:line="240" w:lineRule="auto"/>
              <w:ind w:firstLine="420" w:firstLineChars="200"/>
              <w:jc w:val="both"/>
              <w:rPr>
                <w:rFonts w:hint="eastAsia" w:ascii="华文宋体" w:hAnsi="华文宋体" w:eastAsia="华文宋体" w:cs="华文宋体"/>
                <w:color w:val="000000"/>
                <w:sz w:val="21"/>
                <w:szCs w:val="21"/>
                <w:lang w:val="en-US"/>
              </w:rPr>
            </w:pPr>
            <w:r>
              <w:rPr>
                <w:rFonts w:hint="eastAsia" w:ascii="华文宋体" w:hAnsi="华文宋体" w:eastAsia="华文宋体" w:cs="华文宋体"/>
                <w:color w:val="000000"/>
                <w:sz w:val="21"/>
                <w:szCs w:val="21"/>
                <w:lang w:val="en-US" w:eastAsia="zh-CN"/>
              </w:rPr>
              <w:t>3、进场施工人员必须具备：高空作业证，安全员证，安全管理员证，焊工证，本项目工种保险类别的意外伤害保险等（原件现场备查）， 包含 摄像机 大屏网络信号接入安装等。</w:t>
            </w:r>
          </w:p>
          <w:p w14:paraId="7BC4C489">
            <w:pPr>
              <w:keepNext w:val="0"/>
              <w:keepLines w:val="0"/>
              <w:widowControl/>
              <w:suppressLineNumbers w:val="0"/>
              <w:jc w:val="center"/>
              <w:textAlignment w:val="center"/>
              <w:rPr>
                <w:rFonts w:hint="eastAsia" w:ascii="华文宋体" w:hAnsi="华文宋体" w:eastAsia="华文宋体" w:cs="华文宋体"/>
                <w:color w:val="auto"/>
                <w:sz w:val="21"/>
                <w:szCs w:val="21"/>
                <w:highlight w:val="none"/>
                <w:shd w:val="clear" w:color="auto" w:fill="auto"/>
                <w:lang w:eastAsia="zh-CN"/>
              </w:rPr>
            </w:pPr>
          </w:p>
        </w:tc>
      </w:tr>
    </w:tbl>
    <w:p w14:paraId="7B755240">
      <w:pPr>
        <w:rPr>
          <w:rFonts w:hint="eastAsia" w:ascii="宋体" w:hAnsi="宋体" w:cs="宋体"/>
          <w:b/>
          <w:bCs/>
          <w:color w:val="auto"/>
          <w:sz w:val="24"/>
          <w:highlight w:val="none"/>
          <w:shd w:val="clear" w:color="auto" w:fill="auto"/>
        </w:rPr>
      </w:pPr>
    </w:p>
    <w:p w14:paraId="2A8AC9F5">
      <w:pPr>
        <w:pStyle w:val="8"/>
        <w:spacing w:line="360" w:lineRule="auto"/>
        <w:rPr>
          <w:rFonts w:hint="eastAsia" w:asciiTheme="majorEastAsia" w:hAnsiTheme="majorEastAsia" w:eastAsiaTheme="majorEastAsia" w:cstheme="majorEastAsia"/>
          <w:sz w:val="24"/>
          <w:highlight w:val="none"/>
        </w:rPr>
      </w:pPr>
    </w:p>
    <w:p w14:paraId="55C32437">
      <w:pPr>
        <w:pStyle w:val="8"/>
        <w:spacing w:line="360" w:lineRule="auto"/>
        <w:ind w:firstLine="482" w:firstLineChars="200"/>
        <w:rPr>
          <w:rFonts w:hint="eastAsia" w:ascii="宋体" w:hAnsi="宋体" w:cs="宋体"/>
          <w:b/>
          <w:bCs/>
          <w:sz w:val="24"/>
          <w:highlight w:val="none"/>
        </w:rPr>
      </w:pPr>
    </w:p>
    <w:p w14:paraId="04E50F42">
      <w:pPr>
        <w:pStyle w:val="8"/>
        <w:spacing w:line="360" w:lineRule="auto"/>
        <w:ind w:firstLine="482" w:firstLineChars="200"/>
        <w:rPr>
          <w:rFonts w:hint="eastAsia" w:ascii="宋体" w:hAnsi="宋体" w:cs="宋体"/>
          <w:b/>
          <w:bCs/>
          <w:sz w:val="24"/>
          <w:highlight w:val="none"/>
        </w:rPr>
      </w:pPr>
    </w:p>
    <w:p w14:paraId="0CBE4BCF">
      <w:pPr>
        <w:pStyle w:val="8"/>
        <w:spacing w:line="360" w:lineRule="auto"/>
        <w:rPr>
          <w:rFonts w:ascii="宋体" w:hAnsi="宋体" w:cs="宋体"/>
          <w:b/>
          <w:bCs/>
          <w:sz w:val="24"/>
          <w:highlight w:val="none"/>
        </w:rPr>
      </w:pPr>
      <w:r>
        <w:rPr>
          <w:rFonts w:hint="eastAsia" w:ascii="宋体" w:hAnsi="宋体" w:cs="宋体"/>
          <w:b/>
          <w:bCs/>
          <w:sz w:val="24"/>
          <w:highlight w:val="none"/>
        </w:rPr>
        <w:t>报价须知：</w:t>
      </w:r>
    </w:p>
    <w:p w14:paraId="0FB86868">
      <w:pPr>
        <w:spacing w:line="360" w:lineRule="auto"/>
        <w:ind w:firstLine="480" w:firstLineChars="200"/>
        <w:rPr>
          <w:rFonts w:hint="eastAsia" w:eastAsia="宋体" w:asciiTheme="majorEastAsia" w:hAnsiTheme="majorEastAsia" w:cstheme="majorEastAsia"/>
          <w:color w:val="000000" w:themeColor="text1"/>
          <w:sz w:val="24"/>
          <w:szCs w:val="24"/>
          <w:lang w:val="en-US" w:eastAsia="zh-CN"/>
          <w14:textFill>
            <w14:solidFill>
              <w14:schemeClr w14:val="tx1"/>
            </w14:solidFill>
          </w14:textFill>
        </w:rPr>
      </w:pPr>
      <w:r>
        <w:rPr>
          <w:rFonts w:hint="eastAsia" w:ascii="宋体" w:hAnsi="宋体" w:cs="宋体"/>
          <w:kern w:val="0"/>
          <w:sz w:val="24"/>
          <w:highlight w:val="none"/>
        </w:rPr>
        <w:t>请贵单位于20</w:t>
      </w:r>
      <w:r>
        <w:rPr>
          <w:rFonts w:hint="eastAsia" w:ascii="宋体" w:hAnsi="宋体" w:cs="宋体"/>
          <w:kern w:val="0"/>
          <w:sz w:val="24"/>
          <w:highlight w:val="none"/>
          <w:lang w:val="en-US" w:eastAsia="zh-CN"/>
        </w:rPr>
        <w:t>25</w:t>
      </w:r>
      <w:r>
        <w:rPr>
          <w:rFonts w:hint="eastAsia" w:ascii="宋体" w:hAnsi="宋体" w:cs="宋体"/>
          <w:kern w:val="0"/>
          <w:sz w:val="24"/>
          <w:highlight w:val="none"/>
        </w:rPr>
        <w:t>年</w:t>
      </w:r>
      <w:r>
        <w:rPr>
          <w:rFonts w:hint="eastAsia" w:ascii="宋体" w:hAnsi="宋体" w:cs="宋体"/>
          <w:kern w:val="0"/>
          <w:sz w:val="24"/>
          <w:highlight w:val="none"/>
          <w:lang w:val="en-US" w:eastAsia="zh-CN"/>
        </w:rPr>
        <w:t>8</w:t>
      </w:r>
      <w:r>
        <w:rPr>
          <w:rFonts w:hint="eastAsia" w:ascii="宋体" w:hAnsi="宋体" w:cs="宋体"/>
          <w:kern w:val="0"/>
          <w:sz w:val="24"/>
          <w:highlight w:val="none"/>
        </w:rPr>
        <w:t>月</w:t>
      </w:r>
      <w:r>
        <w:rPr>
          <w:rFonts w:hint="eastAsia" w:ascii="宋体" w:hAnsi="宋体" w:cs="宋体"/>
          <w:kern w:val="0"/>
          <w:sz w:val="24"/>
          <w:highlight w:val="none"/>
          <w:lang w:val="en-US" w:eastAsia="zh-CN"/>
        </w:rPr>
        <w:t xml:space="preserve">  19</w:t>
      </w:r>
      <w:bookmarkStart w:id="4" w:name="_GoBack"/>
      <w:bookmarkEnd w:id="4"/>
      <w:r>
        <w:rPr>
          <w:rFonts w:hint="eastAsia" w:ascii="宋体" w:hAnsi="宋体" w:cs="宋体"/>
          <w:kern w:val="0"/>
          <w:sz w:val="24"/>
          <w:highlight w:val="none"/>
          <w:lang w:val="en-US" w:eastAsia="zh-CN"/>
        </w:rPr>
        <w:t xml:space="preserve"> </w:t>
      </w:r>
      <w:r>
        <w:rPr>
          <w:rFonts w:hint="eastAsia" w:ascii="宋体" w:hAnsi="宋体" w:cs="宋体"/>
          <w:kern w:val="0"/>
          <w:sz w:val="24"/>
          <w:highlight w:val="none"/>
        </w:rPr>
        <w:t>日9:00点前将报价文件上传至</w:t>
      </w:r>
      <w:r>
        <w:rPr>
          <w:rFonts w:hint="eastAsia" w:ascii="宋体" w:hAnsi="宋体" w:cs="宋体"/>
          <w:kern w:val="0"/>
          <w:sz w:val="24"/>
          <w:highlight w:val="none"/>
          <w:lang w:eastAsia="zh-CN"/>
        </w:rPr>
        <w:t>或</w:t>
      </w:r>
      <w:r>
        <w:rPr>
          <w:rFonts w:hint="eastAsia" w:asciiTheme="majorEastAsia" w:hAnsiTheme="majorEastAsia" w:eastAsiaTheme="majorEastAsia" w:cstheme="majorEastAsia"/>
          <w:color w:val="000000" w:themeColor="text1"/>
          <w:sz w:val="24"/>
          <w:szCs w:val="24"/>
          <w14:textFill>
            <w14:solidFill>
              <w14:schemeClr w14:val="tx1"/>
            </w14:solidFill>
          </w14:textFill>
        </w:rPr>
        <w:t>登录苏盐井神采购与采购管理平台（http://cgpt.jssyjsgf.com/home/login.htm）进行报价</w:t>
      </w:r>
      <w:r>
        <w:rPr>
          <w:rFonts w:hint="eastAsia" w:asciiTheme="majorEastAsia" w:hAnsiTheme="majorEastAsia" w:eastAsiaTheme="majorEastAsia" w:cstheme="majorEastAsia"/>
          <w:color w:val="000000" w:themeColor="text1"/>
          <w:sz w:val="24"/>
          <w:szCs w:val="24"/>
          <w:lang w:eastAsia="zh-CN"/>
          <w14:textFill>
            <w14:solidFill>
              <w14:schemeClr w14:val="tx1"/>
            </w14:solidFill>
          </w14:textFill>
        </w:rPr>
        <w:t>，</w:t>
      </w:r>
      <w:r>
        <w:rPr>
          <w:rFonts w:hint="eastAsia" w:ascii="宋体" w:hAnsi="宋体" w:cs="宋体"/>
          <w:kern w:val="0"/>
          <w:sz w:val="24"/>
          <w:highlight w:val="none"/>
        </w:rPr>
        <w:t>上述网站没有注册会员的单位请将报价文件盖章后在截止时间前扫描发至采供中心专用接收邮箱</w:t>
      </w:r>
      <w:r>
        <w:rPr>
          <w:rFonts w:ascii="宋体" w:hAnsi="宋体" w:cs="宋体"/>
          <w:sz w:val="28"/>
          <w:szCs w:val="28"/>
          <w:highlight w:val="none"/>
        </w:rPr>
        <w:fldChar w:fldCharType="begin"/>
      </w:r>
      <w:r>
        <w:rPr>
          <w:rFonts w:ascii="宋体" w:hAnsi="宋体" w:cs="宋体"/>
          <w:sz w:val="28"/>
          <w:szCs w:val="28"/>
          <w:highlight w:val="none"/>
        </w:rPr>
        <w:instrText xml:space="preserve"> HYPERLINK "mailto:syjscgzx@163.com" </w:instrText>
      </w:r>
      <w:r>
        <w:rPr>
          <w:rFonts w:ascii="宋体" w:hAnsi="宋体" w:cs="宋体"/>
          <w:sz w:val="28"/>
          <w:szCs w:val="28"/>
          <w:highlight w:val="none"/>
        </w:rPr>
        <w:fldChar w:fldCharType="separate"/>
      </w:r>
      <w:r>
        <w:rPr>
          <w:rStyle w:val="20"/>
          <w:rFonts w:ascii="宋体" w:hAnsi="宋体" w:cs="宋体"/>
          <w:sz w:val="28"/>
          <w:szCs w:val="28"/>
          <w:highlight w:val="none"/>
        </w:rPr>
        <w:t>syjscgzx@163</w:t>
      </w:r>
      <w:r>
        <w:rPr>
          <w:rStyle w:val="20"/>
          <w:rFonts w:hint="eastAsia" w:ascii="宋体" w:hAnsi="宋体" w:cs="宋体"/>
          <w:sz w:val="28"/>
          <w:szCs w:val="28"/>
          <w:highlight w:val="none"/>
        </w:rPr>
        <w:t>.com</w:t>
      </w:r>
      <w:r>
        <w:rPr>
          <w:rFonts w:ascii="宋体" w:hAnsi="宋体" w:cs="宋体"/>
          <w:sz w:val="28"/>
          <w:szCs w:val="28"/>
          <w:highlight w:val="none"/>
        </w:rPr>
        <w:fldChar w:fldCharType="end"/>
      </w:r>
      <w:r>
        <w:rPr>
          <w:rFonts w:hint="eastAsia" w:ascii="宋体" w:hAnsi="宋体" w:cs="宋体"/>
          <w:sz w:val="28"/>
          <w:szCs w:val="28"/>
          <w:highlight w:val="none"/>
          <w:lang w:val="en-US" w:eastAsia="zh-CN"/>
        </w:rPr>
        <w:t>,。</w:t>
      </w:r>
    </w:p>
    <w:p w14:paraId="65FF3F4D">
      <w:pPr>
        <w:numPr>
          <w:ilvl w:val="0"/>
          <w:numId w:val="2"/>
        </w:numPr>
        <w:spacing w:line="360" w:lineRule="auto"/>
        <w:ind w:firstLine="420" w:firstLineChars="175"/>
        <w:rPr>
          <w:rFonts w:ascii="宋体" w:hAnsi="宋体" w:cs="宋体"/>
          <w:color w:val="auto"/>
          <w:kern w:val="0"/>
          <w:sz w:val="24"/>
          <w:highlight w:val="none"/>
        </w:rPr>
      </w:pPr>
      <w:r>
        <w:rPr>
          <w:rFonts w:hint="eastAsia" w:ascii="宋体" w:hAnsi="宋体" w:cs="宋体"/>
          <w:kern w:val="0"/>
          <w:sz w:val="24"/>
          <w:highlight w:val="none"/>
        </w:rPr>
        <w:t>报价文件必须详细注明所报价产品型号规格、单价、总价（</w:t>
      </w:r>
      <w:r>
        <w:rPr>
          <w:rFonts w:hint="eastAsia" w:ascii="宋体" w:hAnsi="宋体" w:cs="宋体"/>
          <w:sz w:val="24"/>
          <w:highlight w:val="none"/>
        </w:rPr>
        <w:t>含13%增值税的交货价，包括但不限于设计费、包装费、运输费、卸货费、保险费、安装费、调试费、技术服务费、技术图纸资料费等其它一切费用</w:t>
      </w:r>
      <w:r>
        <w:rPr>
          <w:rFonts w:hint="eastAsia" w:ascii="宋体" w:hAnsi="宋体" w:cs="宋体"/>
          <w:kern w:val="0"/>
          <w:sz w:val="24"/>
          <w:highlight w:val="none"/>
        </w:rPr>
        <w:t>）、品牌或商标、厂家、交货期、付款方式、质保期、售后服务承诺。</w:t>
      </w:r>
    </w:p>
    <w:p w14:paraId="3409E07D">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rPr>
        <w:t>、付款方式：见附件</w:t>
      </w:r>
      <w:r>
        <w:rPr>
          <w:rFonts w:hint="eastAsia" w:ascii="宋体" w:hAnsi="宋体" w:cs="宋体"/>
          <w:color w:val="auto"/>
          <w:kern w:val="0"/>
          <w:sz w:val="24"/>
          <w:highlight w:val="none"/>
          <w:lang w:eastAsia="zh-CN"/>
        </w:rPr>
        <w:t>三采购协议</w:t>
      </w:r>
      <w:r>
        <w:rPr>
          <w:rFonts w:hint="eastAsia" w:ascii="宋体" w:hAnsi="宋体" w:cs="宋体"/>
          <w:color w:val="auto"/>
          <w:kern w:val="0"/>
          <w:sz w:val="24"/>
          <w:highlight w:val="none"/>
        </w:rPr>
        <w:t>。</w:t>
      </w:r>
    </w:p>
    <w:p w14:paraId="5E93DBDA">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lang w:val="en-US" w:eastAsia="zh-CN"/>
        </w:rPr>
        <w:t>3</w:t>
      </w:r>
      <w:r>
        <w:rPr>
          <w:rFonts w:hint="eastAsia" w:ascii="宋体" w:hAnsi="宋体" w:cs="宋体"/>
          <w:color w:val="auto"/>
          <w:kern w:val="0"/>
          <w:sz w:val="24"/>
          <w:highlight w:val="none"/>
        </w:rPr>
        <w:t>、</w:t>
      </w:r>
      <w:r>
        <w:rPr>
          <w:rFonts w:hint="eastAsia" w:ascii="宋体" w:hAnsi="宋体" w:cs="宋体"/>
          <w:color w:val="auto"/>
          <w:kern w:val="0"/>
          <w:sz w:val="24"/>
          <w:highlight w:val="none"/>
          <w:lang w:eastAsia="zh-CN"/>
        </w:rPr>
        <w:t>协议</w:t>
      </w:r>
      <w:r>
        <w:rPr>
          <w:rFonts w:hint="eastAsia" w:ascii="宋体" w:hAnsi="宋体" w:cs="宋体"/>
          <w:color w:val="auto"/>
          <w:kern w:val="0"/>
          <w:sz w:val="24"/>
          <w:highlight w:val="none"/>
        </w:rPr>
        <w:t>主要条款见附件</w:t>
      </w:r>
      <w:r>
        <w:rPr>
          <w:rFonts w:hint="eastAsia" w:ascii="宋体" w:hAnsi="宋体" w:cs="宋体"/>
          <w:color w:val="auto"/>
          <w:kern w:val="0"/>
          <w:sz w:val="24"/>
          <w:highlight w:val="none"/>
          <w:lang w:eastAsia="zh-CN"/>
        </w:rPr>
        <w:t>三采购协议</w:t>
      </w:r>
      <w:r>
        <w:rPr>
          <w:rFonts w:hint="eastAsia" w:ascii="宋体" w:hAnsi="宋体" w:cs="宋体"/>
          <w:color w:val="auto"/>
          <w:kern w:val="0"/>
          <w:sz w:val="24"/>
          <w:highlight w:val="none"/>
        </w:rPr>
        <w:t>主要条款。</w:t>
      </w:r>
    </w:p>
    <w:p w14:paraId="379D621E">
      <w:pPr>
        <w:pStyle w:val="8"/>
        <w:spacing w:line="360" w:lineRule="auto"/>
        <w:ind w:left="960" w:hanging="960" w:hangingChars="400"/>
        <w:rPr>
          <w:rFonts w:ascii="宋体" w:hAnsi="宋体" w:cs="宋体"/>
          <w:kern w:val="0"/>
          <w:sz w:val="24"/>
          <w:highlight w:val="none"/>
        </w:rPr>
      </w:pPr>
      <w:r>
        <w:rPr>
          <w:rFonts w:hint="eastAsia"/>
          <w:color w:val="auto"/>
          <w:sz w:val="24"/>
          <w:szCs w:val="24"/>
          <w:highlight w:val="none"/>
        </w:rPr>
        <w:t xml:space="preserve"> </w:t>
      </w:r>
      <w:r>
        <w:rPr>
          <w:rFonts w:hint="eastAsia"/>
          <w:color w:val="auto"/>
          <w:sz w:val="24"/>
          <w:szCs w:val="24"/>
          <w:highlight w:val="none"/>
          <w:lang w:eastAsia="zh-CN"/>
        </w:rPr>
        <w:t xml:space="preserve">   </w:t>
      </w:r>
      <w:r>
        <w:rPr>
          <w:rFonts w:hint="eastAsia" w:ascii="宋体" w:hAnsi="宋体" w:cs="宋体"/>
          <w:kern w:val="0"/>
          <w:sz w:val="24"/>
          <w:highlight w:val="none"/>
          <w:lang w:val="en-US" w:eastAsia="zh-CN"/>
        </w:rPr>
        <w:t>5</w:t>
      </w:r>
      <w:r>
        <w:rPr>
          <w:rFonts w:hint="eastAsia" w:ascii="宋体" w:hAnsi="宋体" w:cs="宋体"/>
          <w:kern w:val="0"/>
          <w:sz w:val="24"/>
          <w:highlight w:val="none"/>
        </w:rPr>
        <w:t>、报价单位报价文件格式（详见附件</w:t>
      </w:r>
      <w:r>
        <w:rPr>
          <w:rFonts w:hint="eastAsia" w:ascii="宋体" w:hAnsi="宋体" w:cs="宋体"/>
          <w:kern w:val="0"/>
          <w:sz w:val="24"/>
          <w:highlight w:val="none"/>
          <w:lang w:eastAsia="zh-CN"/>
        </w:rPr>
        <w:t>五</w:t>
      </w:r>
      <w:r>
        <w:rPr>
          <w:rFonts w:hint="eastAsia" w:ascii="宋体" w:hAnsi="宋体" w:cs="宋体"/>
          <w:kern w:val="0"/>
          <w:sz w:val="24"/>
          <w:highlight w:val="none"/>
        </w:rPr>
        <w:t>）。</w:t>
      </w:r>
    </w:p>
    <w:p w14:paraId="1A3B05AC">
      <w:pPr>
        <w:spacing w:line="360" w:lineRule="auto"/>
        <w:ind w:firstLine="480" w:firstLineChars="200"/>
        <w:rPr>
          <w:rFonts w:ascii="宋体" w:hAnsi="宋体" w:cs="宋体"/>
          <w:color w:val="000000" w:themeColor="text1"/>
          <w:kern w:val="0"/>
          <w:sz w:val="24"/>
          <w:highlight w:val="none"/>
          <w14:textFill>
            <w14:solidFill>
              <w14:schemeClr w14:val="tx1"/>
            </w14:solidFill>
          </w14:textFill>
        </w:rPr>
      </w:pPr>
      <w:r>
        <w:rPr>
          <w:rFonts w:hint="eastAsia" w:ascii="仿宋" w:hAnsi="仿宋" w:eastAsia="仿宋" w:cs="仿宋"/>
          <w:b w:val="0"/>
          <w:bCs w:val="0"/>
          <w:color w:val="000000" w:themeColor="text1"/>
          <w:sz w:val="24"/>
          <w:highlight w:val="none"/>
          <w:shd w:val="clear" w:color="auto" w:fill="FFFFFF"/>
          <w:lang w:val="en-US" w:eastAsia="zh-CN"/>
          <w14:textFill>
            <w14:solidFill>
              <w14:schemeClr w14:val="tx1"/>
            </w14:solidFill>
          </w14:textFill>
        </w:rPr>
        <w:t>6</w:t>
      </w:r>
      <w:r>
        <w:rPr>
          <w:rFonts w:hint="eastAsia" w:ascii="Verdana" w:hAnsi="Verdana" w:cs="Verdana"/>
          <w:color w:val="000000" w:themeColor="text1"/>
          <w:sz w:val="24"/>
          <w:highlight w:val="none"/>
          <w:shd w:val="clear" w:color="auto" w:fill="FFFFFF"/>
          <w14:textFill>
            <w14:solidFill>
              <w14:schemeClr w14:val="tx1"/>
            </w14:solidFill>
          </w14:textFill>
        </w:rPr>
        <w:t>、</w:t>
      </w:r>
      <w:r>
        <w:rPr>
          <w:rFonts w:ascii="Verdana" w:hAnsi="Verdana" w:cs="Verdana"/>
          <w:color w:val="000000" w:themeColor="text1"/>
          <w:sz w:val="24"/>
          <w:highlight w:val="none"/>
          <w:shd w:val="clear" w:color="auto" w:fill="FFFFFF"/>
          <w14:textFill>
            <w14:solidFill>
              <w14:schemeClr w14:val="tx1"/>
            </w14:solidFill>
          </w14:textFill>
        </w:rPr>
        <w:t>报价表盖章作为附件扫描上传（注明交货期、质保期、品牌，并加盖单位公章，未</w:t>
      </w:r>
      <w:r>
        <w:rPr>
          <w:rFonts w:hint="eastAsia" w:ascii="Verdana" w:hAnsi="Verdana" w:cs="Verdana"/>
          <w:color w:val="000000" w:themeColor="text1"/>
          <w:sz w:val="24"/>
          <w:highlight w:val="none"/>
          <w:shd w:val="clear" w:color="auto" w:fill="FFFFFF"/>
          <w14:textFill>
            <w14:solidFill>
              <w14:schemeClr w14:val="tx1"/>
            </w14:solidFill>
          </w14:textFill>
        </w:rPr>
        <w:t>盖公章、未</w:t>
      </w:r>
      <w:r>
        <w:rPr>
          <w:rFonts w:ascii="Verdana" w:hAnsi="Verdana" w:cs="Verdana"/>
          <w:color w:val="000000" w:themeColor="text1"/>
          <w:sz w:val="24"/>
          <w:highlight w:val="none"/>
          <w:shd w:val="clear" w:color="auto" w:fill="FFFFFF"/>
          <w14:textFill>
            <w14:solidFill>
              <w14:schemeClr w14:val="tx1"/>
            </w14:solidFill>
          </w14:textFill>
        </w:rPr>
        <w:t>上传报价表附件视为无效报价）！</w:t>
      </w:r>
    </w:p>
    <w:p w14:paraId="57E7B41A">
      <w:pPr>
        <w:pStyle w:val="13"/>
        <w:widowControl/>
        <w:wordWrap w:val="0"/>
        <w:spacing w:line="360" w:lineRule="auto"/>
        <w:rPr>
          <w:rFonts w:ascii="宋体" w:hAnsi="宋体" w:cs="宋体"/>
          <w:highlight w:val="none"/>
        </w:rPr>
      </w:pPr>
      <w:r>
        <w:rPr>
          <w:rFonts w:hint="eastAsia" w:ascii="宋体" w:hAnsi="宋体" w:eastAsia="宋体" w:cs="宋体"/>
          <w:color w:val="000000" w:themeColor="text1"/>
          <w:highlight w:val="none"/>
          <w14:textFill>
            <w14:solidFill>
              <w14:schemeClr w14:val="tx1"/>
            </w14:solidFill>
          </w14:textFill>
        </w:rPr>
        <w:t>联系人：</w:t>
      </w:r>
      <w:r>
        <w:rPr>
          <w:rFonts w:hint="eastAsia" w:ascii="宋体" w:hAnsi="宋体" w:cs="宋体"/>
          <w:color w:val="000000" w:themeColor="text1"/>
          <w:highlight w:val="none"/>
          <w14:textFill>
            <w14:solidFill>
              <w14:schemeClr w14:val="tx1"/>
            </w14:solidFill>
          </w14:textFill>
        </w:rPr>
        <w:t xml:space="preserve">采供中心  </w:t>
      </w:r>
      <w:r>
        <w:rPr>
          <w:rFonts w:hint="eastAsia" w:ascii="宋体" w:hAnsi="宋体" w:eastAsia="宋体" w:cs="宋体"/>
          <w:color w:val="000000" w:themeColor="text1"/>
          <w:highlight w:val="none"/>
          <w14:textFill>
            <w14:solidFill>
              <w14:schemeClr w14:val="tx1"/>
            </w14:solidFill>
          </w14:textFill>
        </w:rPr>
        <w:t xml:space="preserve">赵工                 </w:t>
      </w:r>
      <w:r>
        <w:rPr>
          <w:rFonts w:hint="eastAsia" w:ascii="宋体" w:hAnsi="宋体" w:cs="宋体"/>
          <w:color w:val="000000" w:themeColor="text1"/>
          <w:highlight w:val="none"/>
          <w14:textFill>
            <w14:solidFill>
              <w14:schemeClr w14:val="tx1"/>
            </w14:solidFill>
          </w14:textFill>
        </w:rPr>
        <w:t>联系电话：15161710698</w:t>
      </w:r>
    </w:p>
    <w:p w14:paraId="28DD8FBF">
      <w:pPr>
        <w:spacing w:line="360" w:lineRule="auto"/>
        <w:rPr>
          <w:rFonts w:ascii="宋体" w:hAnsi="宋体" w:cs="宋体"/>
          <w:sz w:val="24"/>
          <w:highlight w:val="none"/>
        </w:rPr>
      </w:pPr>
      <w:r>
        <w:rPr>
          <w:rFonts w:hint="eastAsia" w:ascii="宋体" w:hAnsi="宋体" w:cs="宋体"/>
          <w:sz w:val="24"/>
          <w:highlight w:val="none"/>
        </w:rPr>
        <w:t>地  址：江苏省淮安市淮安区井神路1号       邮  编：223200</w:t>
      </w:r>
    </w:p>
    <w:p w14:paraId="5F41FAA4">
      <w:pPr>
        <w:spacing w:line="360" w:lineRule="auto"/>
        <w:ind w:firstLine="3000" w:firstLineChars="1250"/>
        <w:rPr>
          <w:rFonts w:hint="eastAsia" w:ascii="宋体" w:hAnsi="宋体" w:cs="宋体"/>
          <w:sz w:val="24"/>
          <w:highlight w:val="none"/>
        </w:rPr>
      </w:pPr>
    </w:p>
    <w:p w14:paraId="6B4F672F">
      <w:pPr>
        <w:spacing w:line="360" w:lineRule="auto"/>
        <w:ind w:firstLine="3720" w:firstLineChars="1550"/>
        <w:rPr>
          <w:rFonts w:ascii="宋体" w:hAnsi="宋体" w:cs="宋体"/>
          <w:sz w:val="24"/>
          <w:highlight w:val="none"/>
        </w:rPr>
      </w:pPr>
      <w:r>
        <w:rPr>
          <w:rFonts w:hint="eastAsia" w:ascii="宋体" w:hAnsi="宋体" w:cs="宋体"/>
          <w:sz w:val="24"/>
          <w:highlight w:val="none"/>
        </w:rPr>
        <w:t>江苏苏盐井神股份有限公司采供中心</w:t>
      </w:r>
    </w:p>
    <w:p w14:paraId="03C095B7">
      <w:pPr>
        <w:spacing w:line="360" w:lineRule="auto"/>
        <w:ind w:firstLine="5280" w:firstLineChars="2200"/>
        <w:rPr>
          <w:rFonts w:hint="default" w:ascii="宋体" w:hAnsi="宋体" w:eastAsia="宋体" w:cs="宋体"/>
          <w:sz w:val="24"/>
          <w:highlight w:val="none"/>
          <w:lang w:val="en-US" w:eastAsia="zh-CN"/>
        </w:rPr>
      </w:pPr>
      <w:r>
        <w:rPr>
          <w:rFonts w:hint="eastAsia" w:ascii="宋体" w:hAnsi="宋体" w:cs="宋体"/>
          <w:sz w:val="24"/>
          <w:highlight w:val="none"/>
        </w:rPr>
        <w:t>202</w:t>
      </w:r>
      <w:r>
        <w:rPr>
          <w:rFonts w:hint="eastAsia" w:ascii="宋体" w:hAnsi="宋体" w:cs="宋体"/>
          <w:sz w:val="24"/>
          <w:highlight w:val="none"/>
          <w:lang w:val="en-US" w:eastAsia="zh-CN"/>
        </w:rPr>
        <w:t>5</w:t>
      </w:r>
      <w:r>
        <w:rPr>
          <w:rFonts w:hint="eastAsia" w:ascii="宋体" w:hAnsi="宋体" w:cs="宋体"/>
          <w:sz w:val="24"/>
          <w:highlight w:val="none"/>
        </w:rPr>
        <w:t>.0</w:t>
      </w:r>
      <w:r>
        <w:rPr>
          <w:rFonts w:hint="eastAsia" w:ascii="宋体" w:hAnsi="宋体" w:cs="宋体"/>
          <w:sz w:val="24"/>
          <w:highlight w:val="none"/>
          <w:lang w:val="en-US" w:eastAsia="zh-CN"/>
        </w:rPr>
        <w:t>8</w:t>
      </w:r>
      <w:r>
        <w:rPr>
          <w:rFonts w:hint="eastAsia" w:ascii="宋体" w:hAnsi="宋体" w:cs="宋体"/>
          <w:sz w:val="24"/>
          <w:highlight w:val="none"/>
        </w:rPr>
        <w:t>.</w:t>
      </w:r>
      <w:bookmarkStart w:id="1" w:name="_Toc399158923"/>
      <w:bookmarkStart w:id="2" w:name="_Toc399159027"/>
      <w:bookmarkStart w:id="3" w:name="_Toc399159413"/>
      <w:r>
        <w:rPr>
          <w:rFonts w:hint="eastAsia" w:ascii="宋体" w:hAnsi="宋体" w:cs="宋体"/>
          <w:sz w:val="24"/>
          <w:highlight w:val="none"/>
          <w:lang w:val="en-US" w:eastAsia="zh-CN"/>
        </w:rPr>
        <w:t>11</w:t>
      </w:r>
    </w:p>
    <w:p w14:paraId="5600E91E">
      <w:pPr>
        <w:spacing w:line="360" w:lineRule="auto"/>
        <w:rPr>
          <w:rFonts w:hint="eastAsia" w:ascii="仿宋" w:hAnsi="仿宋" w:eastAsia="仿宋" w:cs="仿宋"/>
          <w:b/>
          <w:bCs/>
          <w:sz w:val="28"/>
          <w:szCs w:val="28"/>
        </w:rPr>
      </w:pPr>
    </w:p>
    <w:p w14:paraId="06EA9E7E">
      <w:pPr>
        <w:spacing w:line="360" w:lineRule="auto"/>
        <w:rPr>
          <w:rFonts w:hint="eastAsia" w:ascii="仿宋" w:hAnsi="仿宋" w:eastAsia="仿宋" w:cs="仿宋"/>
          <w:b/>
          <w:bCs/>
          <w:sz w:val="28"/>
          <w:szCs w:val="28"/>
        </w:rPr>
      </w:pPr>
    </w:p>
    <w:p w14:paraId="2390E662">
      <w:pPr>
        <w:spacing w:line="360" w:lineRule="auto"/>
        <w:rPr>
          <w:rFonts w:hint="eastAsia" w:ascii="仿宋" w:hAnsi="仿宋" w:eastAsia="仿宋" w:cs="仿宋"/>
          <w:b/>
          <w:bCs/>
          <w:sz w:val="28"/>
          <w:szCs w:val="28"/>
        </w:rPr>
      </w:pPr>
    </w:p>
    <w:p w14:paraId="28AEF60D">
      <w:pPr>
        <w:spacing w:line="360" w:lineRule="auto"/>
        <w:rPr>
          <w:rFonts w:hint="eastAsia" w:ascii="仿宋" w:hAnsi="仿宋" w:eastAsia="仿宋" w:cs="仿宋"/>
          <w:b/>
          <w:bCs/>
          <w:sz w:val="28"/>
          <w:szCs w:val="28"/>
        </w:rPr>
      </w:pPr>
    </w:p>
    <w:p w14:paraId="5220E6AA">
      <w:pPr>
        <w:spacing w:line="360" w:lineRule="auto"/>
        <w:rPr>
          <w:rFonts w:hint="eastAsia" w:ascii="仿宋" w:hAnsi="仿宋" w:eastAsia="仿宋" w:cs="仿宋"/>
          <w:b/>
          <w:bCs/>
          <w:sz w:val="28"/>
          <w:szCs w:val="28"/>
        </w:rPr>
      </w:pPr>
    </w:p>
    <w:p w14:paraId="74FC0819">
      <w:pPr>
        <w:spacing w:line="360" w:lineRule="auto"/>
        <w:rPr>
          <w:rFonts w:hint="eastAsia" w:ascii="仿宋" w:hAnsi="仿宋" w:eastAsia="仿宋" w:cs="仿宋"/>
          <w:b/>
          <w:bCs/>
          <w:sz w:val="28"/>
          <w:szCs w:val="28"/>
        </w:rPr>
      </w:pPr>
    </w:p>
    <w:p w14:paraId="06F0AF31">
      <w:pPr>
        <w:spacing w:line="360" w:lineRule="auto"/>
        <w:rPr>
          <w:rFonts w:hint="eastAsia" w:ascii="仿宋" w:hAnsi="仿宋" w:eastAsia="仿宋" w:cs="仿宋"/>
          <w:b/>
          <w:bCs/>
          <w:sz w:val="28"/>
          <w:szCs w:val="28"/>
        </w:rPr>
      </w:pPr>
    </w:p>
    <w:p w14:paraId="58567F17">
      <w:pPr>
        <w:spacing w:line="360" w:lineRule="auto"/>
        <w:rPr>
          <w:rFonts w:ascii="仿宋" w:hAnsi="仿宋" w:eastAsia="仿宋" w:cs="仿宋"/>
          <w:b/>
          <w:bCs/>
          <w:sz w:val="28"/>
          <w:szCs w:val="28"/>
        </w:rPr>
      </w:pPr>
      <w:r>
        <w:rPr>
          <w:rFonts w:hint="eastAsia" w:ascii="仿宋" w:hAnsi="仿宋" w:eastAsia="仿宋" w:cs="仿宋"/>
          <w:b/>
          <w:bCs/>
          <w:sz w:val="28"/>
          <w:szCs w:val="28"/>
        </w:rPr>
        <w:t>附件一：</w:t>
      </w:r>
      <w:r>
        <w:rPr>
          <w:rFonts w:hint="eastAsia" w:ascii="仿宋" w:hAnsi="仿宋" w:eastAsia="仿宋" w:cs="仿宋"/>
          <w:b/>
          <w:bCs/>
          <w:sz w:val="28"/>
          <w:szCs w:val="28"/>
          <w:lang w:val="en-US" w:eastAsia="zh-CN"/>
        </w:rPr>
        <w:t xml:space="preserve">               </w:t>
      </w:r>
      <w:r>
        <w:rPr>
          <w:rFonts w:hint="eastAsia" w:ascii="仿宋" w:hAnsi="仿宋" w:eastAsia="仿宋" w:cs="仿宋"/>
          <w:b/>
          <w:bCs/>
          <w:sz w:val="28"/>
          <w:szCs w:val="28"/>
        </w:rPr>
        <w:t>资格审查程序</w:t>
      </w:r>
      <w:bookmarkEnd w:id="1"/>
      <w:bookmarkEnd w:id="2"/>
      <w:bookmarkEnd w:id="3"/>
    </w:p>
    <w:p w14:paraId="5A437A5F">
      <w:pPr>
        <w:adjustRightInd w:val="0"/>
        <w:snapToGrid w:val="0"/>
        <w:spacing w:line="360" w:lineRule="auto"/>
        <w:rPr>
          <w:rFonts w:ascii="宋体" w:hAnsi="宋体"/>
          <w:szCs w:val="21"/>
        </w:rPr>
      </w:pPr>
      <w:r>
        <w:rPr>
          <w:rFonts w:hint="eastAsia" w:ascii="宋体" w:hAnsi="宋体"/>
          <w:szCs w:val="21"/>
        </w:rPr>
        <w:t xml:space="preserve">    （一）本次资格审查采用合格制，各报价单位只有满足资格审查必要合格条件后，方可参加商务标的评审。</w:t>
      </w:r>
    </w:p>
    <w:p w14:paraId="66270A6C">
      <w:pPr>
        <w:adjustRightInd w:val="0"/>
        <w:snapToGrid w:val="0"/>
        <w:spacing w:line="360" w:lineRule="auto"/>
        <w:rPr>
          <w:rFonts w:ascii="宋体" w:hAnsi="宋体"/>
          <w:szCs w:val="21"/>
        </w:rPr>
      </w:pPr>
      <w:r>
        <w:rPr>
          <w:rFonts w:hint="eastAsia" w:ascii="宋体" w:hAnsi="宋体"/>
          <w:szCs w:val="21"/>
        </w:rPr>
        <w:t xml:space="preserve">    （二）评委按下表所列的资格审查必要合格条件，对各投选人递交的资格审查资料进行评审。</w:t>
      </w:r>
    </w:p>
    <w:p w14:paraId="591ACCCE">
      <w:pPr>
        <w:tabs>
          <w:tab w:val="left" w:pos="616"/>
        </w:tabs>
        <w:jc w:val="center"/>
        <w:rPr>
          <w:rFonts w:ascii="宋体" w:hAnsi="宋体"/>
          <w:szCs w:val="28"/>
        </w:rPr>
      </w:pPr>
      <w:r>
        <w:rPr>
          <w:rFonts w:hint="eastAsia" w:ascii="宋体" w:hAnsi="宋体"/>
          <w:szCs w:val="28"/>
        </w:rPr>
        <w:t>资格审查的合格条件</w:t>
      </w:r>
    </w:p>
    <w:tbl>
      <w:tblPr>
        <w:tblStyle w:val="16"/>
        <w:tblW w:w="9586" w:type="dxa"/>
        <w:tblInd w:w="-3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1"/>
        <w:gridCol w:w="4806"/>
        <w:gridCol w:w="2388"/>
        <w:gridCol w:w="1931"/>
      </w:tblGrid>
      <w:tr w14:paraId="31453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 w:hRule="atLeast"/>
        </w:trPr>
        <w:tc>
          <w:tcPr>
            <w:tcW w:w="461" w:type="dxa"/>
            <w:noWrap/>
            <w:vAlign w:val="center"/>
          </w:tcPr>
          <w:p w14:paraId="290563AD">
            <w:pPr>
              <w:pStyle w:val="31"/>
              <w:widowControl/>
              <w:spacing w:line="360" w:lineRule="exact"/>
              <w:jc w:val="center"/>
              <w:rPr>
                <w:rFonts w:ascii="宋体" w:hAnsi="宋体"/>
                <w:b/>
                <w:bCs/>
                <w:kern w:val="0"/>
                <w:sz w:val="24"/>
                <w:szCs w:val="24"/>
              </w:rPr>
            </w:pPr>
            <w:r>
              <w:rPr>
                <w:rFonts w:hint="eastAsia" w:ascii="宋体" w:hAnsi="宋体"/>
                <w:b/>
                <w:bCs/>
                <w:kern w:val="0"/>
                <w:sz w:val="24"/>
                <w:szCs w:val="24"/>
              </w:rPr>
              <w:t>序号</w:t>
            </w:r>
          </w:p>
        </w:tc>
        <w:tc>
          <w:tcPr>
            <w:tcW w:w="4806" w:type="dxa"/>
            <w:noWrap/>
            <w:vAlign w:val="center"/>
          </w:tcPr>
          <w:p w14:paraId="40298E46">
            <w:pPr>
              <w:pStyle w:val="31"/>
              <w:widowControl/>
              <w:spacing w:line="360" w:lineRule="exact"/>
              <w:jc w:val="center"/>
              <w:rPr>
                <w:rFonts w:ascii="宋体" w:hAnsi="宋体"/>
                <w:b/>
                <w:bCs/>
                <w:kern w:val="0"/>
                <w:sz w:val="24"/>
                <w:szCs w:val="24"/>
              </w:rPr>
            </w:pPr>
            <w:r>
              <w:rPr>
                <w:rFonts w:hint="eastAsia" w:ascii="宋体" w:hAnsi="宋体"/>
                <w:b/>
                <w:bCs/>
                <w:kern w:val="0"/>
                <w:sz w:val="24"/>
                <w:szCs w:val="24"/>
              </w:rPr>
              <w:t>资格审查必要合格条件</w:t>
            </w:r>
          </w:p>
        </w:tc>
        <w:tc>
          <w:tcPr>
            <w:tcW w:w="2388" w:type="dxa"/>
            <w:noWrap/>
            <w:vAlign w:val="center"/>
          </w:tcPr>
          <w:p w14:paraId="504AED12">
            <w:pPr>
              <w:pStyle w:val="31"/>
              <w:widowControl/>
              <w:spacing w:line="360" w:lineRule="exact"/>
              <w:jc w:val="center"/>
              <w:rPr>
                <w:rFonts w:ascii="宋体" w:hAnsi="宋体"/>
                <w:b/>
                <w:bCs/>
                <w:kern w:val="0"/>
                <w:sz w:val="24"/>
                <w:szCs w:val="24"/>
              </w:rPr>
            </w:pPr>
            <w:r>
              <w:rPr>
                <w:rFonts w:hint="eastAsia" w:ascii="宋体" w:hAnsi="宋体"/>
                <w:b/>
                <w:bCs/>
                <w:kern w:val="0"/>
                <w:sz w:val="24"/>
                <w:szCs w:val="24"/>
              </w:rPr>
              <w:t>具体内容</w:t>
            </w:r>
          </w:p>
        </w:tc>
        <w:tc>
          <w:tcPr>
            <w:tcW w:w="1931" w:type="dxa"/>
            <w:noWrap/>
            <w:vAlign w:val="center"/>
          </w:tcPr>
          <w:p w14:paraId="11C668EC">
            <w:pPr>
              <w:pStyle w:val="31"/>
              <w:spacing w:line="360" w:lineRule="exact"/>
              <w:jc w:val="center"/>
              <w:rPr>
                <w:rFonts w:ascii="宋体" w:hAnsi="宋体"/>
                <w:b/>
                <w:spacing w:val="-10"/>
                <w:sz w:val="24"/>
                <w:szCs w:val="24"/>
              </w:rPr>
            </w:pPr>
            <w:r>
              <w:rPr>
                <w:rFonts w:hint="eastAsia" w:ascii="宋体" w:hAnsi="宋体"/>
                <w:b/>
                <w:spacing w:val="-10"/>
                <w:sz w:val="24"/>
                <w:szCs w:val="24"/>
              </w:rPr>
              <w:t>备注</w:t>
            </w:r>
          </w:p>
        </w:tc>
      </w:tr>
      <w:tr w14:paraId="7CC36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461" w:type="dxa"/>
            <w:noWrap/>
            <w:vAlign w:val="center"/>
          </w:tcPr>
          <w:p w14:paraId="1B4502C8">
            <w:pPr>
              <w:pStyle w:val="31"/>
              <w:widowControl/>
              <w:spacing w:line="340" w:lineRule="exact"/>
              <w:jc w:val="center"/>
              <w:rPr>
                <w:rFonts w:ascii="宋体" w:hAnsi="宋体"/>
                <w:kern w:val="0"/>
                <w:sz w:val="24"/>
                <w:szCs w:val="24"/>
              </w:rPr>
            </w:pPr>
            <w:r>
              <w:rPr>
                <w:rFonts w:hint="eastAsia" w:ascii="宋体" w:hAnsi="宋体"/>
                <w:kern w:val="0"/>
                <w:sz w:val="24"/>
                <w:szCs w:val="24"/>
              </w:rPr>
              <w:t>1</w:t>
            </w:r>
          </w:p>
        </w:tc>
        <w:tc>
          <w:tcPr>
            <w:tcW w:w="4806" w:type="dxa"/>
            <w:noWrap/>
            <w:vAlign w:val="center"/>
          </w:tcPr>
          <w:p w14:paraId="4D0D68DD">
            <w:pPr>
              <w:adjustRightInd w:val="0"/>
              <w:snapToGrid w:val="0"/>
              <w:spacing w:line="400" w:lineRule="exact"/>
              <w:rPr>
                <w:rFonts w:hint="eastAsia" w:ascii="宋体" w:hAnsi="宋体" w:eastAsia="宋体"/>
                <w:szCs w:val="21"/>
                <w:highlight w:val="none"/>
                <w:lang w:eastAsia="zh-CN"/>
              </w:rPr>
            </w:pPr>
            <w:r>
              <w:rPr>
                <w:rFonts w:hint="eastAsia" w:ascii="宋体" w:hAnsi="宋体" w:cs="宋体"/>
                <w:szCs w:val="21"/>
                <w:highlight w:val="none"/>
              </w:rPr>
              <w:t>具有独立法人资格的供应商，提供三证合一后的营业执照(副本)</w:t>
            </w:r>
            <w:r>
              <w:rPr>
                <w:rFonts w:hint="eastAsia" w:ascii="宋体" w:hAnsi="宋体" w:cs="宋体"/>
                <w:szCs w:val="21"/>
                <w:highlight w:val="none"/>
                <w:lang w:eastAsia="zh-CN"/>
              </w:rPr>
              <w:t>。</w:t>
            </w:r>
          </w:p>
        </w:tc>
        <w:tc>
          <w:tcPr>
            <w:tcW w:w="2388" w:type="dxa"/>
            <w:noWrap/>
            <w:vAlign w:val="center"/>
          </w:tcPr>
          <w:p w14:paraId="3CDD0C79">
            <w:pPr>
              <w:adjustRightInd w:val="0"/>
              <w:snapToGrid w:val="0"/>
              <w:spacing w:line="400" w:lineRule="exact"/>
              <w:rPr>
                <w:rFonts w:ascii="宋体" w:hAnsi="宋体"/>
                <w:szCs w:val="21"/>
                <w:highlight w:val="none"/>
              </w:rPr>
            </w:pPr>
            <w:r>
              <w:rPr>
                <w:rFonts w:hint="eastAsia" w:ascii="宋体" w:hAnsi="宋体"/>
                <w:szCs w:val="21"/>
                <w:highlight w:val="none"/>
              </w:rPr>
              <w:t>提供加盖公章的营业执照复印件</w:t>
            </w:r>
          </w:p>
        </w:tc>
        <w:tc>
          <w:tcPr>
            <w:tcW w:w="1931" w:type="dxa"/>
            <w:noWrap/>
            <w:vAlign w:val="center"/>
          </w:tcPr>
          <w:p w14:paraId="3E8961EF">
            <w:pPr>
              <w:adjustRightInd w:val="0"/>
              <w:snapToGrid w:val="0"/>
              <w:spacing w:line="400" w:lineRule="exact"/>
              <w:jc w:val="both"/>
              <w:rPr>
                <w:rFonts w:hint="eastAsia" w:ascii="宋体" w:hAnsi="宋体"/>
                <w:b/>
                <w:bCs/>
                <w:szCs w:val="21"/>
                <w:highlight w:val="none"/>
              </w:rPr>
            </w:pPr>
            <w:r>
              <w:rPr>
                <w:rFonts w:hint="eastAsia" w:ascii="宋体" w:hAnsi="宋体" w:eastAsia="宋体" w:cs="宋体"/>
                <w:b w:val="0"/>
                <w:bCs w:val="0"/>
                <w:color w:val="auto"/>
                <w:sz w:val="24"/>
                <w:szCs w:val="24"/>
                <w:highlight w:val="none"/>
              </w:rPr>
              <w:t>在我公司合格供应商目录的</w:t>
            </w:r>
            <w:r>
              <w:rPr>
                <w:rFonts w:hint="eastAsia" w:ascii="宋体" w:hAnsi="宋体" w:cs="宋体"/>
                <w:b w:val="0"/>
                <w:bCs w:val="0"/>
                <w:color w:val="auto"/>
                <w:sz w:val="24"/>
                <w:szCs w:val="24"/>
                <w:highlight w:val="none"/>
                <w:lang w:eastAsia="zh-CN"/>
              </w:rPr>
              <w:t>且从事该行业的</w:t>
            </w:r>
            <w:r>
              <w:rPr>
                <w:rFonts w:hint="eastAsia" w:ascii="宋体" w:hAnsi="宋体" w:eastAsia="宋体" w:cs="宋体"/>
                <w:b w:val="0"/>
                <w:bCs w:val="0"/>
                <w:color w:val="auto"/>
                <w:sz w:val="24"/>
                <w:szCs w:val="24"/>
                <w:highlight w:val="none"/>
              </w:rPr>
              <w:t>报价人可免予</w:t>
            </w:r>
            <w:r>
              <w:rPr>
                <w:rFonts w:hint="eastAsia" w:ascii="宋体" w:hAnsi="宋体" w:eastAsia="宋体" w:cs="宋体"/>
                <w:b w:val="0"/>
                <w:bCs w:val="0"/>
                <w:color w:val="auto"/>
                <w:sz w:val="24"/>
                <w:szCs w:val="24"/>
                <w:highlight w:val="none"/>
                <w:lang w:val="en-US" w:eastAsia="zh-CN"/>
              </w:rPr>
              <w:t>提供</w:t>
            </w:r>
          </w:p>
        </w:tc>
      </w:tr>
      <w:tr w14:paraId="5CA47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1" w:hRule="atLeast"/>
        </w:trPr>
        <w:tc>
          <w:tcPr>
            <w:tcW w:w="461" w:type="dxa"/>
            <w:noWrap/>
            <w:vAlign w:val="center"/>
          </w:tcPr>
          <w:p w14:paraId="380A6ACC">
            <w:pPr>
              <w:pStyle w:val="31"/>
              <w:widowControl/>
              <w:spacing w:line="330" w:lineRule="exact"/>
              <w:jc w:val="center"/>
              <w:rPr>
                <w:rFonts w:ascii="宋体" w:hAnsi="宋体"/>
                <w:kern w:val="0"/>
                <w:sz w:val="24"/>
                <w:szCs w:val="24"/>
              </w:rPr>
            </w:pPr>
            <w:r>
              <w:rPr>
                <w:rFonts w:hint="eastAsia" w:ascii="宋体" w:hAnsi="宋体"/>
                <w:kern w:val="0"/>
                <w:sz w:val="24"/>
                <w:szCs w:val="24"/>
              </w:rPr>
              <w:t>2</w:t>
            </w:r>
          </w:p>
        </w:tc>
        <w:tc>
          <w:tcPr>
            <w:tcW w:w="4806" w:type="dxa"/>
            <w:noWrap/>
            <w:vAlign w:val="center"/>
          </w:tcPr>
          <w:p w14:paraId="34DE031E">
            <w:pPr>
              <w:adjustRightInd w:val="0"/>
              <w:snapToGrid w:val="0"/>
              <w:spacing w:line="400" w:lineRule="exact"/>
              <w:rPr>
                <w:rFonts w:hint="eastAsia" w:ascii="宋体" w:hAnsi="宋体" w:eastAsia="宋体"/>
                <w:szCs w:val="21"/>
                <w:highlight w:val="none"/>
                <w:lang w:eastAsia="zh-CN"/>
              </w:rPr>
            </w:pPr>
            <w:r>
              <w:rPr>
                <w:rFonts w:hint="eastAsia" w:ascii="宋体" w:hAnsi="宋体"/>
                <w:szCs w:val="21"/>
                <w:highlight w:val="none"/>
              </w:rPr>
              <w:t>报价人法定代表人授权委托书</w:t>
            </w:r>
            <w:r>
              <w:rPr>
                <w:rFonts w:hint="eastAsia" w:ascii="宋体" w:hAnsi="宋体"/>
                <w:szCs w:val="21"/>
                <w:highlight w:val="none"/>
                <w:lang w:eastAsia="zh-CN"/>
              </w:rPr>
              <w:t>。</w:t>
            </w:r>
          </w:p>
        </w:tc>
        <w:tc>
          <w:tcPr>
            <w:tcW w:w="2388" w:type="dxa"/>
            <w:noWrap/>
            <w:vAlign w:val="center"/>
          </w:tcPr>
          <w:p w14:paraId="4C26C619">
            <w:pPr>
              <w:adjustRightInd w:val="0"/>
              <w:snapToGrid w:val="0"/>
              <w:spacing w:line="400" w:lineRule="exact"/>
              <w:rPr>
                <w:rFonts w:ascii="宋体" w:hAnsi="宋体"/>
                <w:szCs w:val="21"/>
                <w:highlight w:val="none"/>
              </w:rPr>
            </w:pPr>
            <w:r>
              <w:rPr>
                <w:rFonts w:hint="eastAsia" w:ascii="宋体" w:hAnsi="宋体"/>
                <w:szCs w:val="21"/>
                <w:highlight w:val="none"/>
              </w:rPr>
              <w:t>提供加盖公章的法定代表人授权委托书原件</w:t>
            </w:r>
          </w:p>
        </w:tc>
        <w:tc>
          <w:tcPr>
            <w:tcW w:w="1931" w:type="dxa"/>
            <w:noWrap/>
            <w:vAlign w:val="center"/>
          </w:tcPr>
          <w:p w14:paraId="746416C3">
            <w:pPr>
              <w:adjustRightInd w:val="0"/>
              <w:snapToGrid w:val="0"/>
              <w:spacing w:line="400" w:lineRule="exact"/>
              <w:jc w:val="both"/>
              <w:rPr>
                <w:rFonts w:hint="eastAsia" w:ascii="宋体" w:hAnsi="宋体"/>
                <w:b/>
                <w:bCs/>
                <w:szCs w:val="21"/>
                <w:highlight w:val="none"/>
              </w:rPr>
            </w:pPr>
            <w:r>
              <w:rPr>
                <w:rFonts w:hint="eastAsia" w:ascii="宋体" w:hAnsi="宋体" w:eastAsia="宋体" w:cs="宋体"/>
                <w:b w:val="0"/>
                <w:bCs w:val="0"/>
                <w:color w:val="auto"/>
                <w:sz w:val="24"/>
                <w:szCs w:val="24"/>
                <w:highlight w:val="none"/>
              </w:rPr>
              <w:t>在我公司合格供应商目录的</w:t>
            </w:r>
            <w:r>
              <w:rPr>
                <w:rFonts w:hint="eastAsia" w:ascii="宋体" w:hAnsi="宋体" w:cs="宋体"/>
                <w:b w:val="0"/>
                <w:bCs w:val="0"/>
                <w:color w:val="auto"/>
                <w:sz w:val="24"/>
                <w:szCs w:val="24"/>
                <w:highlight w:val="none"/>
                <w:lang w:eastAsia="zh-CN"/>
              </w:rPr>
              <w:t>且从事该行业的</w:t>
            </w:r>
            <w:r>
              <w:rPr>
                <w:rFonts w:hint="eastAsia" w:ascii="宋体" w:hAnsi="宋体" w:eastAsia="宋体" w:cs="宋体"/>
                <w:b w:val="0"/>
                <w:bCs w:val="0"/>
                <w:color w:val="auto"/>
                <w:sz w:val="24"/>
                <w:szCs w:val="24"/>
                <w:highlight w:val="none"/>
              </w:rPr>
              <w:t>报价人可免予</w:t>
            </w:r>
            <w:r>
              <w:rPr>
                <w:rFonts w:hint="eastAsia" w:ascii="宋体" w:hAnsi="宋体" w:eastAsia="宋体" w:cs="宋体"/>
                <w:b w:val="0"/>
                <w:bCs w:val="0"/>
                <w:color w:val="auto"/>
                <w:sz w:val="24"/>
                <w:szCs w:val="24"/>
                <w:highlight w:val="none"/>
                <w:lang w:val="en-US" w:eastAsia="zh-CN"/>
              </w:rPr>
              <w:t>提供</w:t>
            </w:r>
          </w:p>
        </w:tc>
      </w:tr>
      <w:tr w14:paraId="561C5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trPr>
        <w:tc>
          <w:tcPr>
            <w:tcW w:w="461" w:type="dxa"/>
            <w:noWrap/>
            <w:vAlign w:val="center"/>
          </w:tcPr>
          <w:p w14:paraId="465BFEA4">
            <w:pPr>
              <w:pStyle w:val="31"/>
              <w:widowControl/>
              <w:spacing w:line="330" w:lineRule="exact"/>
              <w:jc w:val="center"/>
              <w:rPr>
                <w:rFonts w:ascii="宋体" w:hAnsi="宋体"/>
                <w:kern w:val="0"/>
                <w:sz w:val="24"/>
                <w:szCs w:val="24"/>
              </w:rPr>
            </w:pPr>
            <w:r>
              <w:rPr>
                <w:rFonts w:hint="eastAsia" w:ascii="宋体" w:hAnsi="宋体"/>
                <w:kern w:val="0"/>
                <w:sz w:val="24"/>
                <w:szCs w:val="24"/>
              </w:rPr>
              <w:t>3</w:t>
            </w:r>
          </w:p>
        </w:tc>
        <w:tc>
          <w:tcPr>
            <w:tcW w:w="4806" w:type="dxa"/>
            <w:noWrap/>
            <w:vAlign w:val="center"/>
          </w:tcPr>
          <w:p w14:paraId="76256C09">
            <w:pPr>
              <w:adjustRightInd w:val="0"/>
              <w:snapToGrid w:val="0"/>
              <w:spacing w:line="400" w:lineRule="exact"/>
              <w:rPr>
                <w:rFonts w:hint="eastAsia" w:ascii="宋体" w:hAnsi="宋体" w:eastAsia="宋体"/>
                <w:szCs w:val="21"/>
                <w:highlight w:val="none"/>
                <w:lang w:eastAsia="zh-CN"/>
              </w:rPr>
            </w:pPr>
            <w:r>
              <w:rPr>
                <w:rFonts w:hint="eastAsia" w:ascii="宋体" w:hAnsi="宋体"/>
                <w:szCs w:val="21"/>
                <w:highlight w:val="none"/>
              </w:rPr>
              <w:t>报价人</w:t>
            </w:r>
            <w:r>
              <w:rPr>
                <w:rFonts w:hint="eastAsia" w:ascii="宋体" w:hAnsi="宋体"/>
                <w:szCs w:val="21"/>
                <w:highlight w:val="none"/>
                <w:lang w:eastAsia="zh-CN"/>
              </w:rPr>
              <w:t>是经销商需提供原生产厂商授权。</w:t>
            </w:r>
          </w:p>
        </w:tc>
        <w:tc>
          <w:tcPr>
            <w:tcW w:w="2388" w:type="dxa"/>
            <w:noWrap/>
            <w:vAlign w:val="center"/>
          </w:tcPr>
          <w:p w14:paraId="19875808">
            <w:pPr>
              <w:pStyle w:val="31"/>
              <w:widowControl/>
              <w:spacing w:line="330" w:lineRule="exact"/>
              <w:rPr>
                <w:rFonts w:ascii="宋体" w:hAnsi="宋体"/>
                <w:kern w:val="0"/>
                <w:szCs w:val="21"/>
                <w:highlight w:val="none"/>
              </w:rPr>
            </w:pPr>
            <w:r>
              <w:rPr>
                <w:rFonts w:hint="eastAsia" w:ascii="宋体" w:hAnsi="宋体" w:cs="宋体"/>
                <w:szCs w:val="21"/>
                <w:highlight w:val="none"/>
              </w:rPr>
              <w:t>提供加盖公章的证书复印件</w:t>
            </w:r>
          </w:p>
        </w:tc>
        <w:tc>
          <w:tcPr>
            <w:tcW w:w="1931" w:type="dxa"/>
            <w:noWrap/>
            <w:vAlign w:val="center"/>
          </w:tcPr>
          <w:p w14:paraId="3C4639EE">
            <w:pPr>
              <w:adjustRightInd w:val="0"/>
              <w:snapToGrid w:val="0"/>
              <w:spacing w:line="400" w:lineRule="exact"/>
              <w:jc w:val="both"/>
              <w:rPr>
                <w:rFonts w:ascii="宋体" w:hAnsi="宋体"/>
                <w:b/>
                <w:bCs/>
                <w:kern w:val="0"/>
                <w:sz w:val="24"/>
                <w:szCs w:val="24"/>
                <w:highlight w:val="none"/>
              </w:rPr>
            </w:pPr>
            <w:r>
              <w:rPr>
                <w:rFonts w:hint="eastAsia" w:ascii="宋体" w:hAnsi="宋体" w:eastAsia="宋体" w:cs="宋体"/>
                <w:b w:val="0"/>
                <w:bCs w:val="0"/>
                <w:color w:val="auto"/>
                <w:sz w:val="24"/>
                <w:szCs w:val="24"/>
                <w:highlight w:val="none"/>
              </w:rPr>
              <w:t>在我公司合格供应商目录的</w:t>
            </w:r>
            <w:r>
              <w:rPr>
                <w:rFonts w:hint="eastAsia" w:ascii="宋体" w:hAnsi="宋体" w:cs="宋体"/>
                <w:b w:val="0"/>
                <w:bCs w:val="0"/>
                <w:color w:val="auto"/>
                <w:sz w:val="24"/>
                <w:szCs w:val="24"/>
                <w:highlight w:val="none"/>
                <w:lang w:eastAsia="zh-CN"/>
              </w:rPr>
              <w:t>且从事该行业的</w:t>
            </w:r>
            <w:r>
              <w:rPr>
                <w:rFonts w:hint="eastAsia" w:ascii="宋体" w:hAnsi="宋体" w:eastAsia="宋体" w:cs="宋体"/>
                <w:b w:val="0"/>
                <w:bCs w:val="0"/>
                <w:color w:val="auto"/>
                <w:sz w:val="24"/>
                <w:szCs w:val="24"/>
                <w:highlight w:val="none"/>
              </w:rPr>
              <w:t>报价人可免予</w:t>
            </w:r>
            <w:r>
              <w:rPr>
                <w:rFonts w:hint="eastAsia" w:ascii="宋体" w:hAnsi="宋体" w:eastAsia="宋体" w:cs="宋体"/>
                <w:b w:val="0"/>
                <w:bCs w:val="0"/>
                <w:color w:val="auto"/>
                <w:sz w:val="24"/>
                <w:szCs w:val="24"/>
                <w:highlight w:val="none"/>
                <w:lang w:val="en-US" w:eastAsia="zh-CN"/>
              </w:rPr>
              <w:t>提供</w:t>
            </w:r>
          </w:p>
        </w:tc>
      </w:tr>
      <w:tr w14:paraId="54A2C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461" w:type="dxa"/>
            <w:noWrap/>
            <w:vAlign w:val="center"/>
          </w:tcPr>
          <w:p w14:paraId="349DD9CF">
            <w:pPr>
              <w:pStyle w:val="31"/>
              <w:widowControl/>
              <w:spacing w:line="330" w:lineRule="exact"/>
              <w:jc w:val="center"/>
              <w:rPr>
                <w:rFonts w:hint="eastAsia" w:ascii="宋体" w:hAnsi="宋体" w:eastAsia="宋体"/>
                <w:kern w:val="0"/>
                <w:sz w:val="24"/>
                <w:szCs w:val="24"/>
                <w:lang w:val="en-US" w:eastAsia="zh-CN"/>
              </w:rPr>
            </w:pPr>
            <w:r>
              <w:rPr>
                <w:rFonts w:hint="eastAsia" w:ascii="宋体" w:hAnsi="宋体"/>
                <w:kern w:val="0"/>
                <w:sz w:val="24"/>
                <w:szCs w:val="24"/>
                <w:lang w:val="en-US" w:eastAsia="zh-CN"/>
              </w:rPr>
              <w:t>4</w:t>
            </w:r>
          </w:p>
        </w:tc>
        <w:tc>
          <w:tcPr>
            <w:tcW w:w="4806" w:type="dxa"/>
            <w:noWrap/>
            <w:vAlign w:val="center"/>
          </w:tcPr>
          <w:p w14:paraId="3ECE08AA">
            <w:pPr>
              <w:adjustRightInd w:val="0"/>
              <w:snapToGrid w:val="0"/>
              <w:spacing w:line="400" w:lineRule="exact"/>
              <w:rPr>
                <w:rFonts w:ascii="宋体" w:hAnsi="宋体"/>
                <w:szCs w:val="21"/>
                <w:highlight w:val="none"/>
              </w:rPr>
            </w:pPr>
            <w:r>
              <w:rPr>
                <w:rFonts w:hint="eastAsia" w:ascii="宋体" w:hAnsi="宋体" w:eastAsia="宋体" w:cs="宋体"/>
                <w:color w:val="000000" w:themeColor="text1"/>
                <w:sz w:val="24"/>
                <w:szCs w:val="24"/>
                <w:lang w:val="en-US" w:eastAsia="zh-CN"/>
                <w14:textFill>
                  <w14:solidFill>
                    <w14:schemeClr w14:val="tx1"/>
                  </w14:solidFill>
                </w14:textFill>
              </w:rPr>
              <w:t>报价</w:t>
            </w:r>
            <w:r>
              <w:rPr>
                <w:rFonts w:hint="eastAsia" w:ascii="宋体" w:hAnsi="宋体" w:eastAsia="宋体" w:cs="宋体"/>
                <w:bCs/>
                <w:color w:val="000000" w:themeColor="text1"/>
                <w:sz w:val="24"/>
                <w:szCs w:val="24"/>
                <w14:textFill>
                  <w14:solidFill>
                    <w14:schemeClr w14:val="tx1"/>
                  </w14:solidFill>
                </w14:textFill>
              </w:rPr>
              <w:t>人</w:t>
            </w:r>
            <w:r>
              <w:rPr>
                <w:rFonts w:hint="eastAsia" w:ascii="宋体" w:hAnsi="宋体" w:eastAsia="宋体" w:cs="宋体"/>
                <w:bCs/>
                <w:color w:val="000000" w:themeColor="text1"/>
                <w:sz w:val="24"/>
                <w:szCs w:val="24"/>
                <w:lang w:eastAsia="zh-CN"/>
                <w14:textFill>
                  <w14:solidFill>
                    <w14:schemeClr w14:val="tx1"/>
                  </w14:solidFill>
                </w14:textFill>
              </w:rPr>
              <w:t>具有</w:t>
            </w:r>
            <w:r>
              <w:rPr>
                <w:rFonts w:hint="eastAsia" w:ascii="宋体" w:hAnsi="宋体" w:eastAsia="宋体" w:cs="宋体"/>
                <w:bCs/>
                <w:color w:val="000000" w:themeColor="text1"/>
                <w:sz w:val="24"/>
                <w:szCs w:val="24"/>
                <w14:textFill>
                  <w14:solidFill>
                    <w14:schemeClr w14:val="tx1"/>
                  </w14:solidFill>
                </w14:textFill>
              </w:rPr>
              <w:t>202</w:t>
            </w:r>
            <w:r>
              <w:rPr>
                <w:rFonts w:hint="eastAsia" w:ascii="宋体" w:hAnsi="宋体" w:eastAsia="宋体" w:cs="宋体"/>
                <w:bCs/>
                <w:color w:val="000000" w:themeColor="text1"/>
                <w:sz w:val="24"/>
                <w:szCs w:val="24"/>
                <w:lang w:val="en-US"/>
                <w14:textFill>
                  <w14:solidFill>
                    <w14:schemeClr w14:val="tx1"/>
                  </w14:solidFill>
                </w14:textFill>
              </w:rPr>
              <w:t>2</w:t>
            </w:r>
            <w:r>
              <w:rPr>
                <w:rFonts w:hint="eastAsia" w:ascii="宋体" w:hAnsi="宋体" w:eastAsia="宋体" w:cs="宋体"/>
                <w:bCs/>
                <w:color w:val="000000" w:themeColor="text1"/>
                <w:sz w:val="24"/>
                <w:szCs w:val="24"/>
                <w14:textFill>
                  <w14:solidFill>
                    <w14:schemeClr w14:val="tx1"/>
                  </w14:solidFill>
                </w14:textFill>
              </w:rPr>
              <w:t>年1月1日起至202</w:t>
            </w:r>
            <w:r>
              <w:rPr>
                <w:rFonts w:hint="eastAsia" w:ascii="宋体" w:hAnsi="宋体" w:eastAsia="宋体" w:cs="宋体"/>
                <w:bCs/>
                <w:color w:val="000000" w:themeColor="text1"/>
                <w:sz w:val="24"/>
                <w:szCs w:val="24"/>
                <w:lang w:val="en-US"/>
                <w14:textFill>
                  <w14:solidFill>
                    <w14:schemeClr w14:val="tx1"/>
                  </w14:solidFill>
                </w14:textFill>
              </w:rPr>
              <w:t>4</w:t>
            </w:r>
            <w:r>
              <w:rPr>
                <w:rFonts w:hint="eastAsia" w:ascii="宋体" w:hAnsi="宋体" w:eastAsia="宋体" w:cs="宋体"/>
                <w:bCs/>
                <w:color w:val="000000" w:themeColor="text1"/>
                <w:sz w:val="24"/>
                <w:szCs w:val="24"/>
                <w14:textFill>
                  <w14:solidFill>
                    <w14:schemeClr w14:val="tx1"/>
                  </w14:solidFill>
                </w14:textFill>
              </w:rPr>
              <w:t>年12月31日止（以合同签订时间为准）</w:t>
            </w:r>
            <w:r>
              <w:rPr>
                <w:rFonts w:hint="eastAsia" w:ascii="宋体" w:hAnsi="宋体" w:eastAsia="宋体" w:cs="宋体"/>
                <w:bCs/>
                <w:color w:val="000000" w:themeColor="text1"/>
                <w:sz w:val="24"/>
                <w:szCs w:val="24"/>
                <w:lang w:eastAsia="zh-CN"/>
                <w14:textFill>
                  <w14:solidFill>
                    <w14:schemeClr w14:val="tx1"/>
                  </w14:solidFill>
                </w14:textFill>
              </w:rPr>
              <w:t>年度</w:t>
            </w:r>
            <w:r>
              <w:rPr>
                <w:rFonts w:hint="eastAsia" w:ascii="宋体" w:hAnsi="宋体" w:eastAsia="宋体" w:cs="宋体"/>
                <w:bCs/>
                <w:color w:val="000000" w:themeColor="text1"/>
                <w:sz w:val="24"/>
                <w:szCs w:val="24"/>
                <w14:textFill>
                  <w14:solidFill>
                    <w14:schemeClr w14:val="tx1"/>
                  </w14:solidFill>
                </w14:textFill>
              </w:rPr>
              <w:t>销售</w:t>
            </w:r>
            <w:r>
              <w:rPr>
                <w:rFonts w:hint="eastAsia" w:ascii="宋体" w:hAnsi="宋体" w:eastAsia="宋体" w:cs="宋体"/>
                <w:bCs/>
                <w:color w:val="000000" w:themeColor="text1"/>
                <w:sz w:val="24"/>
                <w:szCs w:val="24"/>
                <w:lang w:val="en-US" w:eastAsia="zh-CN"/>
                <w14:textFill>
                  <w14:solidFill>
                    <w14:schemeClr w14:val="tx1"/>
                  </w14:solidFill>
                </w14:textFill>
              </w:rPr>
              <w:t>10万以上的</w:t>
            </w:r>
            <w:r>
              <w:rPr>
                <w:rFonts w:hint="eastAsia" w:ascii="宋体" w:hAnsi="宋体" w:eastAsia="宋体" w:cs="宋体"/>
                <w:bCs/>
                <w:color w:val="000000" w:themeColor="text1"/>
                <w:sz w:val="24"/>
                <w:szCs w:val="24"/>
                <w14:textFill>
                  <w14:solidFill>
                    <w14:schemeClr w14:val="tx1"/>
                  </w14:solidFill>
                </w14:textFill>
              </w:rPr>
              <w:t>业绩。（提供业绩合同复印件、合同对应的增值税发票复印件（附发票清单明细</w:t>
            </w:r>
            <w:r>
              <w:rPr>
                <w:rFonts w:hint="eastAsia" w:ascii="宋体" w:hAnsi="宋体" w:eastAsia="宋体" w:cs="宋体"/>
                <w:bCs/>
                <w:color w:val="000000" w:themeColor="text1"/>
                <w:sz w:val="24"/>
                <w:szCs w:val="24"/>
                <w:lang w:val="en-US"/>
                <w14:textFill>
                  <w14:solidFill>
                    <w14:schemeClr w14:val="tx1"/>
                  </w14:solidFill>
                </w14:textFill>
              </w:rPr>
              <w:t>表</w:t>
            </w:r>
            <w:r>
              <w:rPr>
                <w:rFonts w:hint="eastAsia" w:ascii="宋体" w:hAnsi="宋体" w:eastAsia="宋体" w:cs="宋体"/>
                <w:bCs/>
                <w:color w:val="000000" w:themeColor="text1"/>
                <w:sz w:val="24"/>
                <w:szCs w:val="24"/>
                <w14:textFill>
                  <w14:solidFill>
                    <w14:schemeClr w14:val="tx1"/>
                  </w14:solidFill>
                </w14:textFill>
              </w:rPr>
              <w:t>，一个合同列一个发票清单明细</w:t>
            </w:r>
            <w:r>
              <w:rPr>
                <w:rFonts w:hint="eastAsia" w:ascii="宋体" w:hAnsi="宋体" w:eastAsia="宋体" w:cs="宋体"/>
                <w:bCs/>
                <w:color w:val="000000" w:themeColor="text1"/>
                <w:sz w:val="24"/>
                <w:szCs w:val="24"/>
                <w:lang w:val="en-US"/>
                <w14:textFill>
                  <w14:solidFill>
                    <w14:schemeClr w14:val="tx1"/>
                  </w14:solidFill>
                </w14:textFill>
              </w:rPr>
              <w:t>表</w:t>
            </w:r>
            <w:r>
              <w:rPr>
                <w:rFonts w:hint="eastAsia" w:ascii="宋体" w:hAnsi="宋体" w:eastAsia="宋体" w:cs="宋体"/>
                <w:bCs/>
                <w:color w:val="000000" w:themeColor="text1"/>
                <w:sz w:val="24"/>
                <w:szCs w:val="24"/>
                <w14:textFill>
                  <w14:solidFill>
                    <w14:schemeClr w14:val="tx1"/>
                  </w14:solidFill>
                </w14:textFill>
              </w:rPr>
              <w:t>，所提供发票必须上传到“国家税务总局全国增值税发票查验平台”</w:t>
            </w:r>
            <w:r>
              <w:rPr>
                <w:rFonts w:hint="eastAsia" w:ascii="仿宋" w:hAnsi="仿宋" w:eastAsia="仿宋" w:cs="仿宋"/>
                <w:bCs/>
                <w:color w:val="000000" w:themeColor="text1"/>
                <w:sz w:val="24"/>
                <w:szCs w:val="24"/>
                <w14:textFill>
                  <w14:solidFill>
                    <w14:schemeClr w14:val="tx1"/>
                  </w14:solidFill>
                </w14:textFill>
              </w:rPr>
              <w:t>）</w:t>
            </w:r>
          </w:p>
        </w:tc>
        <w:tc>
          <w:tcPr>
            <w:tcW w:w="2388" w:type="dxa"/>
            <w:noWrap/>
            <w:vAlign w:val="center"/>
          </w:tcPr>
          <w:p w14:paraId="7FD7A3FD">
            <w:pPr>
              <w:adjustRightInd w:val="0"/>
              <w:snapToGrid w:val="0"/>
              <w:spacing w:line="300" w:lineRule="auto"/>
              <w:rPr>
                <w:rFonts w:ascii="宋体" w:hAnsi="宋体"/>
                <w:kern w:val="0"/>
                <w:szCs w:val="21"/>
                <w:highlight w:val="none"/>
              </w:rPr>
            </w:pPr>
            <w:r>
              <w:rPr>
                <w:rFonts w:hint="eastAsia" w:ascii="宋体" w:hAnsi="宋体" w:cs="宋体"/>
                <w:szCs w:val="21"/>
                <w:highlight w:val="none"/>
              </w:rPr>
              <w:t>提供加盖公章的合同,发票复印件。</w:t>
            </w:r>
          </w:p>
        </w:tc>
        <w:tc>
          <w:tcPr>
            <w:tcW w:w="1931" w:type="dxa"/>
            <w:noWrap/>
            <w:vAlign w:val="center"/>
          </w:tcPr>
          <w:p w14:paraId="11B609BF">
            <w:pPr>
              <w:adjustRightInd w:val="0"/>
              <w:snapToGrid w:val="0"/>
              <w:spacing w:line="400" w:lineRule="exact"/>
              <w:jc w:val="both"/>
              <w:rPr>
                <w:rFonts w:hint="eastAsia" w:ascii="宋体" w:hAnsi="宋体" w:eastAsia="宋体"/>
                <w:b/>
                <w:bCs/>
                <w:szCs w:val="21"/>
                <w:highlight w:val="none"/>
                <w:lang w:eastAsia="zh-CN"/>
              </w:rPr>
            </w:pPr>
            <w:r>
              <w:rPr>
                <w:rFonts w:hint="eastAsia" w:ascii="宋体" w:hAnsi="宋体" w:eastAsia="宋体" w:cs="宋体"/>
                <w:b w:val="0"/>
                <w:bCs w:val="0"/>
                <w:color w:val="auto"/>
                <w:sz w:val="24"/>
                <w:szCs w:val="24"/>
                <w:highlight w:val="none"/>
              </w:rPr>
              <w:t>在我公司合格供应商目录的</w:t>
            </w:r>
            <w:r>
              <w:rPr>
                <w:rFonts w:hint="eastAsia" w:ascii="宋体" w:hAnsi="宋体" w:cs="宋体"/>
                <w:b w:val="0"/>
                <w:bCs w:val="0"/>
                <w:color w:val="auto"/>
                <w:sz w:val="24"/>
                <w:szCs w:val="24"/>
                <w:highlight w:val="none"/>
                <w:lang w:eastAsia="zh-CN"/>
              </w:rPr>
              <w:t>且从事该行业的</w:t>
            </w:r>
            <w:r>
              <w:rPr>
                <w:rFonts w:hint="eastAsia" w:ascii="宋体" w:hAnsi="宋体" w:eastAsia="宋体" w:cs="宋体"/>
                <w:b w:val="0"/>
                <w:bCs w:val="0"/>
                <w:color w:val="auto"/>
                <w:sz w:val="24"/>
                <w:szCs w:val="24"/>
                <w:highlight w:val="none"/>
              </w:rPr>
              <w:t>报价人可免予</w:t>
            </w:r>
            <w:r>
              <w:rPr>
                <w:rFonts w:hint="eastAsia" w:ascii="宋体" w:hAnsi="宋体" w:eastAsia="宋体" w:cs="宋体"/>
                <w:b w:val="0"/>
                <w:bCs w:val="0"/>
                <w:color w:val="auto"/>
                <w:sz w:val="24"/>
                <w:szCs w:val="24"/>
                <w:highlight w:val="none"/>
                <w:lang w:val="en-US" w:eastAsia="zh-CN"/>
              </w:rPr>
              <w:t>提供</w:t>
            </w:r>
          </w:p>
        </w:tc>
      </w:tr>
      <w:tr w14:paraId="3E04E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4" w:hRule="atLeast"/>
        </w:trPr>
        <w:tc>
          <w:tcPr>
            <w:tcW w:w="461" w:type="dxa"/>
            <w:noWrap/>
            <w:vAlign w:val="center"/>
          </w:tcPr>
          <w:p w14:paraId="3AD0B95D">
            <w:pPr>
              <w:pStyle w:val="31"/>
              <w:widowControl/>
              <w:spacing w:line="330" w:lineRule="exact"/>
              <w:jc w:val="center"/>
              <w:rPr>
                <w:rFonts w:hint="eastAsia" w:ascii="宋体" w:hAnsi="宋体" w:eastAsia="宋体"/>
                <w:kern w:val="0"/>
                <w:sz w:val="24"/>
                <w:szCs w:val="24"/>
                <w:lang w:val="en-US" w:eastAsia="zh-CN"/>
              </w:rPr>
            </w:pPr>
            <w:r>
              <w:rPr>
                <w:rFonts w:hint="eastAsia" w:ascii="宋体" w:hAnsi="宋体"/>
                <w:kern w:val="0"/>
                <w:sz w:val="24"/>
                <w:szCs w:val="24"/>
                <w:lang w:val="en-US" w:eastAsia="zh-CN"/>
              </w:rPr>
              <w:t>5</w:t>
            </w:r>
          </w:p>
        </w:tc>
        <w:tc>
          <w:tcPr>
            <w:tcW w:w="4806" w:type="dxa"/>
            <w:noWrap/>
            <w:vAlign w:val="center"/>
          </w:tcPr>
          <w:p w14:paraId="5A815CA2">
            <w:pPr>
              <w:adjustRightInd w:val="0"/>
              <w:snapToGrid w:val="0"/>
              <w:spacing w:line="360" w:lineRule="auto"/>
              <w:ind w:firstLine="420" w:firstLineChars="200"/>
              <w:jc w:val="left"/>
              <w:rPr>
                <w:rFonts w:ascii="宋体" w:hAnsi="宋体"/>
                <w:color w:val="0000FF"/>
                <w:szCs w:val="21"/>
                <w:highlight w:val="none"/>
              </w:rPr>
            </w:pPr>
            <w:r>
              <w:rPr>
                <w:rFonts w:hint="eastAsia" w:ascii="宋体" w:hAnsi="宋体"/>
                <w:color w:val="0000FF"/>
                <w:szCs w:val="21"/>
                <w:highlight w:val="none"/>
              </w:rPr>
              <w:t>……</w:t>
            </w:r>
            <w:r>
              <w:rPr>
                <w:rFonts w:hint="eastAsia" w:ascii="宋体" w:hAnsi="宋体"/>
                <w:color w:val="0000FF"/>
                <w:szCs w:val="21"/>
                <w:highlight w:val="none"/>
                <w:lang w:eastAsia="zh-CN"/>
              </w:rPr>
              <w:t>报价</w:t>
            </w:r>
            <w:r>
              <w:rPr>
                <w:rFonts w:hint="eastAsia" w:ascii="宋体" w:hAnsi="宋体"/>
                <w:color w:val="0000FF"/>
                <w:szCs w:val="21"/>
                <w:highlight w:val="none"/>
              </w:rPr>
              <w:t>人的信誉及财务经营状况良好，最近三年（202</w:t>
            </w:r>
            <w:r>
              <w:rPr>
                <w:rFonts w:hint="eastAsia" w:ascii="宋体" w:hAnsi="宋体"/>
                <w:color w:val="0000FF"/>
                <w:szCs w:val="21"/>
                <w:highlight w:val="none"/>
                <w:lang w:val="en-US" w:eastAsia="zh-CN"/>
              </w:rPr>
              <w:t>2</w:t>
            </w:r>
            <w:r>
              <w:rPr>
                <w:rFonts w:hint="eastAsia" w:ascii="宋体" w:hAnsi="宋体"/>
                <w:color w:val="0000FF"/>
                <w:szCs w:val="21"/>
                <w:highlight w:val="none"/>
              </w:rPr>
              <w:t>.01.01至202</w:t>
            </w:r>
            <w:r>
              <w:rPr>
                <w:rFonts w:hint="eastAsia" w:ascii="宋体" w:hAnsi="宋体"/>
                <w:color w:val="0000FF"/>
                <w:szCs w:val="21"/>
                <w:highlight w:val="none"/>
                <w:lang w:val="en-US" w:eastAsia="zh-CN"/>
              </w:rPr>
              <w:t>4</w:t>
            </w:r>
            <w:r>
              <w:rPr>
                <w:rFonts w:hint="eastAsia" w:ascii="宋体" w:hAnsi="宋体"/>
                <w:color w:val="0000FF"/>
                <w:szCs w:val="21"/>
                <w:highlight w:val="none"/>
              </w:rPr>
              <w:t>.12.31）无违法、违规行为，无行业处罚、惩戒等不良执业记录，没有发生重大质量和重大安全事故。（提供加盖公章的承诺书）</w:t>
            </w:r>
          </w:p>
          <w:p w14:paraId="4C7AE944">
            <w:pPr>
              <w:spacing w:line="400" w:lineRule="exact"/>
              <w:rPr>
                <w:rFonts w:ascii="宋体" w:hAnsi="宋体"/>
                <w:color w:val="0000FF"/>
                <w:szCs w:val="21"/>
                <w:highlight w:val="none"/>
              </w:rPr>
            </w:pPr>
          </w:p>
        </w:tc>
        <w:tc>
          <w:tcPr>
            <w:tcW w:w="2388" w:type="dxa"/>
            <w:noWrap/>
            <w:vAlign w:val="center"/>
          </w:tcPr>
          <w:p w14:paraId="1F6D712C">
            <w:pPr>
              <w:pStyle w:val="31"/>
              <w:widowControl/>
              <w:spacing w:line="330" w:lineRule="exact"/>
              <w:rPr>
                <w:rFonts w:ascii="宋体" w:hAnsi="宋体"/>
                <w:szCs w:val="21"/>
                <w:highlight w:val="none"/>
              </w:rPr>
            </w:pPr>
          </w:p>
        </w:tc>
        <w:tc>
          <w:tcPr>
            <w:tcW w:w="1931" w:type="dxa"/>
            <w:noWrap/>
            <w:vAlign w:val="center"/>
          </w:tcPr>
          <w:p w14:paraId="6441FC37">
            <w:pPr>
              <w:adjustRightInd w:val="0"/>
              <w:snapToGrid w:val="0"/>
              <w:spacing w:line="400" w:lineRule="exact"/>
              <w:jc w:val="both"/>
              <w:rPr>
                <w:rFonts w:ascii="宋体" w:hAnsi="宋体"/>
                <w:kern w:val="0"/>
                <w:sz w:val="24"/>
                <w:szCs w:val="24"/>
                <w:highlight w:val="none"/>
              </w:rPr>
            </w:pPr>
            <w:r>
              <w:rPr>
                <w:rFonts w:hint="eastAsia" w:ascii="宋体" w:hAnsi="宋体" w:eastAsia="宋体" w:cs="宋体"/>
                <w:b w:val="0"/>
                <w:bCs w:val="0"/>
                <w:color w:val="auto"/>
                <w:sz w:val="24"/>
                <w:szCs w:val="24"/>
                <w:highlight w:val="none"/>
              </w:rPr>
              <w:t>在我公司合格供应商目录的</w:t>
            </w:r>
            <w:r>
              <w:rPr>
                <w:rFonts w:hint="eastAsia" w:ascii="宋体" w:hAnsi="宋体" w:cs="宋体"/>
                <w:b w:val="0"/>
                <w:bCs w:val="0"/>
                <w:color w:val="auto"/>
                <w:sz w:val="24"/>
                <w:szCs w:val="24"/>
                <w:highlight w:val="none"/>
                <w:lang w:eastAsia="zh-CN"/>
              </w:rPr>
              <w:t>且从事该行业的</w:t>
            </w:r>
            <w:r>
              <w:rPr>
                <w:rFonts w:hint="eastAsia" w:ascii="宋体" w:hAnsi="宋体" w:eastAsia="宋体" w:cs="宋体"/>
                <w:b w:val="0"/>
                <w:bCs w:val="0"/>
                <w:color w:val="auto"/>
                <w:sz w:val="24"/>
                <w:szCs w:val="24"/>
                <w:highlight w:val="none"/>
              </w:rPr>
              <w:t>报价人可免予</w:t>
            </w:r>
            <w:r>
              <w:rPr>
                <w:rFonts w:hint="eastAsia" w:ascii="宋体" w:hAnsi="宋体" w:eastAsia="宋体" w:cs="宋体"/>
                <w:b w:val="0"/>
                <w:bCs w:val="0"/>
                <w:color w:val="auto"/>
                <w:sz w:val="24"/>
                <w:szCs w:val="24"/>
                <w:highlight w:val="none"/>
                <w:lang w:val="en-US" w:eastAsia="zh-CN"/>
              </w:rPr>
              <w:t>提供</w:t>
            </w:r>
          </w:p>
        </w:tc>
      </w:tr>
      <w:tr w14:paraId="2C7A63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461" w:type="dxa"/>
            <w:noWrap/>
            <w:vAlign w:val="center"/>
          </w:tcPr>
          <w:p w14:paraId="61545F20">
            <w:pPr>
              <w:pStyle w:val="31"/>
              <w:widowControl/>
              <w:spacing w:line="330" w:lineRule="exact"/>
              <w:jc w:val="center"/>
              <w:rPr>
                <w:rFonts w:hint="eastAsia" w:ascii="宋体" w:hAnsi="宋体" w:eastAsia="宋体"/>
                <w:kern w:val="0"/>
                <w:sz w:val="24"/>
                <w:szCs w:val="24"/>
                <w:lang w:val="en-US" w:eastAsia="zh-CN"/>
              </w:rPr>
            </w:pPr>
            <w:r>
              <w:rPr>
                <w:rFonts w:hint="eastAsia" w:ascii="宋体" w:hAnsi="宋体"/>
                <w:kern w:val="0"/>
                <w:sz w:val="24"/>
                <w:szCs w:val="24"/>
                <w:lang w:val="en-US" w:eastAsia="zh-CN"/>
              </w:rPr>
              <w:t>6</w:t>
            </w:r>
          </w:p>
        </w:tc>
        <w:tc>
          <w:tcPr>
            <w:tcW w:w="4806" w:type="dxa"/>
            <w:noWrap/>
            <w:vAlign w:val="center"/>
          </w:tcPr>
          <w:p w14:paraId="3B4E95DF">
            <w:pPr>
              <w:adjustRightInd w:val="0"/>
              <w:snapToGrid w:val="0"/>
              <w:spacing w:line="400" w:lineRule="exact"/>
              <w:jc w:val="both"/>
              <w:rPr>
                <w:rFonts w:ascii="宋体" w:hAnsi="宋体"/>
                <w:color w:val="0000FF"/>
                <w:szCs w:val="21"/>
                <w:highlight w:val="none"/>
              </w:rPr>
            </w:pPr>
          </w:p>
        </w:tc>
        <w:tc>
          <w:tcPr>
            <w:tcW w:w="2388" w:type="dxa"/>
            <w:noWrap/>
            <w:vAlign w:val="center"/>
          </w:tcPr>
          <w:p w14:paraId="10ADDA7D">
            <w:pPr>
              <w:adjustRightInd w:val="0"/>
              <w:snapToGrid w:val="0"/>
              <w:spacing w:line="400" w:lineRule="exact"/>
              <w:jc w:val="both"/>
              <w:rPr>
                <w:rFonts w:hint="eastAsia"/>
                <w:highlight w:val="none"/>
                <w:lang w:val="en-US" w:eastAsia="zh-CN"/>
              </w:rPr>
            </w:pPr>
          </w:p>
          <w:p w14:paraId="550A4D86">
            <w:pPr>
              <w:rPr>
                <w:rFonts w:ascii="宋体" w:hAnsi="宋体"/>
                <w:szCs w:val="21"/>
                <w:highlight w:val="none"/>
              </w:rPr>
            </w:pPr>
          </w:p>
        </w:tc>
        <w:tc>
          <w:tcPr>
            <w:tcW w:w="1931" w:type="dxa"/>
            <w:noWrap/>
            <w:vAlign w:val="center"/>
          </w:tcPr>
          <w:p w14:paraId="20BA982E">
            <w:pPr>
              <w:adjustRightInd w:val="0"/>
              <w:snapToGrid w:val="0"/>
              <w:spacing w:line="400" w:lineRule="exact"/>
              <w:jc w:val="both"/>
              <w:rPr>
                <w:rFonts w:ascii="宋体" w:hAnsi="宋体"/>
                <w:kern w:val="0"/>
                <w:sz w:val="24"/>
                <w:szCs w:val="24"/>
                <w:highlight w:val="none"/>
              </w:rPr>
            </w:pPr>
          </w:p>
        </w:tc>
      </w:tr>
    </w:tbl>
    <w:p w14:paraId="201CF477">
      <w:pPr>
        <w:spacing w:line="360" w:lineRule="auto"/>
        <w:rPr>
          <w:rFonts w:hint="eastAsia" w:ascii="仿宋" w:hAnsi="仿宋" w:eastAsia="仿宋" w:cs="仿宋"/>
          <w:b/>
          <w:bCs/>
          <w:sz w:val="28"/>
          <w:szCs w:val="28"/>
          <w:lang w:val="en-US" w:eastAsia="zh-CN"/>
        </w:rPr>
      </w:pPr>
      <w:r>
        <w:rPr>
          <w:rFonts w:hint="eastAsia" w:ascii="仿宋" w:hAnsi="仿宋" w:eastAsia="仿宋" w:cs="仿宋"/>
          <w:b/>
          <w:bCs/>
          <w:sz w:val="28"/>
          <w:szCs w:val="28"/>
        </w:rPr>
        <w:t>附件</w:t>
      </w:r>
      <w:r>
        <w:rPr>
          <w:rFonts w:hint="eastAsia" w:ascii="仿宋" w:hAnsi="仿宋" w:eastAsia="仿宋" w:cs="仿宋"/>
          <w:b/>
          <w:bCs/>
          <w:sz w:val="28"/>
          <w:szCs w:val="28"/>
          <w:lang w:eastAsia="zh-CN"/>
        </w:rPr>
        <w:t>二</w:t>
      </w:r>
      <w:r>
        <w:rPr>
          <w:rFonts w:hint="eastAsia" w:ascii="仿宋" w:hAnsi="仿宋" w:eastAsia="仿宋" w:cs="仿宋"/>
          <w:b/>
          <w:bCs/>
          <w:sz w:val="28"/>
          <w:szCs w:val="28"/>
        </w:rPr>
        <w:t>：</w:t>
      </w:r>
      <w:r>
        <w:rPr>
          <w:rFonts w:hint="eastAsia" w:ascii="仿宋" w:hAnsi="仿宋" w:eastAsia="仿宋" w:cs="仿宋"/>
          <w:b/>
          <w:bCs/>
          <w:sz w:val="28"/>
          <w:szCs w:val="28"/>
          <w:lang w:val="en-US" w:eastAsia="zh-CN"/>
        </w:rPr>
        <w:t xml:space="preserve">                </w:t>
      </w:r>
    </w:p>
    <w:p w14:paraId="735B91A0">
      <w:pPr>
        <w:spacing w:line="360" w:lineRule="auto"/>
        <w:ind w:firstLine="3092" w:firstLineChars="1100"/>
        <w:rPr>
          <w:rFonts w:ascii="仿宋" w:hAnsi="仿宋" w:eastAsia="仿宋" w:cs="仿宋"/>
          <w:b/>
          <w:bCs/>
          <w:sz w:val="28"/>
          <w:szCs w:val="28"/>
        </w:rPr>
      </w:pPr>
      <w:r>
        <w:rPr>
          <w:rFonts w:hint="eastAsia" w:ascii="仿宋" w:hAnsi="仿宋" w:eastAsia="仿宋" w:cs="仿宋"/>
          <w:b/>
          <w:bCs/>
          <w:sz w:val="28"/>
          <w:szCs w:val="28"/>
        </w:rPr>
        <w:t>评审标准和办法</w:t>
      </w:r>
    </w:p>
    <w:p w14:paraId="145297CE">
      <w:pPr>
        <w:spacing w:line="500" w:lineRule="exact"/>
        <w:rPr>
          <w:rFonts w:ascii="仿宋" w:hAnsi="仿宋" w:eastAsia="仿宋" w:cs="仿宋"/>
          <w:b/>
          <w:bCs/>
          <w:sz w:val="28"/>
          <w:szCs w:val="28"/>
        </w:rPr>
      </w:pPr>
    </w:p>
    <w:p w14:paraId="41DC6126">
      <w:pPr>
        <w:spacing w:line="500" w:lineRule="exact"/>
        <w:ind w:firstLine="480" w:firstLineChars="200"/>
        <w:rPr>
          <w:rFonts w:ascii="Arial"/>
          <w:color w:val="000000" w:themeColor="text1"/>
          <w:sz w:val="24"/>
          <w14:textFill>
            <w14:solidFill>
              <w14:schemeClr w14:val="tx1"/>
            </w14:solidFill>
          </w14:textFill>
        </w:rPr>
      </w:pPr>
      <w:r>
        <w:rPr>
          <w:rFonts w:hint="eastAsia" w:cs="仿宋"/>
          <w:color w:val="000000" w:themeColor="text1"/>
          <w:sz w:val="24"/>
          <w14:textFill>
            <w14:solidFill>
              <w14:schemeClr w14:val="tx1"/>
            </w14:solidFill>
          </w14:textFill>
        </w:rPr>
        <w:t>本项目采用最低评标价法评审。询价小组将对资格性审查、符合性审查合格的供应商按评标价由低到高的顺序(评标价相同的按技术指标优劣顺序排列)评定成交商。如果询价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询价小组将取消其被评定为成交商的资格，按顺序由排在其后的供应商递补，依此类推。</w:t>
      </w:r>
    </w:p>
    <w:p w14:paraId="4809AE2E">
      <w:pPr>
        <w:spacing w:line="400" w:lineRule="exact"/>
        <w:rPr>
          <w:rFonts w:asciiTheme="minorEastAsia" w:hAnsiTheme="minorEastAsia" w:eastAsiaTheme="minorEastAsia"/>
          <w:color w:val="000000" w:themeColor="text1"/>
          <w:sz w:val="24"/>
          <w14:textFill>
            <w14:solidFill>
              <w14:schemeClr w14:val="tx1"/>
            </w14:solidFill>
          </w14:textFill>
        </w:rPr>
      </w:pPr>
    </w:p>
    <w:p w14:paraId="725063A4">
      <w:pPr>
        <w:spacing w:line="360" w:lineRule="auto"/>
        <w:rPr>
          <w:rFonts w:ascii="仿宋" w:hAnsi="仿宋" w:eastAsia="仿宋" w:cs="仿宋"/>
          <w:b/>
          <w:bCs/>
          <w:sz w:val="28"/>
          <w:szCs w:val="28"/>
        </w:rPr>
      </w:pPr>
      <w:r>
        <w:rPr>
          <w:rFonts w:hint="eastAsia" w:ascii="仿宋" w:hAnsi="仿宋" w:eastAsia="仿宋" w:cs="仿宋"/>
          <w:b/>
          <w:bCs/>
          <w:sz w:val="28"/>
          <w:szCs w:val="28"/>
        </w:rPr>
        <w:br w:type="page"/>
      </w:r>
      <w:r>
        <w:rPr>
          <w:rFonts w:hint="eastAsia" w:ascii="仿宋" w:hAnsi="仿宋" w:eastAsia="仿宋" w:cs="仿宋"/>
          <w:b/>
          <w:bCs/>
          <w:sz w:val="28"/>
          <w:szCs w:val="28"/>
        </w:rPr>
        <w:t>附件</w:t>
      </w:r>
      <w:r>
        <w:rPr>
          <w:rFonts w:hint="eastAsia" w:ascii="仿宋" w:hAnsi="仿宋" w:eastAsia="仿宋" w:cs="仿宋"/>
          <w:b/>
          <w:bCs/>
          <w:sz w:val="28"/>
          <w:szCs w:val="28"/>
          <w:lang w:eastAsia="zh-CN"/>
        </w:rPr>
        <w:t>三</w:t>
      </w:r>
      <w:r>
        <w:rPr>
          <w:rFonts w:hint="eastAsia" w:ascii="仿宋" w:hAnsi="仿宋" w:eastAsia="仿宋" w:cs="仿宋"/>
          <w:b/>
          <w:bCs/>
          <w:sz w:val="28"/>
          <w:szCs w:val="28"/>
        </w:rPr>
        <w:t>：</w:t>
      </w:r>
      <w:r>
        <w:rPr>
          <w:rFonts w:hint="eastAsia" w:ascii="仿宋" w:hAnsi="仿宋" w:eastAsia="仿宋" w:cs="仿宋"/>
          <w:b/>
          <w:bCs/>
          <w:sz w:val="28"/>
          <w:szCs w:val="28"/>
          <w:lang w:eastAsia="zh-CN"/>
        </w:rPr>
        <w:t>协议</w:t>
      </w:r>
      <w:r>
        <w:rPr>
          <w:rFonts w:hint="eastAsia" w:ascii="仿宋" w:hAnsi="仿宋" w:eastAsia="仿宋" w:cs="仿宋"/>
          <w:b/>
          <w:bCs/>
          <w:sz w:val="28"/>
          <w:szCs w:val="28"/>
        </w:rPr>
        <w:t>主要条款</w:t>
      </w:r>
    </w:p>
    <w:p w14:paraId="11D4F46C">
      <w:pPr>
        <w:pStyle w:val="2"/>
        <w:adjustRightInd w:val="0"/>
        <w:snapToGrid w:val="0"/>
        <w:spacing w:beforeLines="50" w:afterLines="50" w:line="300" w:lineRule="auto"/>
        <w:jc w:val="center"/>
      </w:pPr>
    </w:p>
    <w:p w14:paraId="3DDEA58F">
      <w:pPr>
        <w:ind w:firstLine="1080" w:firstLineChars="300"/>
        <w:rPr>
          <w:rFonts w:ascii="宋体" w:hAnsi="宋体"/>
          <w:bCs/>
          <w:sz w:val="36"/>
          <w:szCs w:val="36"/>
        </w:rPr>
      </w:pPr>
      <w:r>
        <w:rPr>
          <w:rFonts w:hint="eastAsia" w:ascii="宋体" w:hAnsi="宋体"/>
          <w:bCs/>
          <w:sz w:val="36"/>
          <w:szCs w:val="36"/>
        </w:rPr>
        <w:t xml:space="preserve">       江苏苏盐井神股份有限公司</w:t>
      </w:r>
    </w:p>
    <w:p w14:paraId="565F1E50">
      <w:pPr>
        <w:ind w:firstLine="2160" w:firstLineChars="600"/>
        <w:rPr>
          <w:rFonts w:ascii="宋体" w:hAnsi="宋体"/>
          <w:bCs/>
          <w:sz w:val="36"/>
          <w:szCs w:val="36"/>
        </w:rPr>
      </w:pPr>
      <w:r>
        <w:rPr>
          <w:rFonts w:hint="eastAsia" w:ascii="宋体" w:hAnsi="宋体"/>
          <w:bCs/>
          <w:sz w:val="36"/>
          <w:szCs w:val="36"/>
        </w:rPr>
        <w:t>生产片区</w:t>
      </w:r>
      <w:r>
        <w:rPr>
          <w:rFonts w:hint="eastAsia" w:ascii="宋体" w:hAnsi="宋体"/>
          <w:bCs/>
          <w:sz w:val="36"/>
          <w:szCs w:val="36"/>
          <w:lang w:eastAsia="zh-CN"/>
        </w:rPr>
        <w:t>办公用品</w:t>
      </w:r>
      <w:r>
        <w:rPr>
          <w:rFonts w:hint="eastAsia" w:ascii="宋体" w:hAnsi="宋体"/>
          <w:bCs/>
          <w:sz w:val="36"/>
          <w:szCs w:val="36"/>
        </w:rPr>
        <w:t>及相关服务</w:t>
      </w:r>
    </w:p>
    <w:p w14:paraId="5A076008">
      <w:pPr>
        <w:widowControl/>
        <w:ind w:firstLine="751" w:firstLineChars="358"/>
        <w:rPr>
          <w:rFonts w:ascii="宋体"/>
        </w:rPr>
      </w:pPr>
    </w:p>
    <w:p w14:paraId="32E7F25A">
      <w:pPr>
        <w:widowControl/>
        <w:spacing w:line="360" w:lineRule="auto"/>
        <w:jc w:val="center"/>
        <w:rPr>
          <w:rFonts w:ascii="宋体"/>
          <w:b/>
          <w:sz w:val="32"/>
        </w:rPr>
      </w:pPr>
    </w:p>
    <w:p w14:paraId="2C54F78D">
      <w:pPr>
        <w:widowControl/>
        <w:spacing w:line="360" w:lineRule="auto"/>
        <w:jc w:val="center"/>
        <w:rPr>
          <w:rFonts w:ascii="宋体"/>
          <w:b/>
          <w:sz w:val="32"/>
        </w:rPr>
      </w:pPr>
    </w:p>
    <w:p w14:paraId="060E4B97">
      <w:pPr>
        <w:widowControl/>
        <w:spacing w:line="360" w:lineRule="auto"/>
        <w:rPr>
          <w:rFonts w:ascii="宋体"/>
          <w:b/>
          <w:sz w:val="32"/>
        </w:rPr>
      </w:pPr>
    </w:p>
    <w:p w14:paraId="7F95FE1C">
      <w:pPr>
        <w:widowControl/>
        <w:spacing w:line="360" w:lineRule="auto"/>
        <w:jc w:val="center"/>
        <w:rPr>
          <w:rFonts w:ascii="宋体"/>
          <w:b/>
          <w:sz w:val="36"/>
        </w:rPr>
      </w:pPr>
      <w:r>
        <w:rPr>
          <w:rFonts w:hint="eastAsia" w:ascii="宋体" w:hAnsi="宋体" w:cs="宋体"/>
          <w:b/>
          <w:sz w:val="36"/>
        </w:rPr>
        <w:t>采</w:t>
      </w:r>
    </w:p>
    <w:p w14:paraId="6AF7B88E">
      <w:pPr>
        <w:widowControl/>
        <w:spacing w:line="360" w:lineRule="auto"/>
        <w:jc w:val="center"/>
        <w:rPr>
          <w:rFonts w:ascii="宋体"/>
          <w:b/>
          <w:sz w:val="36"/>
        </w:rPr>
      </w:pPr>
    </w:p>
    <w:p w14:paraId="77EC448D">
      <w:pPr>
        <w:widowControl/>
        <w:spacing w:line="360" w:lineRule="auto"/>
        <w:jc w:val="center"/>
        <w:rPr>
          <w:rFonts w:ascii="宋体"/>
          <w:b/>
          <w:sz w:val="36"/>
        </w:rPr>
      </w:pPr>
      <w:r>
        <w:rPr>
          <w:rFonts w:hint="eastAsia" w:ascii="宋体" w:hAnsi="宋体" w:cs="宋体"/>
          <w:b/>
          <w:sz w:val="36"/>
        </w:rPr>
        <w:t>购</w:t>
      </w:r>
    </w:p>
    <w:p w14:paraId="1D8AA192">
      <w:pPr>
        <w:widowControl/>
        <w:spacing w:line="360" w:lineRule="auto"/>
        <w:jc w:val="center"/>
        <w:rPr>
          <w:rFonts w:ascii="宋体"/>
          <w:b/>
          <w:sz w:val="36"/>
        </w:rPr>
      </w:pPr>
    </w:p>
    <w:p w14:paraId="59EC2164">
      <w:pPr>
        <w:widowControl/>
        <w:spacing w:line="360" w:lineRule="auto"/>
        <w:jc w:val="center"/>
        <w:rPr>
          <w:rFonts w:hint="eastAsia" w:ascii="宋体" w:eastAsia="宋体"/>
          <w:b/>
          <w:sz w:val="36"/>
          <w:lang w:eastAsia="zh-CN"/>
        </w:rPr>
      </w:pPr>
      <w:r>
        <w:rPr>
          <w:rFonts w:hint="eastAsia" w:ascii="宋体"/>
          <w:b/>
          <w:sz w:val="36"/>
          <w:lang w:eastAsia="zh-CN"/>
        </w:rPr>
        <w:t>协</w:t>
      </w:r>
    </w:p>
    <w:p w14:paraId="781BC307">
      <w:pPr>
        <w:widowControl/>
        <w:spacing w:line="360" w:lineRule="auto"/>
        <w:jc w:val="center"/>
        <w:rPr>
          <w:rFonts w:ascii="宋体"/>
          <w:b/>
          <w:sz w:val="36"/>
        </w:rPr>
      </w:pPr>
    </w:p>
    <w:p w14:paraId="4FAD0050">
      <w:pPr>
        <w:widowControl/>
        <w:spacing w:line="360" w:lineRule="auto"/>
        <w:jc w:val="center"/>
        <w:rPr>
          <w:rFonts w:hint="eastAsia" w:ascii="宋体" w:eastAsia="宋体"/>
          <w:b/>
          <w:sz w:val="36"/>
          <w:lang w:eastAsia="zh-CN"/>
        </w:rPr>
      </w:pPr>
      <w:r>
        <w:rPr>
          <w:rFonts w:hint="eastAsia" w:ascii="宋体"/>
          <w:b/>
          <w:sz w:val="36"/>
          <w:lang w:eastAsia="zh-CN"/>
        </w:rPr>
        <w:t>议</w:t>
      </w:r>
    </w:p>
    <w:p w14:paraId="52C4D379">
      <w:pPr>
        <w:widowControl/>
        <w:spacing w:line="360" w:lineRule="auto"/>
        <w:jc w:val="center"/>
        <w:rPr>
          <w:rFonts w:ascii="宋体"/>
          <w:b/>
          <w:sz w:val="32"/>
        </w:rPr>
      </w:pPr>
    </w:p>
    <w:p w14:paraId="413131D1">
      <w:pPr>
        <w:widowControl/>
        <w:spacing w:line="360" w:lineRule="auto"/>
        <w:jc w:val="center"/>
        <w:rPr>
          <w:rFonts w:ascii="宋体"/>
          <w:b/>
          <w:sz w:val="32"/>
        </w:rPr>
      </w:pPr>
    </w:p>
    <w:p w14:paraId="615AC028">
      <w:pPr>
        <w:widowControl/>
        <w:spacing w:line="360" w:lineRule="auto"/>
        <w:jc w:val="center"/>
        <w:rPr>
          <w:rFonts w:ascii="宋体"/>
        </w:rPr>
      </w:pPr>
    </w:p>
    <w:p w14:paraId="79C6C99C">
      <w:pPr>
        <w:widowControl/>
        <w:spacing w:line="360" w:lineRule="auto"/>
        <w:jc w:val="center"/>
        <w:rPr>
          <w:rFonts w:ascii="宋体"/>
          <w:b/>
          <w:sz w:val="48"/>
        </w:rPr>
      </w:pPr>
      <w:r>
        <w:rPr>
          <w:rFonts w:hint="eastAsia" w:ascii="宋体"/>
          <w:b/>
          <w:sz w:val="48"/>
        </w:rPr>
        <w:t> </w:t>
      </w:r>
    </w:p>
    <w:p w14:paraId="7DE24DF2">
      <w:pPr>
        <w:widowControl/>
        <w:spacing w:line="360" w:lineRule="auto"/>
        <w:ind w:firstLine="1680" w:firstLineChars="600"/>
        <w:rPr>
          <w:rFonts w:ascii="宋体"/>
          <w:sz w:val="28"/>
        </w:rPr>
      </w:pPr>
      <w:r>
        <w:rPr>
          <w:rFonts w:hint="eastAsia" w:ascii="宋体"/>
          <w:sz w:val="28"/>
        </w:rPr>
        <w:t>合同编号：</w:t>
      </w:r>
    </w:p>
    <w:p w14:paraId="77416786">
      <w:pPr>
        <w:widowControl/>
        <w:spacing w:line="320" w:lineRule="exact"/>
        <w:ind w:left="840" w:hanging="840"/>
        <w:rPr>
          <w:rFonts w:ascii="宋体" w:cs="宋体"/>
          <w:sz w:val="32"/>
          <w:szCs w:val="32"/>
        </w:rPr>
      </w:pPr>
      <w:r>
        <w:rPr>
          <w:rFonts w:hint="eastAsia" w:ascii="宋体"/>
          <w:b/>
          <w:sz w:val="32"/>
          <w:szCs w:val="32"/>
        </w:rPr>
        <w:t xml:space="preserve">         </w:t>
      </w:r>
      <w:r>
        <w:rPr>
          <w:rFonts w:hint="eastAsia" w:ascii="宋体" w:hAnsi="宋体"/>
          <w:b/>
          <w:bCs/>
          <w:sz w:val="30"/>
          <w:szCs w:val="30"/>
        </w:rPr>
        <w:t>出卖人</w:t>
      </w:r>
      <w:r>
        <w:rPr>
          <w:rFonts w:hint="eastAsia" w:ascii="宋体"/>
          <w:b/>
          <w:sz w:val="32"/>
          <w:szCs w:val="32"/>
        </w:rPr>
        <w:t>：</w:t>
      </w:r>
    </w:p>
    <w:p w14:paraId="155AA93F">
      <w:pPr>
        <w:widowControl/>
        <w:spacing w:line="360" w:lineRule="auto"/>
        <w:ind w:firstLine="1340" w:firstLineChars="445"/>
        <w:rPr>
          <w:rFonts w:ascii="宋体"/>
        </w:rPr>
      </w:pPr>
      <w:r>
        <w:rPr>
          <w:rFonts w:hint="eastAsia" w:ascii="宋体" w:hAnsi="宋体"/>
          <w:b/>
          <w:sz w:val="30"/>
          <w:szCs w:val="30"/>
        </w:rPr>
        <w:t xml:space="preserve"> 买受人</w:t>
      </w:r>
      <w:r>
        <w:rPr>
          <w:rFonts w:hint="eastAsia" w:ascii="宋体"/>
          <w:b/>
          <w:sz w:val="32"/>
        </w:rPr>
        <w:t>：江苏苏盐井神股份有限公司</w:t>
      </w:r>
    </w:p>
    <w:p w14:paraId="6D54D8AD">
      <w:pPr>
        <w:spacing w:line="360" w:lineRule="exact"/>
        <w:rPr>
          <w:b/>
          <w:bCs/>
          <w:sz w:val="36"/>
          <w:szCs w:val="36"/>
        </w:rPr>
      </w:pPr>
    </w:p>
    <w:p w14:paraId="236FE759">
      <w:pPr>
        <w:spacing w:line="360" w:lineRule="exact"/>
        <w:rPr>
          <w:b/>
          <w:bCs/>
          <w:sz w:val="36"/>
          <w:szCs w:val="36"/>
        </w:rPr>
      </w:pPr>
    </w:p>
    <w:p w14:paraId="2A3964D8">
      <w:pPr>
        <w:spacing w:line="360" w:lineRule="exact"/>
        <w:rPr>
          <w:b/>
          <w:bCs/>
          <w:sz w:val="44"/>
          <w:szCs w:val="44"/>
        </w:rPr>
      </w:pPr>
      <w:r>
        <w:rPr>
          <w:rFonts w:hint="eastAsia"/>
          <w:b/>
          <w:bCs/>
          <w:sz w:val="36"/>
          <w:szCs w:val="36"/>
        </w:rPr>
        <w:t xml:space="preserve">            </w:t>
      </w:r>
      <w:r>
        <w:rPr>
          <w:rFonts w:hint="eastAsia"/>
          <w:b/>
          <w:bCs/>
          <w:sz w:val="36"/>
          <w:szCs w:val="36"/>
          <w:lang w:eastAsia="zh-CN"/>
        </w:rPr>
        <w:t>办公用品采购年度框架协议</w:t>
      </w:r>
    </w:p>
    <w:p w14:paraId="03EA3A1B">
      <w:pPr>
        <w:spacing w:beforeLines="100" w:afterLines="100" w:line="240" w:lineRule="atLeast"/>
        <w:rPr>
          <w:rFonts w:ascii="宋体" w:hAnsi="宋体"/>
          <w:sz w:val="24"/>
        </w:rPr>
      </w:pPr>
      <w:r>
        <w:rPr>
          <w:rFonts w:hint="eastAsia" w:ascii="宋体" w:hAnsi="宋体"/>
          <w:sz w:val="24"/>
        </w:rPr>
        <w:t>买受人：江苏苏盐井神股份有限公司           合同编号：</w:t>
      </w:r>
    </w:p>
    <w:p w14:paraId="417593B9">
      <w:pPr>
        <w:spacing w:beforeLines="100" w:afterLines="100" w:line="240" w:lineRule="atLeast"/>
        <w:rPr>
          <w:rFonts w:ascii="宋体" w:hAnsi="宋体"/>
          <w:bCs/>
          <w:szCs w:val="21"/>
        </w:rPr>
      </w:pPr>
      <w:r>
        <w:rPr>
          <w:rFonts w:hint="eastAsia" w:ascii="宋体" w:hAnsi="宋体"/>
          <w:bCs/>
          <w:sz w:val="24"/>
        </w:rPr>
        <w:t>出卖人</w:t>
      </w:r>
      <w:r>
        <w:rPr>
          <w:rFonts w:hint="eastAsia" w:ascii="宋体" w:hAnsi="宋体"/>
          <w:sz w:val="24"/>
        </w:rPr>
        <w:t xml:space="preserve">:                                    </w:t>
      </w:r>
      <w:r>
        <w:rPr>
          <w:rFonts w:hint="eastAsia" w:ascii="宋体" w:hAnsi="宋体"/>
          <w:bCs/>
          <w:sz w:val="24"/>
        </w:rPr>
        <w:t>签订地点</w:t>
      </w:r>
      <w:r>
        <w:rPr>
          <w:rFonts w:hint="eastAsia" w:ascii="宋体" w:hAnsi="宋体"/>
          <w:sz w:val="24"/>
        </w:rPr>
        <w:t>：</w:t>
      </w:r>
      <w:r>
        <w:rPr>
          <w:rFonts w:hint="eastAsia" w:ascii="宋体" w:hAnsi="宋体"/>
          <w:color w:val="000000"/>
          <w:szCs w:val="21"/>
        </w:rPr>
        <w:t>淮安市淮安区</w:t>
      </w:r>
    </w:p>
    <w:p w14:paraId="1AE94B42">
      <w:pPr>
        <w:spacing w:beforeLines="100" w:afterLines="100" w:line="240" w:lineRule="atLeast"/>
        <w:rPr>
          <w:rFonts w:ascii="宋体" w:hAnsi="宋体"/>
          <w:sz w:val="24"/>
        </w:rPr>
      </w:pPr>
    </w:p>
    <w:tbl>
      <w:tblPr>
        <w:tblStyle w:val="16"/>
        <w:tblpPr w:leftFromText="180" w:rightFromText="180" w:vertAnchor="text" w:horzAnchor="page" w:tblpX="1139" w:tblpY="1267"/>
        <w:tblW w:w="9696"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809"/>
        <w:gridCol w:w="1086"/>
        <w:gridCol w:w="2256"/>
        <w:gridCol w:w="1200"/>
        <w:gridCol w:w="703"/>
        <w:gridCol w:w="851"/>
        <w:gridCol w:w="850"/>
        <w:gridCol w:w="941"/>
      </w:tblGrid>
      <w:tr w14:paraId="128618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8" w:hRule="atLeast"/>
        </w:trPr>
        <w:tc>
          <w:tcPr>
            <w:tcW w:w="1809" w:type="dxa"/>
            <w:tcBorders>
              <w:top w:val="single" w:color="auto" w:sz="12" w:space="0"/>
              <w:left w:val="single" w:color="auto" w:sz="12" w:space="0"/>
              <w:bottom w:val="single" w:color="auto" w:sz="6" w:space="0"/>
              <w:right w:val="single" w:color="auto" w:sz="6" w:space="0"/>
            </w:tcBorders>
            <w:noWrap/>
            <w:vAlign w:val="center"/>
          </w:tcPr>
          <w:p w14:paraId="28FDF05D">
            <w:pPr>
              <w:jc w:val="center"/>
              <w:rPr>
                <w:rFonts w:ascii="宋体" w:hAnsi="宋体"/>
              </w:rPr>
            </w:pPr>
            <w:r>
              <w:rPr>
                <w:rFonts w:hint="eastAsia" w:ascii="宋体" w:hAnsi="宋体"/>
              </w:rPr>
              <w:t>产品名称</w:t>
            </w:r>
          </w:p>
        </w:tc>
        <w:tc>
          <w:tcPr>
            <w:tcW w:w="1086" w:type="dxa"/>
            <w:tcBorders>
              <w:top w:val="single" w:color="auto" w:sz="12" w:space="0"/>
              <w:left w:val="single" w:color="auto" w:sz="6" w:space="0"/>
              <w:bottom w:val="single" w:color="auto" w:sz="6" w:space="0"/>
              <w:right w:val="single" w:color="auto" w:sz="4" w:space="0"/>
            </w:tcBorders>
            <w:noWrap/>
            <w:vAlign w:val="center"/>
          </w:tcPr>
          <w:p w14:paraId="208B7CF7">
            <w:pPr>
              <w:jc w:val="center"/>
              <w:rPr>
                <w:rFonts w:ascii="宋体" w:hAnsi="宋体"/>
              </w:rPr>
            </w:pPr>
            <w:r>
              <w:rPr>
                <w:rFonts w:hint="eastAsia" w:ascii="宋体" w:hAnsi="宋体"/>
              </w:rPr>
              <w:t>牌号</w:t>
            </w:r>
          </w:p>
          <w:p w14:paraId="267683FC">
            <w:pPr>
              <w:jc w:val="center"/>
              <w:rPr>
                <w:rFonts w:ascii="宋体" w:hAnsi="宋体"/>
              </w:rPr>
            </w:pPr>
            <w:r>
              <w:rPr>
                <w:rFonts w:hint="eastAsia" w:ascii="宋体" w:hAnsi="宋体"/>
              </w:rPr>
              <w:t>商标</w:t>
            </w:r>
          </w:p>
        </w:tc>
        <w:tc>
          <w:tcPr>
            <w:tcW w:w="2256" w:type="dxa"/>
            <w:tcBorders>
              <w:top w:val="single" w:color="auto" w:sz="12" w:space="0"/>
              <w:left w:val="single" w:color="auto" w:sz="4" w:space="0"/>
              <w:bottom w:val="single" w:color="auto" w:sz="6" w:space="0"/>
              <w:right w:val="single" w:color="auto" w:sz="6" w:space="0"/>
            </w:tcBorders>
            <w:noWrap/>
            <w:vAlign w:val="center"/>
          </w:tcPr>
          <w:p w14:paraId="616C71B7">
            <w:pPr>
              <w:jc w:val="center"/>
              <w:rPr>
                <w:rFonts w:ascii="宋体" w:hAnsi="宋体"/>
              </w:rPr>
            </w:pPr>
            <w:r>
              <w:rPr>
                <w:rFonts w:hint="eastAsia" w:ascii="宋体" w:hAnsi="宋体"/>
              </w:rPr>
              <w:t>型号规格</w:t>
            </w:r>
          </w:p>
        </w:tc>
        <w:tc>
          <w:tcPr>
            <w:tcW w:w="1200" w:type="dxa"/>
            <w:tcBorders>
              <w:top w:val="single" w:color="auto" w:sz="12" w:space="0"/>
              <w:left w:val="single" w:color="auto" w:sz="6" w:space="0"/>
              <w:bottom w:val="single" w:color="auto" w:sz="6" w:space="0"/>
              <w:right w:val="single" w:color="auto" w:sz="6" w:space="0"/>
            </w:tcBorders>
            <w:noWrap/>
          </w:tcPr>
          <w:p w14:paraId="6CD45D7C">
            <w:pPr>
              <w:rPr>
                <w:rFonts w:ascii="宋体" w:hAnsi="宋体"/>
              </w:rPr>
            </w:pPr>
            <w:r>
              <w:rPr>
                <w:rFonts w:hint="eastAsia" w:ascii="宋体" w:hAnsi="宋体"/>
              </w:rPr>
              <w:t>计量</w:t>
            </w:r>
          </w:p>
          <w:p w14:paraId="792075C8">
            <w:pPr>
              <w:rPr>
                <w:rFonts w:ascii="宋体" w:hAnsi="宋体"/>
              </w:rPr>
            </w:pPr>
            <w:r>
              <w:rPr>
                <w:rFonts w:hint="eastAsia" w:ascii="宋体" w:hAnsi="宋体"/>
              </w:rPr>
              <w:t>单位</w:t>
            </w:r>
          </w:p>
        </w:tc>
        <w:tc>
          <w:tcPr>
            <w:tcW w:w="703" w:type="dxa"/>
            <w:tcBorders>
              <w:top w:val="single" w:color="auto" w:sz="12" w:space="0"/>
              <w:left w:val="single" w:color="auto" w:sz="6" w:space="0"/>
              <w:bottom w:val="single" w:color="auto" w:sz="6" w:space="0"/>
              <w:right w:val="single" w:color="auto" w:sz="6" w:space="0"/>
            </w:tcBorders>
            <w:noWrap/>
            <w:vAlign w:val="center"/>
          </w:tcPr>
          <w:p w14:paraId="7D89FEA1">
            <w:pPr>
              <w:jc w:val="center"/>
              <w:rPr>
                <w:rFonts w:ascii="宋体" w:hAnsi="宋体"/>
              </w:rPr>
            </w:pPr>
            <w:r>
              <w:rPr>
                <w:rFonts w:hint="eastAsia" w:ascii="宋体" w:hAnsi="宋体"/>
              </w:rPr>
              <w:t>数量</w:t>
            </w:r>
          </w:p>
        </w:tc>
        <w:tc>
          <w:tcPr>
            <w:tcW w:w="851" w:type="dxa"/>
            <w:tcBorders>
              <w:top w:val="single" w:color="auto" w:sz="12" w:space="0"/>
              <w:left w:val="single" w:color="auto" w:sz="6" w:space="0"/>
              <w:bottom w:val="single" w:color="auto" w:sz="6" w:space="0"/>
              <w:right w:val="single" w:color="auto" w:sz="6" w:space="0"/>
            </w:tcBorders>
            <w:noWrap/>
            <w:vAlign w:val="center"/>
          </w:tcPr>
          <w:p w14:paraId="03BFAED0">
            <w:pPr>
              <w:jc w:val="center"/>
              <w:rPr>
                <w:rFonts w:ascii="宋体" w:hAnsi="宋体"/>
              </w:rPr>
            </w:pPr>
            <w:r>
              <w:rPr>
                <w:rFonts w:hint="eastAsia" w:ascii="宋体" w:hAnsi="宋体"/>
              </w:rPr>
              <w:t>单价</w:t>
            </w:r>
          </w:p>
          <w:p w14:paraId="01E2CC32">
            <w:pPr>
              <w:jc w:val="center"/>
              <w:rPr>
                <w:rFonts w:ascii="宋体" w:hAnsi="宋体"/>
                <w:sz w:val="18"/>
                <w:szCs w:val="18"/>
              </w:rPr>
            </w:pPr>
            <w:r>
              <w:rPr>
                <w:rFonts w:hint="eastAsia" w:ascii="楷体_GB2312" w:hAnsi="宋体" w:eastAsia="楷体_GB2312"/>
                <w:sz w:val="18"/>
                <w:szCs w:val="18"/>
              </w:rPr>
              <w:t>（元）</w:t>
            </w:r>
          </w:p>
        </w:tc>
        <w:tc>
          <w:tcPr>
            <w:tcW w:w="850" w:type="dxa"/>
            <w:tcBorders>
              <w:top w:val="single" w:color="auto" w:sz="12" w:space="0"/>
              <w:left w:val="single" w:color="auto" w:sz="6" w:space="0"/>
              <w:bottom w:val="single" w:color="auto" w:sz="6" w:space="0"/>
              <w:right w:val="single" w:color="auto" w:sz="6" w:space="0"/>
            </w:tcBorders>
            <w:noWrap/>
            <w:vAlign w:val="center"/>
          </w:tcPr>
          <w:p w14:paraId="30FA05C5">
            <w:pPr>
              <w:jc w:val="center"/>
              <w:rPr>
                <w:rFonts w:ascii="宋体" w:hAnsi="宋体"/>
              </w:rPr>
            </w:pPr>
            <w:r>
              <w:rPr>
                <w:rFonts w:hint="eastAsia" w:ascii="宋体" w:hAnsi="宋体"/>
              </w:rPr>
              <w:t>金额</w:t>
            </w:r>
          </w:p>
          <w:p w14:paraId="7555FE1A">
            <w:pPr>
              <w:jc w:val="center"/>
              <w:rPr>
                <w:rFonts w:ascii="宋体" w:hAnsi="宋体"/>
              </w:rPr>
            </w:pPr>
            <w:r>
              <w:rPr>
                <w:rFonts w:hint="eastAsia" w:ascii="楷体_GB2312" w:hAnsi="宋体" w:eastAsia="楷体_GB2312"/>
                <w:sz w:val="18"/>
                <w:szCs w:val="18"/>
              </w:rPr>
              <w:t>（元）</w:t>
            </w:r>
          </w:p>
        </w:tc>
        <w:tc>
          <w:tcPr>
            <w:tcW w:w="941" w:type="dxa"/>
            <w:tcBorders>
              <w:top w:val="single" w:color="auto" w:sz="12" w:space="0"/>
              <w:left w:val="single" w:color="auto" w:sz="6" w:space="0"/>
              <w:bottom w:val="single" w:color="auto" w:sz="6" w:space="0"/>
              <w:right w:val="single" w:color="auto" w:sz="12" w:space="0"/>
            </w:tcBorders>
            <w:noWrap/>
            <w:vAlign w:val="center"/>
          </w:tcPr>
          <w:p w14:paraId="48D21E5C">
            <w:pPr>
              <w:jc w:val="center"/>
              <w:rPr>
                <w:rFonts w:ascii="宋体" w:hAnsi="宋体"/>
              </w:rPr>
            </w:pPr>
            <w:r>
              <w:rPr>
                <w:rFonts w:hint="eastAsia" w:ascii="宋体" w:hAnsi="宋体"/>
              </w:rPr>
              <w:t>备注</w:t>
            </w:r>
          </w:p>
        </w:tc>
      </w:tr>
      <w:tr w14:paraId="10E086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285" w:hRule="atLeast"/>
        </w:trPr>
        <w:tc>
          <w:tcPr>
            <w:tcW w:w="1809" w:type="dxa"/>
            <w:tcBorders>
              <w:top w:val="single" w:color="auto" w:sz="6" w:space="0"/>
              <w:left w:val="single" w:color="auto" w:sz="12" w:space="0"/>
              <w:bottom w:val="single" w:color="auto" w:sz="6" w:space="0"/>
              <w:right w:val="single" w:color="auto" w:sz="6" w:space="0"/>
            </w:tcBorders>
            <w:noWrap/>
            <w:vAlign w:val="center"/>
          </w:tcPr>
          <w:p w14:paraId="394F6105">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ign w:val="center"/>
          </w:tcPr>
          <w:p w14:paraId="0B1FCF5B">
            <w:pPr>
              <w:widowControl/>
              <w:textAlignment w:val="center"/>
              <w:rPr>
                <w:szCs w:val="21"/>
              </w:rPr>
            </w:pPr>
          </w:p>
        </w:tc>
        <w:tc>
          <w:tcPr>
            <w:tcW w:w="2256" w:type="dxa"/>
            <w:tcBorders>
              <w:top w:val="single" w:color="auto" w:sz="6" w:space="0"/>
              <w:left w:val="single" w:color="auto" w:sz="4" w:space="0"/>
              <w:bottom w:val="single" w:color="auto" w:sz="6" w:space="0"/>
              <w:right w:val="single" w:color="auto" w:sz="6" w:space="0"/>
            </w:tcBorders>
            <w:noWrap/>
            <w:vAlign w:val="center"/>
          </w:tcPr>
          <w:p w14:paraId="09FDEA78">
            <w:pPr>
              <w:widowControl/>
              <w:textAlignment w:val="center"/>
              <w:rPr>
                <w:rFonts w:ascii="宋体" w:hAnsi="宋体" w:cs="宋体"/>
                <w:szCs w:val="21"/>
              </w:rPr>
            </w:pPr>
          </w:p>
        </w:tc>
        <w:tc>
          <w:tcPr>
            <w:tcW w:w="1200" w:type="dxa"/>
            <w:tcBorders>
              <w:top w:val="single" w:color="auto" w:sz="6" w:space="0"/>
              <w:left w:val="single" w:color="auto" w:sz="6" w:space="0"/>
              <w:bottom w:val="single" w:color="auto" w:sz="6" w:space="0"/>
              <w:right w:val="single" w:color="auto" w:sz="6" w:space="0"/>
            </w:tcBorders>
            <w:noWrap/>
            <w:vAlign w:val="center"/>
          </w:tcPr>
          <w:p w14:paraId="54A8BC4A">
            <w:pPr>
              <w:widowControl/>
              <w:textAlignment w:val="center"/>
              <w:rPr>
                <w:rFonts w:ascii="宋体" w:hAnsi="宋体" w:cs="宋体"/>
                <w:szCs w:val="21"/>
              </w:rPr>
            </w:pPr>
          </w:p>
        </w:tc>
        <w:tc>
          <w:tcPr>
            <w:tcW w:w="703" w:type="dxa"/>
            <w:tcBorders>
              <w:top w:val="single" w:color="auto" w:sz="6" w:space="0"/>
              <w:left w:val="single" w:color="auto" w:sz="6" w:space="0"/>
              <w:bottom w:val="single" w:color="auto" w:sz="6" w:space="0"/>
              <w:right w:val="single" w:color="auto" w:sz="6" w:space="0"/>
            </w:tcBorders>
            <w:noWrap/>
            <w:vAlign w:val="center"/>
          </w:tcPr>
          <w:p w14:paraId="7576C030">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ign w:val="center"/>
          </w:tcPr>
          <w:p w14:paraId="2D94B323">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ign w:val="center"/>
          </w:tcPr>
          <w:p w14:paraId="2EAB353B">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vAlign w:val="center"/>
          </w:tcPr>
          <w:p w14:paraId="1E6774D1">
            <w:pPr>
              <w:rPr>
                <w:rFonts w:ascii="宋体" w:hAnsi="宋体"/>
                <w:szCs w:val="21"/>
              </w:rPr>
            </w:pPr>
          </w:p>
        </w:tc>
      </w:tr>
      <w:tr w14:paraId="32880E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5" w:hRule="atLeast"/>
        </w:trPr>
        <w:tc>
          <w:tcPr>
            <w:tcW w:w="1809" w:type="dxa"/>
            <w:tcBorders>
              <w:top w:val="single" w:color="auto" w:sz="6" w:space="0"/>
              <w:left w:val="single" w:color="auto" w:sz="12" w:space="0"/>
              <w:bottom w:val="single" w:color="auto" w:sz="6" w:space="0"/>
              <w:right w:val="single" w:color="auto" w:sz="6" w:space="0"/>
            </w:tcBorders>
            <w:noWrap/>
            <w:vAlign w:val="center"/>
          </w:tcPr>
          <w:p w14:paraId="54D878B3">
            <w:pPr>
              <w:widowControl/>
              <w:textAlignment w:val="center"/>
              <w:rPr>
                <w:rFonts w:ascii="宋体" w:hAnsi="宋体" w:cs="宋体"/>
                <w:sz w:val="22"/>
                <w:szCs w:val="22"/>
              </w:rPr>
            </w:pPr>
          </w:p>
        </w:tc>
        <w:tc>
          <w:tcPr>
            <w:tcW w:w="1086" w:type="dxa"/>
            <w:tcBorders>
              <w:top w:val="single" w:color="auto" w:sz="6" w:space="0"/>
              <w:left w:val="single" w:color="auto" w:sz="6" w:space="0"/>
              <w:bottom w:val="single" w:color="auto" w:sz="6" w:space="0"/>
              <w:right w:val="single" w:color="auto" w:sz="4" w:space="0"/>
            </w:tcBorders>
            <w:noWrap/>
            <w:vAlign w:val="center"/>
          </w:tcPr>
          <w:p w14:paraId="0AD9A14B">
            <w:pPr>
              <w:widowControl/>
              <w:textAlignment w:val="center"/>
              <w:rPr>
                <w:szCs w:val="21"/>
              </w:rPr>
            </w:pPr>
          </w:p>
        </w:tc>
        <w:tc>
          <w:tcPr>
            <w:tcW w:w="2256" w:type="dxa"/>
            <w:tcBorders>
              <w:top w:val="single" w:color="auto" w:sz="6" w:space="0"/>
              <w:left w:val="single" w:color="auto" w:sz="4" w:space="0"/>
              <w:bottom w:val="single" w:color="auto" w:sz="6" w:space="0"/>
              <w:right w:val="single" w:color="auto" w:sz="6" w:space="0"/>
            </w:tcBorders>
            <w:noWrap/>
            <w:vAlign w:val="center"/>
          </w:tcPr>
          <w:p w14:paraId="60C72CEC">
            <w:pPr>
              <w:widowControl/>
              <w:textAlignment w:val="center"/>
              <w:rPr>
                <w:rFonts w:ascii="宋体" w:hAnsi="宋体" w:cs="宋体"/>
                <w:szCs w:val="21"/>
              </w:rPr>
            </w:pPr>
          </w:p>
        </w:tc>
        <w:tc>
          <w:tcPr>
            <w:tcW w:w="1200" w:type="dxa"/>
            <w:tcBorders>
              <w:top w:val="single" w:color="auto" w:sz="6" w:space="0"/>
              <w:left w:val="single" w:color="auto" w:sz="6" w:space="0"/>
              <w:bottom w:val="single" w:color="auto" w:sz="6" w:space="0"/>
              <w:right w:val="single" w:color="auto" w:sz="6" w:space="0"/>
            </w:tcBorders>
            <w:noWrap/>
            <w:vAlign w:val="center"/>
          </w:tcPr>
          <w:p w14:paraId="277D077E">
            <w:pPr>
              <w:widowControl/>
              <w:textAlignment w:val="center"/>
              <w:rPr>
                <w:rFonts w:ascii="宋体" w:hAnsi="宋体" w:cs="宋体"/>
                <w:szCs w:val="21"/>
              </w:rPr>
            </w:pPr>
          </w:p>
        </w:tc>
        <w:tc>
          <w:tcPr>
            <w:tcW w:w="703" w:type="dxa"/>
            <w:tcBorders>
              <w:top w:val="single" w:color="auto" w:sz="6" w:space="0"/>
              <w:left w:val="single" w:color="auto" w:sz="6" w:space="0"/>
              <w:bottom w:val="single" w:color="auto" w:sz="6" w:space="0"/>
              <w:right w:val="single" w:color="auto" w:sz="6" w:space="0"/>
            </w:tcBorders>
            <w:noWrap/>
            <w:vAlign w:val="center"/>
          </w:tcPr>
          <w:p w14:paraId="08AE4769">
            <w:pPr>
              <w:widowControl/>
              <w:textAlignment w:val="center"/>
              <w:rPr>
                <w:rFonts w:ascii="宋体" w:hAnsi="宋体" w:cs="宋体"/>
                <w:szCs w:val="21"/>
              </w:rPr>
            </w:pPr>
          </w:p>
        </w:tc>
        <w:tc>
          <w:tcPr>
            <w:tcW w:w="851" w:type="dxa"/>
            <w:tcBorders>
              <w:top w:val="single" w:color="auto" w:sz="6" w:space="0"/>
              <w:left w:val="single" w:color="auto" w:sz="6" w:space="0"/>
              <w:bottom w:val="single" w:color="auto" w:sz="6" w:space="0"/>
              <w:right w:val="single" w:color="auto" w:sz="6" w:space="0"/>
            </w:tcBorders>
            <w:noWrap/>
            <w:vAlign w:val="center"/>
          </w:tcPr>
          <w:p w14:paraId="3B6E7784">
            <w:pPr>
              <w:widowControl/>
              <w:textAlignment w:val="center"/>
              <w:rPr>
                <w:rFonts w:ascii="宋体" w:hAnsi="宋体" w:cs="宋体"/>
                <w:szCs w:val="21"/>
              </w:rPr>
            </w:pPr>
          </w:p>
        </w:tc>
        <w:tc>
          <w:tcPr>
            <w:tcW w:w="850" w:type="dxa"/>
            <w:tcBorders>
              <w:top w:val="single" w:color="auto" w:sz="6" w:space="0"/>
              <w:left w:val="single" w:color="auto" w:sz="6" w:space="0"/>
              <w:bottom w:val="single" w:color="auto" w:sz="6" w:space="0"/>
              <w:right w:val="single" w:color="auto" w:sz="6" w:space="0"/>
            </w:tcBorders>
            <w:noWrap/>
            <w:vAlign w:val="center"/>
          </w:tcPr>
          <w:p w14:paraId="557AAD40">
            <w:pPr>
              <w:widowControl/>
              <w:textAlignment w:val="center"/>
              <w:rPr>
                <w:rFonts w:ascii="宋体" w:hAnsi="宋体" w:cs="宋体"/>
                <w:szCs w:val="21"/>
              </w:rPr>
            </w:pPr>
          </w:p>
        </w:tc>
        <w:tc>
          <w:tcPr>
            <w:tcW w:w="941" w:type="dxa"/>
            <w:tcBorders>
              <w:top w:val="single" w:color="auto" w:sz="6" w:space="0"/>
              <w:left w:val="single" w:color="auto" w:sz="6" w:space="0"/>
              <w:bottom w:val="single" w:color="auto" w:sz="6" w:space="0"/>
              <w:right w:val="single" w:color="auto" w:sz="12" w:space="0"/>
            </w:tcBorders>
            <w:noWrap/>
          </w:tcPr>
          <w:p w14:paraId="04F2B1D0">
            <w:pPr>
              <w:rPr>
                <w:rFonts w:ascii="宋体" w:hAnsi="宋体"/>
                <w:szCs w:val="21"/>
              </w:rPr>
            </w:pPr>
          </w:p>
        </w:tc>
      </w:tr>
      <w:tr w14:paraId="150497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873" w:hRule="atLeast"/>
        </w:trPr>
        <w:tc>
          <w:tcPr>
            <w:tcW w:w="5151" w:type="dxa"/>
            <w:gridSpan w:val="3"/>
            <w:tcBorders>
              <w:top w:val="single" w:color="auto" w:sz="6" w:space="0"/>
              <w:left w:val="single" w:color="auto" w:sz="12" w:space="0"/>
              <w:bottom w:val="single" w:color="auto" w:sz="6" w:space="0"/>
              <w:right w:val="single" w:color="auto" w:sz="6" w:space="0"/>
            </w:tcBorders>
            <w:noWrap/>
            <w:vAlign w:val="center"/>
          </w:tcPr>
          <w:p w14:paraId="47D8E387">
            <w:pPr>
              <w:rPr>
                <w:rFonts w:ascii="宋体" w:hAnsi="宋体"/>
                <w:sz w:val="24"/>
              </w:rPr>
            </w:pPr>
            <w:r>
              <w:rPr>
                <w:rFonts w:hint="eastAsia" w:ascii="宋体" w:hAnsi="宋体"/>
                <w:sz w:val="24"/>
                <w:lang w:eastAsia="zh-CN"/>
              </w:rPr>
              <w:t>预估</w:t>
            </w:r>
            <w:r>
              <w:rPr>
                <w:rFonts w:hint="eastAsia" w:ascii="宋体" w:hAnsi="宋体"/>
                <w:sz w:val="24"/>
              </w:rPr>
              <w:t>合计（小写）：</w:t>
            </w:r>
          </w:p>
          <w:p w14:paraId="18A3A449">
            <w:pPr>
              <w:widowControl/>
              <w:ind w:firstLine="960" w:firstLineChars="400"/>
              <w:textAlignment w:val="center"/>
              <w:rPr>
                <w:rFonts w:ascii="宋体" w:hAnsi="宋体" w:cs="宋体"/>
                <w:szCs w:val="21"/>
              </w:rPr>
            </w:pPr>
            <w:r>
              <w:rPr>
                <w:rFonts w:hint="eastAsia" w:ascii="宋体" w:hAnsi="宋体"/>
                <w:sz w:val="24"/>
              </w:rPr>
              <w:t>（大写）：</w:t>
            </w:r>
          </w:p>
        </w:tc>
        <w:tc>
          <w:tcPr>
            <w:tcW w:w="4545" w:type="dxa"/>
            <w:gridSpan w:val="5"/>
            <w:tcBorders>
              <w:top w:val="single" w:color="auto" w:sz="6" w:space="0"/>
              <w:left w:val="single" w:color="auto" w:sz="6" w:space="0"/>
              <w:bottom w:val="single" w:color="auto" w:sz="6" w:space="0"/>
              <w:right w:val="single" w:color="auto" w:sz="12" w:space="0"/>
            </w:tcBorders>
            <w:noWrap/>
            <w:vAlign w:val="center"/>
          </w:tcPr>
          <w:p w14:paraId="3CC9899E">
            <w:pPr>
              <w:jc w:val="left"/>
              <w:rPr>
                <w:rFonts w:ascii="宋体" w:hAnsi="宋体"/>
                <w:szCs w:val="21"/>
              </w:rPr>
            </w:pPr>
            <w:r>
              <w:rPr>
                <w:rFonts w:hint="eastAsia" w:ascii="宋体" w:hAnsi="宋体"/>
                <w:szCs w:val="21"/>
              </w:rPr>
              <w:t>交货期：</w:t>
            </w:r>
            <w:r>
              <w:rPr>
                <w:rFonts w:hint="eastAsia" w:ascii="宋体" w:hAnsi="宋体"/>
                <w:szCs w:val="21"/>
                <w:lang w:eastAsia="zh-CN"/>
              </w:rPr>
              <w:t>接订单</w:t>
            </w:r>
            <w:r>
              <w:rPr>
                <w:rFonts w:hint="eastAsia" w:ascii="宋体" w:hAnsi="宋体"/>
                <w:szCs w:val="21"/>
                <w:lang w:val="en-US" w:eastAsia="zh-CN"/>
              </w:rPr>
              <w:t>10日内。</w:t>
            </w:r>
          </w:p>
        </w:tc>
      </w:tr>
    </w:tbl>
    <w:p w14:paraId="74F95CE9">
      <w:pPr>
        <w:numPr>
          <w:ilvl w:val="0"/>
          <w:numId w:val="3"/>
        </w:numPr>
        <w:spacing w:line="420" w:lineRule="exact"/>
        <w:jc w:val="left"/>
        <w:rPr>
          <w:rFonts w:ascii="楷体_GB2312" w:hAnsi="宋体" w:eastAsia="楷体_GB2312"/>
          <w:sz w:val="28"/>
          <w:szCs w:val="28"/>
        </w:rPr>
      </w:pPr>
      <w:r>
        <w:rPr>
          <w:rFonts w:hint="eastAsia" w:ascii="宋体" w:hAnsi="宋体"/>
          <w:szCs w:val="21"/>
        </w:rPr>
        <w:t xml:space="preserve"> 产品名称、型号及规格、数量、金额及</w:t>
      </w:r>
      <w:r>
        <w:rPr>
          <w:rFonts w:hint="eastAsia" w:ascii="宋体" w:hAnsi="宋体"/>
          <w:szCs w:val="21"/>
          <w:lang w:eastAsia="zh-CN"/>
        </w:rPr>
        <w:t>协议执行期限；</w:t>
      </w:r>
      <w:r>
        <w:rPr>
          <w:rFonts w:hint="eastAsia" w:ascii="宋体" w:hAnsi="宋体"/>
          <w:szCs w:val="21"/>
        </w:rPr>
        <w:t xml:space="preserve">  </w:t>
      </w:r>
    </w:p>
    <w:p w14:paraId="6BD363A8">
      <w:pPr>
        <w:rPr>
          <w:rFonts w:hint="eastAsia" w:ascii="宋体" w:hAnsi="宋体"/>
          <w:szCs w:val="21"/>
          <w:lang w:val="en-US" w:eastAsia="zh-CN"/>
        </w:rPr>
      </w:pPr>
    </w:p>
    <w:p w14:paraId="00564792">
      <w:pPr>
        <w:rPr>
          <w:rFonts w:hint="eastAsia" w:ascii="宋体" w:hAnsi="宋体"/>
          <w:szCs w:val="21"/>
          <w:lang w:val="en-US" w:eastAsia="zh-CN"/>
        </w:rPr>
      </w:pPr>
    </w:p>
    <w:p w14:paraId="56597766">
      <w:pPr>
        <w:spacing w:line="420" w:lineRule="exact"/>
        <w:ind w:firstLine="360" w:firstLineChars="200"/>
        <w:jc w:val="left"/>
        <w:rPr>
          <w:rFonts w:ascii="楷体_GB2312" w:hAnsi="宋体" w:eastAsia="楷体_GB2312"/>
          <w:sz w:val="28"/>
          <w:szCs w:val="28"/>
        </w:rPr>
      </w:pPr>
      <w:r>
        <w:rPr>
          <w:rFonts w:hint="eastAsia" w:ascii="宋体" w:hAnsi="宋体"/>
          <w:sz w:val="18"/>
          <w:szCs w:val="18"/>
        </w:rPr>
        <w:t>本合同价格为含13%增值税的交货价，包括但不限于设计费、包装费、运输费、卸货费、保险费、安装费、调试费、  技术服务费、技术图纸资料费等其它一切费用。</w:t>
      </w:r>
    </w:p>
    <w:p w14:paraId="1BC45749">
      <w:pPr>
        <w:numPr>
          <w:ilvl w:val="0"/>
          <w:numId w:val="4"/>
        </w:numPr>
        <w:spacing w:line="420" w:lineRule="exact"/>
        <w:ind w:left="856" w:hanging="856"/>
        <w:rPr>
          <w:rFonts w:ascii="宋体" w:hAnsi="宋体"/>
          <w:sz w:val="21"/>
          <w:szCs w:val="21"/>
        </w:rPr>
      </w:pPr>
      <w:r>
        <w:rPr>
          <w:rFonts w:hint="eastAsia" w:ascii="宋体" w:hAnsi="宋体"/>
          <w:szCs w:val="21"/>
        </w:rPr>
        <w:t>质量要求、技术标准、出卖人对质量负责的条件和期限:按</w:t>
      </w:r>
      <w:r>
        <w:rPr>
          <w:rFonts w:hint="eastAsia" w:ascii="宋体" w:hAnsi="宋体"/>
          <w:szCs w:val="21"/>
          <w:u w:val="single"/>
        </w:rPr>
        <w:t xml:space="preserve"> 国家</w:t>
      </w:r>
      <w:r>
        <w:rPr>
          <w:rFonts w:hint="eastAsia" w:ascii="宋体" w:hAnsi="宋体"/>
          <w:szCs w:val="21"/>
        </w:rPr>
        <w:t>标准执行；出卖人应保证产品是全新、未使用过的，并保证其产品满足买受人使用，保证其使用寿命内应具有良好的性能 ；质保期货到验收合格后</w:t>
      </w:r>
      <w:r>
        <w:rPr>
          <w:rFonts w:hint="eastAsia" w:ascii="宋体" w:hAnsi="宋体"/>
          <w:szCs w:val="21"/>
          <w:lang w:eastAsia="zh-CN"/>
        </w:rPr>
        <w:t>一</w:t>
      </w:r>
      <w:r>
        <w:rPr>
          <w:rFonts w:hint="eastAsia" w:ascii="宋体" w:hAnsi="宋体"/>
          <w:szCs w:val="21"/>
        </w:rPr>
        <w:t>年,质量实行“三包”（即：包修、包换、包退）服务</w:t>
      </w:r>
      <w:r>
        <w:rPr>
          <w:rFonts w:hint="eastAsia" w:ascii="宋体" w:hAnsi="宋体"/>
          <w:szCs w:val="21"/>
          <w:lang w:val="en-US" w:eastAsia="zh-CN"/>
        </w:rPr>
        <w:t>12</w:t>
      </w:r>
      <w:r>
        <w:rPr>
          <w:rFonts w:hint="eastAsia" w:ascii="宋体" w:hAnsi="宋体"/>
          <w:szCs w:val="21"/>
        </w:rPr>
        <w:t>个月</w:t>
      </w:r>
      <w:r>
        <w:rPr>
          <w:rFonts w:hint="eastAsia" w:ascii="宋体" w:hAnsi="宋体" w:cs="宋体"/>
          <w:color w:val="auto"/>
          <w:kern w:val="0"/>
          <w:sz w:val="21"/>
          <w:szCs w:val="21"/>
          <w:highlight w:val="none"/>
        </w:rPr>
        <w:t>。</w:t>
      </w:r>
    </w:p>
    <w:p w14:paraId="725E9826">
      <w:pPr>
        <w:numPr>
          <w:ilvl w:val="0"/>
          <w:numId w:val="4"/>
        </w:numPr>
        <w:spacing w:line="420" w:lineRule="exact"/>
        <w:ind w:left="856" w:hanging="856"/>
        <w:rPr>
          <w:rFonts w:ascii="宋体" w:hAnsi="宋体"/>
          <w:szCs w:val="21"/>
        </w:rPr>
      </w:pPr>
      <w:r>
        <w:rPr>
          <w:rFonts w:hint="eastAsia" w:ascii="宋体" w:hAnsi="宋体"/>
          <w:szCs w:val="21"/>
        </w:rPr>
        <w:t xml:space="preserve">交货地点： </w:t>
      </w:r>
      <w:r>
        <w:rPr>
          <w:rFonts w:hint="eastAsia" w:ascii="宋体" w:hAnsi="宋体"/>
          <w:szCs w:val="21"/>
          <w:u w:val="single"/>
        </w:rPr>
        <w:t>江苏省淮安市淮安区井神路1号。</w:t>
      </w:r>
    </w:p>
    <w:p w14:paraId="3B3B6D38">
      <w:pPr>
        <w:numPr>
          <w:ilvl w:val="0"/>
          <w:numId w:val="4"/>
        </w:numPr>
        <w:spacing w:line="420" w:lineRule="exact"/>
        <w:ind w:left="856" w:hanging="856"/>
        <w:rPr>
          <w:rFonts w:ascii="宋体" w:hAnsi="宋体"/>
          <w:szCs w:val="21"/>
        </w:rPr>
      </w:pPr>
      <w:r>
        <w:rPr>
          <w:rFonts w:hint="eastAsia" w:ascii="宋体" w:hAnsi="宋体"/>
          <w:szCs w:val="21"/>
        </w:rPr>
        <w:t>运输方式及到达站（港）和费用负担：出卖人免费送货上门，确保产品安全送到交货地点，如途中有损失，由出卖人承担全部损失；运输及装卸费用由出卖人承担。</w:t>
      </w:r>
    </w:p>
    <w:p w14:paraId="53429CB1">
      <w:pPr>
        <w:numPr>
          <w:ilvl w:val="0"/>
          <w:numId w:val="4"/>
        </w:numPr>
        <w:spacing w:line="420" w:lineRule="exact"/>
        <w:ind w:left="856" w:hanging="856"/>
        <w:rPr>
          <w:rFonts w:ascii="宋体" w:hAnsi="宋体"/>
          <w:szCs w:val="21"/>
        </w:rPr>
      </w:pP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买受人现场。                                </w:t>
      </w:r>
    </w:p>
    <w:p w14:paraId="018C2FAE">
      <w:pPr>
        <w:numPr>
          <w:ilvl w:val="0"/>
          <w:numId w:val="4"/>
        </w:numPr>
        <w:spacing w:line="420" w:lineRule="exact"/>
        <w:ind w:left="856" w:hanging="856"/>
        <w:rPr>
          <w:rFonts w:ascii="宋体" w:hAnsi="宋体"/>
          <w:szCs w:val="21"/>
        </w:rPr>
      </w:pPr>
      <w:r>
        <w:rPr>
          <w:rFonts w:hint="eastAsia" w:ascii="宋体" w:hAnsi="宋体"/>
          <w:szCs w:val="21"/>
        </w:rPr>
        <w:t>包装标准、包装物的供应回收及费用：产品</w:t>
      </w:r>
      <w:r>
        <w:rPr>
          <w:rFonts w:ascii="Arial Narrow" w:hAnsi="Arial Narrow" w:cs="宋体"/>
          <w:kern w:val="0"/>
          <w:szCs w:val="21"/>
        </w:rPr>
        <w:t>包装</w:t>
      </w:r>
      <w:r>
        <w:rPr>
          <w:rFonts w:hint="eastAsia" w:ascii="Arial Narrow" w:hAnsi="Arial Narrow" w:cs="宋体"/>
          <w:kern w:val="0"/>
          <w:szCs w:val="21"/>
        </w:rPr>
        <w:t>由出卖人按</w:t>
      </w:r>
      <w:r>
        <w:rPr>
          <w:rFonts w:ascii="Arial Narrow" w:hAnsi="Arial Narrow" w:cs="宋体"/>
          <w:kern w:val="0"/>
          <w:szCs w:val="21"/>
        </w:rPr>
        <w:t>国家或业务主管部门技术规定执行；</w:t>
      </w:r>
      <w:r>
        <w:rPr>
          <w:rFonts w:hint="eastAsia" w:ascii="Arial Narrow" w:hAnsi="Arial Narrow" w:cs="宋体"/>
          <w:kern w:val="0"/>
          <w:szCs w:val="21"/>
        </w:rPr>
        <w:t>包装物不回收，费</w:t>
      </w:r>
      <w:r>
        <w:rPr>
          <w:rFonts w:hint="eastAsia" w:ascii="宋体" w:hAnsi="宋体"/>
          <w:szCs w:val="21"/>
        </w:rPr>
        <w:t>用由出卖人承担。</w:t>
      </w:r>
    </w:p>
    <w:p w14:paraId="523A2A74">
      <w:pPr>
        <w:numPr>
          <w:ilvl w:val="0"/>
          <w:numId w:val="4"/>
        </w:numPr>
        <w:spacing w:line="420" w:lineRule="exact"/>
        <w:ind w:left="856" w:hanging="856"/>
        <w:rPr>
          <w:rFonts w:ascii="宋体" w:hAnsi="宋体"/>
          <w:szCs w:val="21"/>
        </w:rPr>
      </w:pPr>
      <w:r>
        <w:rPr>
          <w:rFonts w:hint="eastAsia" w:ascii="宋体" w:hAnsi="宋体"/>
          <w:szCs w:val="21"/>
        </w:rPr>
        <w:t>验收标准、方法及提出异议期限：</w:t>
      </w:r>
      <w:r>
        <w:rPr>
          <w:rFonts w:hint="eastAsia" w:ascii="宋体" w:hAnsi="宋体" w:cs="Arial"/>
          <w:szCs w:val="21"/>
        </w:rPr>
        <w:t>产品出厂前出卖人按</w:t>
      </w:r>
      <w:r>
        <w:rPr>
          <w:rFonts w:hint="eastAsia" w:ascii="宋体" w:hAnsi="宋体" w:cs="Arial"/>
          <w:szCs w:val="21"/>
          <w:lang w:eastAsia="zh-CN"/>
        </w:rPr>
        <w:t>协议</w:t>
      </w:r>
      <w:r>
        <w:rPr>
          <w:rFonts w:hint="eastAsia" w:ascii="宋体" w:hAnsi="宋体" w:cs="Arial"/>
          <w:szCs w:val="21"/>
        </w:rPr>
        <w:t>同第二条规定的国家相关标准进行严格的检验，确保产品符合</w:t>
      </w:r>
      <w:r>
        <w:rPr>
          <w:rFonts w:hint="eastAsia" w:ascii="宋体" w:hAnsi="宋体" w:cs="Arial"/>
          <w:szCs w:val="21"/>
          <w:lang w:eastAsia="zh-CN"/>
        </w:rPr>
        <w:t>协议</w:t>
      </w:r>
      <w:r>
        <w:rPr>
          <w:rFonts w:hint="eastAsia" w:ascii="宋体" w:hAnsi="宋体" w:cs="Arial"/>
          <w:szCs w:val="21"/>
        </w:rPr>
        <w:t>要求。货到后，由买受人</w:t>
      </w:r>
      <w:r>
        <w:rPr>
          <w:rFonts w:hint="eastAsia" w:ascii="宋体" w:hAnsi="宋体"/>
          <w:szCs w:val="21"/>
        </w:rPr>
        <w:t>按本合同第二条规定的国家相关标准进行初步验收，初步验收是指对货物的型号、规格、尺寸、数量、外观、出厂日期等方面的检验， 初步验收合格不代表买受人对产品内在质量瑕疵的认可。货物未经买受人初步验收合格，货物的损坏或缺失等风险由出卖人承担。买受人有权在产品质保期内对产品内在质量提出异议。</w:t>
      </w:r>
    </w:p>
    <w:p w14:paraId="2437CAAB">
      <w:pPr>
        <w:numPr>
          <w:ilvl w:val="0"/>
          <w:numId w:val="4"/>
        </w:numPr>
        <w:spacing w:line="420" w:lineRule="exact"/>
        <w:ind w:left="856" w:hanging="856"/>
        <w:rPr>
          <w:rFonts w:ascii="宋体" w:hAnsi="宋体"/>
          <w:szCs w:val="21"/>
        </w:rPr>
      </w:pPr>
      <w:r>
        <w:rPr>
          <w:rFonts w:hint="eastAsia" w:ascii="宋体" w:hAnsi="宋体"/>
          <w:szCs w:val="21"/>
        </w:rPr>
        <w:t>随机备品、配件工具数量及供应办法</w:t>
      </w:r>
      <w:r>
        <w:rPr>
          <w:rFonts w:hint="eastAsia" w:ascii="宋体" w:hAnsi="宋体"/>
          <w:szCs w:val="21"/>
          <w:u w:val="single"/>
        </w:rPr>
        <w:t>：无。</w:t>
      </w:r>
    </w:p>
    <w:p w14:paraId="3BE121FC">
      <w:pPr>
        <w:numPr>
          <w:ilvl w:val="0"/>
          <w:numId w:val="4"/>
        </w:numPr>
        <w:tabs>
          <w:tab w:val="left" w:pos="0"/>
        </w:tabs>
        <w:spacing w:line="276" w:lineRule="auto"/>
        <w:rPr>
          <w:szCs w:val="21"/>
        </w:rPr>
      </w:pPr>
      <w:r>
        <w:rPr>
          <w:rFonts w:hint="eastAsia" w:ascii="宋体" w:hAnsi="宋体"/>
          <w:szCs w:val="21"/>
        </w:rPr>
        <w:t>结</w:t>
      </w:r>
      <w:r>
        <w:rPr>
          <w:rFonts w:hint="eastAsia" w:ascii="宋体" w:hAnsi="宋体"/>
          <w:bCs/>
          <w:szCs w:val="21"/>
        </w:rPr>
        <w:t>算</w:t>
      </w:r>
      <w:r>
        <w:rPr>
          <w:rFonts w:hint="eastAsia" w:ascii="宋体" w:hAnsi="宋体"/>
          <w:szCs w:val="21"/>
        </w:rPr>
        <w:t>方式: 1、货到买受人现场并经买受人清点和初步验收</w:t>
      </w:r>
      <w:r>
        <w:rPr>
          <w:rFonts w:hint="eastAsia" w:ascii="宋体" w:hAnsi="宋体"/>
          <w:szCs w:val="21"/>
          <w:lang w:eastAsia="zh-CN"/>
        </w:rPr>
        <w:t>合格</w:t>
      </w:r>
      <w:r>
        <w:rPr>
          <w:rFonts w:hint="eastAsia" w:ascii="宋体" w:hAnsi="宋体"/>
          <w:szCs w:val="21"/>
        </w:rPr>
        <w:t>，出卖人提供</w:t>
      </w:r>
      <w:r>
        <w:rPr>
          <w:rFonts w:hint="eastAsia" w:ascii="宋体" w:hAnsi="宋体"/>
          <w:szCs w:val="21"/>
          <w:lang w:eastAsia="zh-CN"/>
        </w:rPr>
        <w:t>协议</w:t>
      </w:r>
      <w:r>
        <w:rPr>
          <w:rFonts w:hint="eastAsia" w:ascii="宋体" w:hAnsi="宋体"/>
          <w:szCs w:val="21"/>
        </w:rPr>
        <w:t>全额增值税发票给买受人后，买受人承付</w:t>
      </w:r>
      <w:r>
        <w:rPr>
          <w:rFonts w:hint="eastAsia" w:ascii="宋体" w:hAnsi="宋体"/>
          <w:szCs w:val="21"/>
          <w:lang w:eastAsia="zh-CN"/>
        </w:rPr>
        <w:t>协议</w:t>
      </w:r>
      <w:r>
        <w:rPr>
          <w:rFonts w:hint="eastAsia" w:ascii="宋体" w:hAnsi="宋体"/>
          <w:szCs w:val="21"/>
        </w:rPr>
        <w:t>货款</w:t>
      </w:r>
      <w:r>
        <w:rPr>
          <w:rFonts w:hint="eastAsia"/>
          <w:szCs w:val="21"/>
        </w:rPr>
        <w:t>。</w:t>
      </w:r>
    </w:p>
    <w:p w14:paraId="6C3F0A21">
      <w:pPr>
        <w:pStyle w:val="27"/>
        <w:numPr>
          <w:ilvl w:val="0"/>
          <w:numId w:val="4"/>
        </w:numPr>
        <w:spacing w:line="276" w:lineRule="auto"/>
        <w:ind w:firstLineChars="0"/>
        <w:rPr>
          <w:szCs w:val="21"/>
        </w:rPr>
      </w:pPr>
      <w:r>
        <w:rPr>
          <w:rFonts w:hint="eastAsia" w:ascii="宋体" w:hAnsi="宋体"/>
          <w:szCs w:val="21"/>
        </w:rPr>
        <w:t>违约责任：1、</w:t>
      </w:r>
      <w:r>
        <w:rPr>
          <w:rFonts w:hint="eastAsia" w:ascii="宋体" w:hAnsi="宋体" w:cs="Arial"/>
          <w:szCs w:val="21"/>
        </w:rPr>
        <w:t>出卖人</w:t>
      </w:r>
      <w:r>
        <w:rPr>
          <w:rFonts w:hint="eastAsia"/>
          <w:szCs w:val="21"/>
        </w:rPr>
        <w:t>延期交货的，每天按</w:t>
      </w:r>
      <w:r>
        <w:rPr>
          <w:rFonts w:hint="eastAsia"/>
          <w:szCs w:val="21"/>
          <w:lang w:eastAsia="zh-CN"/>
        </w:rPr>
        <w:t>协议</w:t>
      </w:r>
      <w:r>
        <w:rPr>
          <w:rFonts w:hint="eastAsia"/>
          <w:szCs w:val="21"/>
        </w:rPr>
        <w:t>总价款1%向买受人支付违约金；延期交货不得超过10天，超期后买受人有权解除</w:t>
      </w:r>
      <w:r>
        <w:rPr>
          <w:rFonts w:hint="eastAsia"/>
          <w:szCs w:val="21"/>
          <w:lang w:eastAsia="zh-CN"/>
        </w:rPr>
        <w:t>协议</w:t>
      </w:r>
      <w:r>
        <w:rPr>
          <w:rFonts w:hint="eastAsia"/>
          <w:szCs w:val="21"/>
        </w:rPr>
        <w:t>，出卖人应退还买受人已支付的全部款项，并向买受人支付</w:t>
      </w:r>
      <w:r>
        <w:rPr>
          <w:rFonts w:hint="eastAsia"/>
          <w:szCs w:val="21"/>
          <w:lang w:eastAsia="zh-CN"/>
        </w:rPr>
        <w:t>协议</w:t>
      </w:r>
      <w:r>
        <w:rPr>
          <w:rFonts w:hint="eastAsia"/>
          <w:szCs w:val="21"/>
        </w:rPr>
        <w:t>总价款20%的违约金，违约金不足赔偿买受人损失的，不足部分另行赔偿。2、其他违约按本</w:t>
      </w:r>
      <w:r>
        <w:rPr>
          <w:rFonts w:hint="eastAsia"/>
          <w:szCs w:val="21"/>
          <w:lang w:eastAsia="zh-CN"/>
        </w:rPr>
        <w:t>协议</w:t>
      </w:r>
      <w:r>
        <w:rPr>
          <w:rFonts w:hint="eastAsia"/>
          <w:szCs w:val="21"/>
        </w:rPr>
        <w:t>规定的条款执行，本</w:t>
      </w:r>
      <w:r>
        <w:rPr>
          <w:rFonts w:hint="eastAsia"/>
          <w:szCs w:val="21"/>
          <w:lang w:eastAsia="zh-CN"/>
        </w:rPr>
        <w:t>协议</w:t>
      </w:r>
      <w:r>
        <w:rPr>
          <w:rFonts w:hint="eastAsia"/>
          <w:szCs w:val="21"/>
        </w:rPr>
        <w:t>未有规定的，按《中华人民共和国民法典》有关规定执行。</w:t>
      </w:r>
    </w:p>
    <w:p w14:paraId="786F6293">
      <w:pPr>
        <w:spacing w:line="420" w:lineRule="exact"/>
        <w:ind w:left="902" w:hanging="902" w:hangingChars="428"/>
        <w:rPr>
          <w:rFonts w:ascii="宋体" w:hAnsi="宋体"/>
          <w:szCs w:val="21"/>
        </w:rPr>
      </w:pPr>
      <w:r>
        <w:rPr>
          <w:rFonts w:hint="eastAsia" w:ascii="宋体" w:hAnsi="宋体"/>
          <w:b/>
          <w:szCs w:val="21"/>
        </w:rPr>
        <w:t>第十</w:t>
      </w:r>
      <w:r>
        <w:rPr>
          <w:rFonts w:hint="eastAsia" w:ascii="宋体" w:hAnsi="宋体"/>
          <w:b/>
          <w:szCs w:val="21"/>
          <w:lang w:eastAsia="zh-CN"/>
        </w:rPr>
        <w:t>一</w:t>
      </w:r>
      <w:r>
        <w:rPr>
          <w:rFonts w:hint="eastAsia" w:ascii="宋体" w:hAnsi="宋体"/>
          <w:b/>
          <w:szCs w:val="21"/>
        </w:rPr>
        <w:t>条</w:t>
      </w:r>
      <w:r>
        <w:rPr>
          <w:rFonts w:hint="eastAsia" w:ascii="宋体" w:hAnsi="宋体"/>
          <w:b/>
          <w:szCs w:val="21"/>
          <w:lang w:eastAsia="zh-CN"/>
        </w:rPr>
        <w:t>协议</w:t>
      </w:r>
      <w:r>
        <w:rPr>
          <w:rFonts w:hint="eastAsia" w:ascii="宋体" w:hAnsi="宋体"/>
          <w:szCs w:val="21"/>
        </w:rPr>
        <w:t>争议的解决方式：双方在履行</w:t>
      </w:r>
      <w:r>
        <w:rPr>
          <w:rFonts w:hint="eastAsia" w:ascii="宋体" w:hAnsi="宋体"/>
          <w:szCs w:val="21"/>
          <w:lang w:eastAsia="zh-CN"/>
        </w:rPr>
        <w:t>协议</w:t>
      </w:r>
      <w:r>
        <w:rPr>
          <w:rFonts w:hint="eastAsia" w:ascii="宋体" w:hAnsi="宋体"/>
          <w:szCs w:val="21"/>
        </w:rPr>
        <w:t>过程中如发生争议，协商解决；协商不成时，向买受人江苏苏盐井神股份有限公司所在地人民法院起诉。</w:t>
      </w:r>
    </w:p>
    <w:p w14:paraId="048E29F7">
      <w:pPr>
        <w:spacing w:line="360" w:lineRule="auto"/>
        <w:ind w:left="850" w:hanging="850" w:hangingChars="403"/>
        <w:rPr>
          <w:rFonts w:ascii="宋体" w:hAnsi="宋体"/>
          <w:szCs w:val="21"/>
        </w:rPr>
      </w:pPr>
      <w:r>
        <w:rPr>
          <w:rFonts w:hint="eastAsia" w:ascii="宋体" w:hAnsi="宋体"/>
          <w:b/>
          <w:szCs w:val="21"/>
        </w:rPr>
        <w:t>第十</w:t>
      </w:r>
      <w:r>
        <w:rPr>
          <w:rFonts w:hint="eastAsia" w:ascii="宋体" w:hAnsi="宋体"/>
          <w:b/>
          <w:szCs w:val="21"/>
          <w:lang w:eastAsia="zh-CN"/>
        </w:rPr>
        <w:t>二</w:t>
      </w:r>
      <w:r>
        <w:rPr>
          <w:rFonts w:hint="eastAsia" w:ascii="宋体" w:hAnsi="宋体"/>
          <w:b/>
          <w:szCs w:val="21"/>
        </w:rPr>
        <w:t>条</w:t>
      </w:r>
      <w:r>
        <w:rPr>
          <w:rFonts w:hint="eastAsia" w:ascii="宋体" w:hAnsi="宋体"/>
          <w:szCs w:val="21"/>
        </w:rPr>
        <w:t>其它约定事项：1、</w:t>
      </w:r>
      <w:r>
        <w:rPr>
          <w:rFonts w:hint="eastAsia"/>
          <w:szCs w:val="21"/>
        </w:rPr>
        <w:t>遵守本公司一切规章制度，特别是安全管理制度</w:t>
      </w:r>
      <w:r>
        <w:rPr>
          <w:rFonts w:hint="eastAsia" w:ascii="宋体" w:hAnsi="宋体"/>
          <w:szCs w:val="21"/>
        </w:rPr>
        <w:t>。2、本</w:t>
      </w:r>
      <w:r>
        <w:rPr>
          <w:rFonts w:hint="eastAsia" w:ascii="宋体" w:hAnsi="宋体"/>
          <w:szCs w:val="21"/>
          <w:lang w:eastAsia="zh-CN"/>
        </w:rPr>
        <w:t>协议</w:t>
      </w:r>
      <w:r>
        <w:rPr>
          <w:rFonts w:hint="eastAsia" w:ascii="宋体" w:hAnsi="宋体"/>
          <w:szCs w:val="21"/>
        </w:rPr>
        <w:t>如有未尽事宜双方协商解决或订立补充协议，补充协议与本</w:t>
      </w:r>
      <w:r>
        <w:rPr>
          <w:rFonts w:hint="eastAsia" w:ascii="宋体" w:hAnsi="宋体"/>
          <w:szCs w:val="21"/>
          <w:lang w:eastAsia="zh-CN"/>
        </w:rPr>
        <w:t>协议</w:t>
      </w:r>
      <w:r>
        <w:rPr>
          <w:rFonts w:hint="eastAsia" w:ascii="宋体" w:hAnsi="宋体"/>
          <w:szCs w:val="21"/>
        </w:rPr>
        <w:t>具有同等法律效力。3、本</w:t>
      </w:r>
      <w:r>
        <w:rPr>
          <w:rFonts w:hint="eastAsia" w:ascii="宋体" w:hAnsi="宋体"/>
          <w:szCs w:val="21"/>
          <w:lang w:eastAsia="zh-CN"/>
        </w:rPr>
        <w:t>协议</w:t>
      </w:r>
      <w:r>
        <w:rPr>
          <w:rFonts w:hint="eastAsia" w:ascii="宋体" w:hAnsi="宋体"/>
          <w:szCs w:val="21"/>
        </w:rPr>
        <w:t>经双方法定代表人或委托代理人签字并加盖单位印章后生效；4、本</w:t>
      </w:r>
      <w:r>
        <w:rPr>
          <w:rFonts w:hint="eastAsia" w:ascii="宋体" w:hAnsi="宋体"/>
          <w:szCs w:val="21"/>
          <w:lang w:eastAsia="zh-CN"/>
        </w:rPr>
        <w:t>协议</w:t>
      </w:r>
      <w:r>
        <w:rPr>
          <w:rFonts w:hint="eastAsia" w:ascii="宋体" w:hAnsi="宋体"/>
          <w:szCs w:val="21"/>
        </w:rPr>
        <w:t>一式陆份，双方各执叁份。</w:t>
      </w:r>
    </w:p>
    <w:p w14:paraId="3B077DDB">
      <w:pPr>
        <w:spacing w:line="480" w:lineRule="exact"/>
        <w:rPr>
          <w:szCs w:val="21"/>
          <w:u w:val="single"/>
        </w:rPr>
      </w:pPr>
    </w:p>
    <w:tbl>
      <w:tblPr>
        <w:tblStyle w:val="16"/>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68"/>
        <w:gridCol w:w="4860"/>
      </w:tblGrid>
      <w:tr w14:paraId="086B8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60" w:hRule="atLeast"/>
        </w:trPr>
        <w:tc>
          <w:tcPr>
            <w:tcW w:w="4968" w:type="dxa"/>
            <w:tcBorders>
              <w:top w:val="single" w:color="auto" w:sz="4" w:space="0"/>
              <w:left w:val="single" w:color="auto" w:sz="4" w:space="0"/>
              <w:bottom w:val="single" w:color="auto" w:sz="4" w:space="0"/>
              <w:right w:val="single" w:color="auto" w:sz="4" w:space="0"/>
            </w:tcBorders>
            <w:noWrap/>
          </w:tcPr>
          <w:p w14:paraId="314FA0E5">
            <w:pPr>
              <w:spacing w:line="240" w:lineRule="atLeast"/>
              <w:jc w:val="center"/>
              <w:rPr>
                <w:rFonts w:ascii="宋体" w:hAnsi="宋体"/>
                <w:szCs w:val="21"/>
              </w:rPr>
            </w:pPr>
            <w:r>
              <w:rPr>
                <w:rFonts w:hint="eastAsia" w:ascii="宋体" w:hAnsi="宋体"/>
                <w:szCs w:val="21"/>
              </w:rPr>
              <w:t>出卖人</w:t>
            </w:r>
          </w:p>
          <w:p w14:paraId="0861636A">
            <w:pPr>
              <w:spacing w:line="240" w:lineRule="atLeast"/>
              <w:rPr>
                <w:rFonts w:ascii="宋体" w:hAnsi="宋体"/>
                <w:szCs w:val="21"/>
              </w:rPr>
            </w:pPr>
            <w:r>
              <w:rPr>
                <w:rFonts w:hint="eastAsia" w:ascii="宋体" w:hAnsi="宋体"/>
                <w:szCs w:val="21"/>
              </w:rPr>
              <w:t>单位名称（章）：</w:t>
            </w:r>
          </w:p>
          <w:p w14:paraId="554076CC">
            <w:pPr>
              <w:spacing w:line="240" w:lineRule="atLeast"/>
              <w:ind w:left="1575" w:hanging="1575" w:hangingChars="750"/>
              <w:rPr>
                <w:rFonts w:ascii="宋体" w:hAnsi="宋体"/>
                <w:szCs w:val="21"/>
              </w:rPr>
            </w:pPr>
            <w:r>
              <w:rPr>
                <w:rFonts w:hint="eastAsia" w:ascii="宋体" w:hAnsi="宋体"/>
                <w:szCs w:val="21"/>
              </w:rPr>
              <w:t>单位地址：</w:t>
            </w:r>
          </w:p>
          <w:p w14:paraId="17FC09FE">
            <w:pPr>
              <w:spacing w:line="240" w:lineRule="atLeast"/>
              <w:rPr>
                <w:rFonts w:ascii="宋体" w:hAnsi="宋体"/>
                <w:szCs w:val="21"/>
              </w:rPr>
            </w:pPr>
            <w:r>
              <w:rPr>
                <w:rFonts w:hint="eastAsia" w:ascii="宋体" w:hAnsi="宋体"/>
                <w:szCs w:val="21"/>
              </w:rPr>
              <w:t xml:space="preserve">法定代表人： </w:t>
            </w:r>
          </w:p>
          <w:p w14:paraId="7035058F">
            <w:pPr>
              <w:spacing w:line="240" w:lineRule="atLeast"/>
              <w:rPr>
                <w:rFonts w:ascii="宋体" w:hAnsi="宋体"/>
                <w:szCs w:val="21"/>
              </w:rPr>
            </w:pPr>
            <w:r>
              <w:rPr>
                <w:rFonts w:hint="eastAsia" w:ascii="宋体" w:hAnsi="宋体"/>
                <w:szCs w:val="21"/>
              </w:rPr>
              <w:t>委托代理人：</w:t>
            </w:r>
          </w:p>
          <w:p w14:paraId="4181E2E3">
            <w:pPr>
              <w:spacing w:line="240" w:lineRule="atLeast"/>
              <w:rPr>
                <w:rFonts w:ascii="宋体" w:hAnsi="宋体"/>
                <w:szCs w:val="21"/>
              </w:rPr>
            </w:pPr>
            <w:r>
              <w:rPr>
                <w:rFonts w:hint="eastAsia" w:ascii="宋体" w:hAnsi="宋体"/>
                <w:szCs w:val="21"/>
              </w:rPr>
              <w:t xml:space="preserve">电   话：  </w:t>
            </w:r>
          </w:p>
          <w:p w14:paraId="792946ED">
            <w:pPr>
              <w:spacing w:line="240" w:lineRule="atLeast"/>
              <w:rPr>
                <w:rFonts w:ascii="宋体"/>
                <w:szCs w:val="21"/>
              </w:rPr>
            </w:pPr>
            <w:r>
              <w:rPr>
                <w:rFonts w:hint="eastAsia" w:ascii="宋体" w:hAnsi="宋体"/>
                <w:szCs w:val="21"/>
              </w:rPr>
              <w:t xml:space="preserve">传   真：  </w:t>
            </w:r>
          </w:p>
          <w:p w14:paraId="72A96BAB">
            <w:pPr>
              <w:spacing w:line="240" w:lineRule="atLeast"/>
              <w:rPr>
                <w:rFonts w:ascii="宋体" w:hAnsi="宋体"/>
                <w:szCs w:val="21"/>
              </w:rPr>
            </w:pPr>
            <w:r>
              <w:rPr>
                <w:rFonts w:hint="eastAsia" w:ascii="宋体" w:hAnsi="宋体"/>
                <w:szCs w:val="21"/>
              </w:rPr>
              <w:t xml:space="preserve">税   号：  </w:t>
            </w:r>
          </w:p>
          <w:p w14:paraId="155ECDFD">
            <w:pPr>
              <w:spacing w:line="240" w:lineRule="atLeast"/>
              <w:rPr>
                <w:rFonts w:ascii="宋体"/>
                <w:szCs w:val="21"/>
              </w:rPr>
            </w:pPr>
            <w:r>
              <w:rPr>
                <w:rFonts w:hint="eastAsia" w:ascii="宋体" w:hAnsi="宋体"/>
                <w:szCs w:val="21"/>
              </w:rPr>
              <w:t>开户行银：</w:t>
            </w:r>
          </w:p>
          <w:p w14:paraId="488A2487">
            <w:pPr>
              <w:spacing w:line="240" w:lineRule="atLeast"/>
              <w:rPr>
                <w:rFonts w:ascii="宋体" w:hAnsi="宋体"/>
                <w:sz w:val="24"/>
              </w:rPr>
            </w:pPr>
            <w:r>
              <w:rPr>
                <w:rFonts w:hint="eastAsia" w:ascii="宋体" w:hAnsi="宋体"/>
                <w:szCs w:val="21"/>
              </w:rPr>
              <w:t xml:space="preserve">帐   号：  </w:t>
            </w:r>
          </w:p>
          <w:p w14:paraId="4BD06CFC">
            <w:pPr>
              <w:spacing w:line="240" w:lineRule="atLeast"/>
              <w:rPr>
                <w:rFonts w:ascii="宋体" w:hAnsi="宋体"/>
                <w:szCs w:val="21"/>
              </w:rPr>
            </w:pPr>
          </w:p>
          <w:p w14:paraId="1BCA9654">
            <w:pPr>
              <w:spacing w:line="240" w:lineRule="atLeast"/>
              <w:rPr>
                <w:rFonts w:ascii="宋体" w:hAnsi="宋体"/>
                <w:szCs w:val="21"/>
              </w:rPr>
            </w:pPr>
          </w:p>
        </w:tc>
        <w:tc>
          <w:tcPr>
            <w:tcW w:w="4860" w:type="dxa"/>
            <w:tcBorders>
              <w:top w:val="single" w:color="auto" w:sz="4" w:space="0"/>
              <w:left w:val="single" w:color="auto" w:sz="4" w:space="0"/>
              <w:bottom w:val="single" w:color="auto" w:sz="4" w:space="0"/>
              <w:right w:val="single" w:color="auto" w:sz="4" w:space="0"/>
            </w:tcBorders>
            <w:noWrap/>
          </w:tcPr>
          <w:p w14:paraId="057FB569">
            <w:pPr>
              <w:spacing w:line="240" w:lineRule="atLeast"/>
              <w:ind w:left="840" w:hanging="840" w:hangingChars="400"/>
              <w:jc w:val="center"/>
              <w:rPr>
                <w:rFonts w:ascii="宋体" w:hAnsi="宋体"/>
                <w:szCs w:val="21"/>
              </w:rPr>
            </w:pPr>
            <w:r>
              <w:rPr>
                <w:rFonts w:hint="eastAsia" w:ascii="宋体" w:hAnsi="宋体"/>
                <w:szCs w:val="21"/>
              </w:rPr>
              <w:t>买受人</w:t>
            </w:r>
          </w:p>
          <w:p w14:paraId="7C8FD8CB">
            <w:pPr>
              <w:spacing w:line="240" w:lineRule="atLeast"/>
              <w:ind w:left="840" w:hanging="840" w:hangingChars="400"/>
              <w:rPr>
                <w:rFonts w:ascii="宋体" w:hAnsi="宋体"/>
                <w:szCs w:val="21"/>
              </w:rPr>
            </w:pPr>
            <w:r>
              <w:rPr>
                <w:rFonts w:hint="eastAsia" w:ascii="宋体" w:hAnsi="宋体"/>
                <w:szCs w:val="21"/>
              </w:rPr>
              <w:t>单位名称（章）</w:t>
            </w:r>
            <w:r>
              <w:rPr>
                <w:rFonts w:hint="eastAsia" w:ascii="宋体" w:hAnsi="宋体"/>
                <w:bCs/>
                <w:szCs w:val="21"/>
              </w:rPr>
              <w:t>:</w:t>
            </w:r>
            <w:r>
              <w:rPr>
                <w:rFonts w:hint="eastAsia" w:ascii="宋体" w:hAnsi="宋体"/>
                <w:szCs w:val="21"/>
              </w:rPr>
              <w:t xml:space="preserve"> 江苏苏盐井神股份有限公司</w:t>
            </w:r>
          </w:p>
          <w:p w14:paraId="7E7657D0">
            <w:pPr>
              <w:spacing w:line="240" w:lineRule="atLeast"/>
              <w:rPr>
                <w:rFonts w:ascii="宋体" w:hAnsi="宋体"/>
                <w:szCs w:val="21"/>
              </w:rPr>
            </w:pPr>
            <w:r>
              <w:rPr>
                <w:rFonts w:hint="eastAsia" w:ascii="宋体" w:hAnsi="宋体"/>
                <w:szCs w:val="21"/>
              </w:rPr>
              <w:t>单位地址： 江苏省淮安市淮安区</w:t>
            </w:r>
            <w:r>
              <w:rPr>
                <w:rFonts w:hint="eastAsia" w:ascii="宋体" w:hAnsi="宋体"/>
                <w:szCs w:val="21"/>
                <w:lang w:eastAsia="zh-CN"/>
              </w:rPr>
              <w:t>海棠</w:t>
            </w:r>
            <w:r>
              <w:rPr>
                <w:rFonts w:hint="eastAsia" w:ascii="宋体" w:hAnsi="宋体"/>
                <w:szCs w:val="21"/>
              </w:rPr>
              <w:t>路18#</w:t>
            </w:r>
          </w:p>
          <w:p w14:paraId="68EB05CB">
            <w:pPr>
              <w:spacing w:line="240" w:lineRule="atLeast"/>
              <w:rPr>
                <w:rFonts w:ascii="宋体" w:hAnsi="宋体"/>
                <w:szCs w:val="21"/>
              </w:rPr>
            </w:pPr>
            <w:r>
              <w:rPr>
                <w:rFonts w:hint="eastAsia" w:ascii="宋体" w:hAnsi="宋体"/>
                <w:szCs w:val="21"/>
              </w:rPr>
              <w:t>法定代表人：</w:t>
            </w:r>
          </w:p>
          <w:p w14:paraId="520F77B9">
            <w:pPr>
              <w:spacing w:line="240" w:lineRule="atLeast"/>
              <w:rPr>
                <w:rFonts w:ascii="宋体" w:hAnsi="宋体"/>
                <w:szCs w:val="21"/>
              </w:rPr>
            </w:pPr>
            <w:r>
              <w:rPr>
                <w:rFonts w:hint="eastAsia" w:ascii="宋体" w:hAnsi="宋体"/>
                <w:szCs w:val="21"/>
              </w:rPr>
              <w:t>委托代理人：</w:t>
            </w:r>
          </w:p>
          <w:p w14:paraId="09833D02">
            <w:pPr>
              <w:spacing w:line="240" w:lineRule="atLeast"/>
              <w:rPr>
                <w:rFonts w:ascii="宋体" w:hAnsi="宋体"/>
                <w:color w:val="000000"/>
                <w:szCs w:val="21"/>
              </w:rPr>
            </w:pPr>
            <w:r>
              <w:rPr>
                <w:rFonts w:hint="eastAsia" w:ascii="宋体" w:hAnsi="宋体"/>
                <w:color w:val="000000"/>
                <w:szCs w:val="21"/>
              </w:rPr>
              <w:t>本合同</w:t>
            </w:r>
            <w:r>
              <w:rPr>
                <w:rFonts w:hint="eastAsia" w:ascii="宋体" w:hAnsi="宋体"/>
                <w:bCs/>
                <w:color w:val="000000"/>
                <w:szCs w:val="21"/>
              </w:rPr>
              <w:t>签订时间</w:t>
            </w:r>
            <w:r>
              <w:rPr>
                <w:rFonts w:hint="eastAsia" w:ascii="宋体" w:hAnsi="宋体"/>
                <w:color w:val="000000"/>
                <w:szCs w:val="21"/>
              </w:rPr>
              <w:t>：   年  月  日</w:t>
            </w:r>
          </w:p>
          <w:p w14:paraId="349B4EC7">
            <w:pPr>
              <w:spacing w:line="240" w:lineRule="atLeast"/>
              <w:rPr>
                <w:rFonts w:ascii="宋体" w:hAnsi="宋体"/>
                <w:color w:val="000000"/>
                <w:szCs w:val="21"/>
              </w:rPr>
            </w:pPr>
            <w:r>
              <w:rPr>
                <w:rFonts w:hint="eastAsia" w:ascii="宋体" w:hAnsi="宋体"/>
                <w:color w:val="000000"/>
                <w:sz w:val="24"/>
              </w:rPr>
              <w:t xml:space="preserve">联 系 </w:t>
            </w:r>
            <w:r>
              <w:rPr>
                <w:rFonts w:ascii="宋体" w:hAnsi="宋体"/>
                <w:color w:val="000000"/>
                <w:sz w:val="24"/>
              </w:rPr>
              <w:t>电话</w:t>
            </w:r>
            <w:r>
              <w:rPr>
                <w:rFonts w:hint="eastAsia" w:ascii="宋体" w:hAnsi="宋体"/>
                <w:color w:val="000000"/>
                <w:sz w:val="24"/>
              </w:rPr>
              <w:t>：0517-87032617</w:t>
            </w:r>
          </w:p>
          <w:p w14:paraId="7A83A75E">
            <w:pPr>
              <w:spacing w:line="240" w:lineRule="atLeast"/>
              <w:rPr>
                <w:rFonts w:ascii="宋体" w:hAnsi="宋体"/>
                <w:szCs w:val="21"/>
              </w:rPr>
            </w:pPr>
            <w:r>
              <w:rPr>
                <w:rFonts w:hint="eastAsia" w:ascii="宋体" w:hAnsi="宋体"/>
                <w:szCs w:val="21"/>
              </w:rPr>
              <w:t>开户银行：中国农业银行</w:t>
            </w:r>
            <w:r>
              <w:rPr>
                <w:rFonts w:ascii="宋体" w:hAnsi="宋体"/>
                <w:szCs w:val="21"/>
              </w:rPr>
              <w:t>淮安市</w:t>
            </w:r>
            <w:r>
              <w:rPr>
                <w:rFonts w:hint="eastAsia" w:ascii="宋体" w:hAnsi="宋体"/>
                <w:szCs w:val="21"/>
              </w:rPr>
              <w:t>楚州支行</w:t>
            </w:r>
          </w:p>
          <w:p w14:paraId="485EE487">
            <w:pPr>
              <w:spacing w:line="240" w:lineRule="atLeast"/>
              <w:rPr>
                <w:rFonts w:ascii="宋体" w:hAnsi="宋体"/>
                <w:szCs w:val="21"/>
              </w:rPr>
            </w:pPr>
            <w:r>
              <w:rPr>
                <w:rFonts w:hint="eastAsia" w:ascii="宋体" w:hAnsi="宋体"/>
                <w:szCs w:val="21"/>
              </w:rPr>
              <w:t>帐  号：</w:t>
            </w:r>
            <w:r>
              <w:rPr>
                <w:rFonts w:ascii="宋体" w:hAnsi="宋体"/>
                <w:szCs w:val="21"/>
              </w:rPr>
              <w:t>354201040008092</w:t>
            </w:r>
          </w:p>
          <w:p w14:paraId="04DB341C">
            <w:pPr>
              <w:spacing w:line="240" w:lineRule="atLeast"/>
              <w:rPr>
                <w:rFonts w:ascii="宋体" w:hAnsi="宋体" w:cs="Arial"/>
                <w:bCs/>
                <w:szCs w:val="21"/>
              </w:rPr>
            </w:pPr>
            <w:r>
              <w:rPr>
                <w:rFonts w:hint="eastAsia" w:ascii="宋体" w:hAnsi="宋体"/>
                <w:szCs w:val="21"/>
              </w:rPr>
              <w:t>税  号：</w:t>
            </w:r>
            <w:r>
              <w:rPr>
                <w:rFonts w:ascii="宋体" w:hAnsi="宋体" w:cs="Arial"/>
                <w:szCs w:val="21"/>
              </w:rPr>
              <w:t>91320800720586548C</w:t>
            </w:r>
          </w:p>
          <w:p w14:paraId="46683B94">
            <w:pPr>
              <w:spacing w:line="240" w:lineRule="atLeast"/>
              <w:rPr>
                <w:rFonts w:ascii="宋体" w:hAnsi="宋体"/>
                <w:szCs w:val="21"/>
              </w:rPr>
            </w:pPr>
          </w:p>
          <w:p w14:paraId="5BD2E036">
            <w:pPr>
              <w:spacing w:line="240" w:lineRule="atLeast"/>
              <w:rPr>
                <w:rFonts w:ascii="宋体" w:hAnsi="宋体"/>
                <w:szCs w:val="21"/>
              </w:rPr>
            </w:pPr>
          </w:p>
        </w:tc>
      </w:tr>
    </w:tbl>
    <w:p w14:paraId="273FEB28">
      <w:pPr>
        <w:spacing w:line="360" w:lineRule="auto"/>
        <w:rPr>
          <w:rFonts w:ascii="仿宋" w:hAnsi="仿宋" w:eastAsia="仿宋" w:cs="仿宋"/>
          <w:b/>
          <w:bCs/>
          <w:sz w:val="28"/>
          <w:szCs w:val="28"/>
        </w:rPr>
      </w:pPr>
    </w:p>
    <w:p w14:paraId="458E9132">
      <w:pPr>
        <w:spacing w:line="360" w:lineRule="auto"/>
        <w:rPr>
          <w:rFonts w:hint="eastAsia" w:asciiTheme="majorEastAsia" w:hAnsiTheme="majorEastAsia" w:eastAsiaTheme="majorEastAsia" w:cstheme="majorEastAsia"/>
          <w:sz w:val="24"/>
          <w:highlight w:val="none"/>
        </w:rPr>
      </w:pPr>
      <w:r>
        <w:rPr>
          <w:rFonts w:hint="eastAsia" w:ascii="仿宋" w:hAnsi="仿宋" w:eastAsia="仿宋" w:cs="仿宋"/>
          <w:b/>
          <w:bCs/>
          <w:sz w:val="28"/>
          <w:szCs w:val="28"/>
        </w:rPr>
        <w:br w:type="page"/>
      </w:r>
      <w:r>
        <w:rPr>
          <w:rFonts w:hint="eastAsia" w:ascii="仿宋" w:hAnsi="仿宋" w:eastAsia="仿宋" w:cs="仿宋"/>
          <w:b/>
          <w:bCs/>
          <w:sz w:val="28"/>
          <w:szCs w:val="28"/>
        </w:rPr>
        <w:t>附件</w:t>
      </w:r>
      <w:r>
        <w:rPr>
          <w:rFonts w:hint="eastAsia" w:ascii="仿宋" w:hAnsi="仿宋" w:eastAsia="仿宋" w:cs="仿宋"/>
          <w:b/>
          <w:bCs/>
          <w:sz w:val="28"/>
          <w:szCs w:val="28"/>
          <w:lang w:eastAsia="zh-CN"/>
        </w:rPr>
        <w:t>四</w:t>
      </w:r>
      <w:r>
        <w:rPr>
          <w:rFonts w:hint="eastAsia" w:ascii="仿宋" w:hAnsi="仿宋" w:eastAsia="仿宋" w:cs="仿宋"/>
          <w:b/>
          <w:bCs/>
          <w:sz w:val="28"/>
          <w:szCs w:val="28"/>
        </w:rPr>
        <w:t>：</w:t>
      </w:r>
      <w:r>
        <w:rPr>
          <w:rFonts w:hint="eastAsia" w:ascii="仿宋" w:hAnsi="仿宋" w:eastAsia="仿宋" w:cs="仿宋"/>
          <w:b/>
          <w:bCs/>
          <w:sz w:val="28"/>
          <w:szCs w:val="28"/>
          <w:lang w:eastAsia="zh-CN"/>
        </w:rPr>
        <w:t>采购清单、</w:t>
      </w:r>
      <w:r>
        <w:rPr>
          <w:rFonts w:hint="eastAsia" w:ascii="仿宋" w:hAnsi="仿宋" w:eastAsia="仿宋" w:cs="仿宋"/>
          <w:b/>
          <w:bCs/>
          <w:sz w:val="28"/>
          <w:szCs w:val="28"/>
        </w:rPr>
        <w:t>技术标准</w:t>
      </w:r>
      <w:r>
        <w:rPr>
          <w:rFonts w:hint="eastAsia" w:ascii="仿宋" w:hAnsi="仿宋" w:eastAsia="仿宋" w:cs="仿宋"/>
          <w:b/>
          <w:bCs/>
          <w:sz w:val="28"/>
          <w:szCs w:val="28"/>
          <w:lang w:eastAsia="zh-CN"/>
        </w:rPr>
        <w:t>及</w:t>
      </w:r>
      <w:r>
        <w:rPr>
          <w:rFonts w:hint="eastAsia" w:ascii="仿宋" w:hAnsi="仿宋" w:eastAsia="仿宋" w:cs="仿宋"/>
          <w:b/>
          <w:bCs/>
          <w:sz w:val="28"/>
          <w:szCs w:val="28"/>
        </w:rPr>
        <w:t>要求</w:t>
      </w:r>
      <w:r>
        <w:rPr>
          <w:rFonts w:hint="eastAsia" w:ascii="仿宋" w:hAnsi="仿宋" w:eastAsia="仿宋" w:cs="仿宋"/>
          <w:b/>
          <w:bCs/>
          <w:sz w:val="28"/>
          <w:szCs w:val="28"/>
          <w:lang w:eastAsia="zh-CN"/>
        </w:rPr>
        <w:t>；</w:t>
      </w:r>
    </w:p>
    <w:p w14:paraId="5AC1DECB">
      <w:pPr>
        <w:spacing w:line="360" w:lineRule="auto"/>
        <w:rPr>
          <w:rFonts w:cs="宋体"/>
          <w:szCs w:val="21"/>
          <w:u w:val="single"/>
        </w:rPr>
      </w:pPr>
    </w:p>
    <w:tbl>
      <w:tblPr>
        <w:tblStyle w:val="16"/>
        <w:tblW w:w="9228" w:type="dxa"/>
        <w:tblInd w:w="-193" w:type="dxa"/>
        <w:tblLayout w:type="fixed"/>
        <w:tblCellMar>
          <w:top w:w="0" w:type="dxa"/>
          <w:left w:w="108" w:type="dxa"/>
          <w:bottom w:w="0" w:type="dxa"/>
          <w:right w:w="108" w:type="dxa"/>
        </w:tblCellMar>
      </w:tblPr>
      <w:tblGrid>
        <w:gridCol w:w="528"/>
        <w:gridCol w:w="1164"/>
        <w:gridCol w:w="1284"/>
        <w:gridCol w:w="564"/>
        <w:gridCol w:w="540"/>
        <w:gridCol w:w="5148"/>
      </w:tblGrid>
      <w:tr w14:paraId="25F7DDE2">
        <w:tblPrEx>
          <w:tblCellMar>
            <w:top w:w="0" w:type="dxa"/>
            <w:left w:w="108" w:type="dxa"/>
            <w:bottom w:w="0" w:type="dxa"/>
            <w:right w:w="108" w:type="dxa"/>
          </w:tblCellMar>
        </w:tblPrEx>
        <w:trPr>
          <w:trHeight w:val="397" w:hRule="atLeast"/>
        </w:trPr>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BF341">
            <w:pPr>
              <w:widowControl/>
              <w:jc w:val="center"/>
              <w:rPr>
                <w:rFonts w:ascii="宋体" w:cs="宋体"/>
                <w:b w:val="0"/>
                <w:bCs w:val="0"/>
                <w:sz w:val="24"/>
                <w:szCs w:val="24"/>
              </w:rPr>
            </w:pPr>
            <w:r>
              <w:rPr>
                <w:rFonts w:hint="eastAsia" w:ascii="宋体" w:hAnsi="宋体" w:cs="宋体"/>
                <w:color w:val="000000"/>
                <w:kern w:val="0"/>
                <w:sz w:val="21"/>
                <w:szCs w:val="21"/>
              </w:rPr>
              <w:t>序号</w:t>
            </w:r>
          </w:p>
        </w:tc>
        <w:tc>
          <w:tcPr>
            <w:tcW w:w="11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6A1C5">
            <w:pPr>
              <w:widowControl/>
              <w:jc w:val="center"/>
              <w:rPr>
                <w:rFonts w:ascii="宋体" w:cs="宋体"/>
                <w:b w:val="0"/>
                <w:bCs w:val="0"/>
                <w:szCs w:val="21"/>
              </w:rPr>
            </w:pPr>
            <w:r>
              <w:rPr>
                <w:rFonts w:hint="eastAsia" w:ascii="宋体" w:hAnsi="宋体" w:cs="宋体"/>
                <w:color w:val="000000"/>
                <w:kern w:val="0"/>
                <w:sz w:val="21"/>
                <w:szCs w:val="21"/>
              </w:rPr>
              <w:t>名称</w:t>
            </w:r>
          </w:p>
        </w:tc>
        <w:tc>
          <w:tcPr>
            <w:tcW w:w="128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1986F">
            <w:pPr>
              <w:widowControl/>
              <w:jc w:val="center"/>
              <w:rPr>
                <w:rFonts w:ascii="宋体" w:cs="宋体" w:eastAsiaTheme="minorEastAsia"/>
                <w:b w:val="0"/>
                <w:bCs w:val="0"/>
                <w:szCs w:val="21"/>
              </w:rPr>
            </w:pPr>
            <w:r>
              <w:rPr>
                <w:rFonts w:hint="eastAsia" w:ascii="宋体" w:hAnsi="宋体" w:cs="宋体"/>
                <w:color w:val="000000"/>
                <w:kern w:val="0"/>
                <w:sz w:val="21"/>
                <w:szCs w:val="21"/>
              </w:rPr>
              <w:t>品牌型号</w:t>
            </w: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6A8C1">
            <w:pPr>
              <w:widowControl/>
              <w:jc w:val="center"/>
              <w:rPr>
                <w:rFonts w:hint="eastAsia" w:ascii="宋体" w:cs="宋体" w:eastAsiaTheme="minorEastAsia"/>
                <w:b w:val="0"/>
                <w:bCs w:val="0"/>
                <w:szCs w:val="21"/>
                <w:lang w:eastAsia="zh-CN"/>
              </w:rPr>
            </w:pPr>
            <w:r>
              <w:rPr>
                <w:rFonts w:hint="eastAsia" w:ascii="宋体" w:cs="宋体" w:eastAsiaTheme="minorEastAsia"/>
                <w:b w:val="0"/>
                <w:bCs w:val="0"/>
                <w:szCs w:val="21"/>
                <w:lang w:eastAsia="zh-CN"/>
              </w:rPr>
              <w:t>数量</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ED7A0">
            <w:pPr>
              <w:widowControl/>
              <w:jc w:val="center"/>
              <w:rPr>
                <w:rFonts w:hint="eastAsia" w:ascii="宋体" w:cs="宋体" w:eastAsiaTheme="minorEastAsia"/>
                <w:b w:val="0"/>
                <w:bCs w:val="0"/>
                <w:szCs w:val="21"/>
                <w:lang w:eastAsia="zh-CN"/>
              </w:rPr>
            </w:pPr>
            <w:r>
              <w:rPr>
                <w:rFonts w:hint="eastAsia" w:ascii="宋体" w:cs="宋体" w:eastAsiaTheme="minorEastAsia"/>
                <w:b w:val="0"/>
                <w:bCs w:val="0"/>
                <w:szCs w:val="21"/>
                <w:lang w:eastAsia="zh-CN"/>
              </w:rPr>
              <w:t>单位</w:t>
            </w:r>
          </w:p>
        </w:tc>
        <w:tc>
          <w:tcPr>
            <w:tcW w:w="5148" w:type="dxa"/>
            <w:tcBorders>
              <w:top w:val="single" w:color="000000" w:sz="4" w:space="0"/>
              <w:left w:val="single" w:color="000000" w:sz="4" w:space="0"/>
              <w:bottom w:val="single" w:color="000000" w:sz="4" w:space="0"/>
              <w:right w:val="single" w:color="000000" w:sz="4" w:space="0"/>
            </w:tcBorders>
            <w:vAlign w:val="center"/>
          </w:tcPr>
          <w:p w14:paraId="172395B0">
            <w:pPr>
              <w:widowControl/>
              <w:jc w:val="center"/>
              <w:rPr>
                <w:rFonts w:ascii="宋体" w:cs="宋体" w:eastAsiaTheme="minorEastAsia"/>
                <w:b w:val="0"/>
                <w:bCs w:val="0"/>
                <w:szCs w:val="21"/>
              </w:rPr>
            </w:pPr>
            <w:r>
              <w:rPr>
                <w:rFonts w:hint="eastAsia" w:ascii="宋体" w:hAnsi="宋体" w:cs="宋体"/>
                <w:color w:val="000000"/>
                <w:kern w:val="0"/>
                <w:sz w:val="21"/>
                <w:szCs w:val="21"/>
                <w:lang w:eastAsia="zh-CN"/>
              </w:rPr>
              <w:t>技术</w:t>
            </w:r>
            <w:r>
              <w:rPr>
                <w:rFonts w:hint="eastAsia" w:ascii="宋体" w:hAnsi="宋体" w:cs="宋体"/>
                <w:color w:val="000000"/>
                <w:kern w:val="0"/>
                <w:sz w:val="21"/>
                <w:szCs w:val="21"/>
              </w:rPr>
              <w:t>参数</w:t>
            </w:r>
          </w:p>
        </w:tc>
      </w:tr>
      <w:tr w14:paraId="55750918">
        <w:tblPrEx>
          <w:tblCellMar>
            <w:top w:w="0" w:type="dxa"/>
            <w:left w:w="108" w:type="dxa"/>
            <w:bottom w:w="0" w:type="dxa"/>
            <w:right w:w="108" w:type="dxa"/>
          </w:tblCellMar>
        </w:tblPrEx>
        <w:trPr>
          <w:trHeight w:val="90" w:hRule="atLeast"/>
        </w:trPr>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F3F52">
            <w:pPr>
              <w:widowControl/>
              <w:spacing w:line="320" w:lineRule="exact"/>
              <w:jc w:val="center"/>
              <w:rPr>
                <w:rFonts w:ascii="仿宋" w:hAnsi="仿宋" w:eastAsia="仿宋" w:cs="宋体"/>
                <w:b w:val="0"/>
                <w:bCs w:val="0"/>
                <w:sz w:val="24"/>
                <w:szCs w:val="24"/>
              </w:rPr>
            </w:pPr>
            <w:r>
              <w:rPr>
                <w:rFonts w:hint="eastAsia" w:ascii="仿宋" w:hAnsi="仿宋" w:eastAsia="仿宋" w:cs="宋体"/>
                <w:b w:val="0"/>
                <w:bCs w:val="0"/>
                <w:sz w:val="24"/>
                <w:szCs w:val="24"/>
              </w:rPr>
              <w:t>1</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999E7">
            <w:pPr>
              <w:keepNext w:val="0"/>
              <w:keepLines w:val="0"/>
              <w:widowControl/>
              <w:suppressLineNumbers w:val="0"/>
              <w:jc w:val="center"/>
              <w:textAlignment w:val="center"/>
              <w:rPr>
                <w:rFonts w:ascii="仿宋" w:hAnsi="仿宋" w:eastAsia="仿宋" w:cs="宋体"/>
                <w:b w:val="0"/>
                <w:bCs w:val="0"/>
              </w:rPr>
            </w:pPr>
            <w:r>
              <w:rPr>
                <w:rFonts w:hint="eastAsia" w:ascii="微软雅黑" w:hAnsi="微软雅黑" w:eastAsia="微软雅黑" w:cs="微软雅黑"/>
                <w:i w:val="0"/>
                <w:iCs w:val="0"/>
                <w:color w:val="000000"/>
                <w:kern w:val="0"/>
                <w:sz w:val="20"/>
                <w:szCs w:val="20"/>
                <w:u w:val="none"/>
                <w:lang w:val="en-US" w:eastAsia="zh-CN" w:bidi="ar"/>
              </w:rPr>
              <w:t>存储</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3ACC1">
            <w:pPr>
              <w:keepNext w:val="0"/>
              <w:keepLines w:val="0"/>
              <w:widowControl/>
              <w:suppressLineNumbers w:val="0"/>
              <w:jc w:val="center"/>
              <w:textAlignment w:val="center"/>
              <w:rPr>
                <w:rFonts w:hint="eastAsia" w:ascii="仿宋" w:hAnsi="仿宋" w:eastAsia="仿宋"/>
                <w:b w:val="0"/>
                <w:bCs w:val="0"/>
                <w:lang w:eastAsia="zh-CN"/>
              </w:rPr>
            </w:pPr>
            <w:r>
              <w:rPr>
                <w:rFonts w:hint="eastAsia" w:ascii="微软雅黑" w:hAnsi="微软雅黑" w:eastAsia="微软雅黑" w:cs="微软雅黑"/>
                <w:i w:val="0"/>
                <w:iCs w:val="0"/>
                <w:color w:val="000000"/>
                <w:kern w:val="0"/>
                <w:sz w:val="20"/>
                <w:szCs w:val="20"/>
                <w:u w:val="none"/>
                <w:lang w:val="en-US" w:eastAsia="zh-CN" w:bidi="ar"/>
              </w:rPr>
              <w:t>256GB</w:t>
            </w: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E99E5">
            <w:pPr>
              <w:keepNext w:val="0"/>
              <w:keepLines w:val="0"/>
              <w:widowControl/>
              <w:suppressLineNumbers w:val="0"/>
              <w:jc w:val="center"/>
              <w:textAlignment w:val="center"/>
              <w:rPr>
                <w:rFonts w:ascii="仿宋" w:hAnsi="仿宋" w:eastAsia="仿宋" w:cs="宋体"/>
                <w:b w:val="0"/>
                <w:bCs w:val="0"/>
              </w:rPr>
            </w:pPr>
            <w:r>
              <w:rPr>
                <w:rFonts w:hint="eastAsia" w:ascii="微软雅黑" w:hAnsi="微软雅黑" w:eastAsia="微软雅黑" w:cs="微软雅黑"/>
                <w:i w:val="0"/>
                <w:iCs w:val="0"/>
                <w:color w:val="000000"/>
                <w:kern w:val="0"/>
                <w:sz w:val="20"/>
                <w:szCs w:val="20"/>
                <w:u w:val="none"/>
                <w:lang w:val="en-US" w:eastAsia="zh-CN" w:bidi="ar"/>
              </w:rPr>
              <w:t>4</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031D9">
            <w:pPr>
              <w:keepNext w:val="0"/>
              <w:keepLines w:val="0"/>
              <w:widowControl/>
              <w:suppressLineNumbers w:val="0"/>
              <w:jc w:val="center"/>
              <w:textAlignment w:val="center"/>
              <w:rPr>
                <w:rFonts w:ascii="仿宋" w:hAnsi="仿宋" w:eastAsia="仿宋" w:cs="宋体"/>
                <w:b w:val="0"/>
                <w:bCs w:val="0"/>
              </w:rPr>
            </w:pPr>
            <w:r>
              <w:rPr>
                <w:rFonts w:hint="eastAsia" w:ascii="微软雅黑" w:hAnsi="微软雅黑" w:eastAsia="微软雅黑" w:cs="微软雅黑"/>
                <w:i w:val="0"/>
                <w:iCs w:val="0"/>
                <w:color w:val="000000"/>
                <w:kern w:val="0"/>
                <w:sz w:val="20"/>
                <w:szCs w:val="20"/>
                <w:u w:val="none"/>
                <w:lang w:val="en-US" w:eastAsia="zh-CN" w:bidi="ar"/>
              </w:rPr>
              <w:t>个</w:t>
            </w:r>
          </w:p>
        </w:tc>
        <w:tc>
          <w:tcPr>
            <w:tcW w:w="5148" w:type="dxa"/>
            <w:tcBorders>
              <w:top w:val="single" w:color="000000" w:sz="4" w:space="0"/>
              <w:left w:val="single" w:color="000000" w:sz="4" w:space="0"/>
              <w:bottom w:val="single" w:color="000000" w:sz="4" w:space="0"/>
              <w:right w:val="single" w:color="000000" w:sz="4" w:space="0"/>
            </w:tcBorders>
            <w:vAlign w:val="center"/>
          </w:tcPr>
          <w:p w14:paraId="71E2D4D1">
            <w:pPr>
              <w:keepNext w:val="0"/>
              <w:keepLines w:val="0"/>
              <w:widowControl/>
              <w:suppressLineNumbers w:val="0"/>
              <w:jc w:val="center"/>
              <w:textAlignment w:val="center"/>
              <w:rPr>
                <w:rFonts w:ascii="仿宋" w:hAnsi="仿宋" w:eastAsia="仿宋" w:cs="宋体"/>
                <w:b w:val="0"/>
                <w:bCs w:val="0"/>
              </w:rPr>
            </w:pPr>
            <w:r>
              <w:rPr>
                <w:rFonts w:hint="eastAsia" w:ascii="微软雅黑" w:hAnsi="微软雅黑" w:eastAsia="微软雅黑" w:cs="微软雅黑"/>
                <w:i w:val="0"/>
                <w:iCs w:val="0"/>
                <w:color w:val="000000"/>
                <w:kern w:val="0"/>
                <w:sz w:val="20"/>
                <w:szCs w:val="20"/>
                <w:u w:val="none"/>
                <w:lang w:val="en-US" w:eastAsia="zh-CN" w:bidi="ar"/>
              </w:rPr>
              <w:t>性能卓越、使用寿命长；耐高低温、防水、防X光四重防护；适用于增加手机、音乐播放器、学习机、点读机的存储容量，支持相机存储照片和视频、支持游戏机存储各类游戏和数据</w:t>
            </w:r>
          </w:p>
        </w:tc>
      </w:tr>
      <w:tr w14:paraId="4D07BCA4">
        <w:tblPrEx>
          <w:tblCellMar>
            <w:top w:w="0" w:type="dxa"/>
            <w:left w:w="108" w:type="dxa"/>
            <w:bottom w:w="0" w:type="dxa"/>
            <w:right w:w="108" w:type="dxa"/>
          </w:tblCellMar>
        </w:tblPrEx>
        <w:trPr>
          <w:trHeight w:val="257" w:hRule="atLeast"/>
        </w:trPr>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73C43">
            <w:pPr>
              <w:widowControl/>
              <w:spacing w:line="320" w:lineRule="exact"/>
              <w:jc w:val="center"/>
              <w:rPr>
                <w:rFonts w:ascii="仿宋" w:hAnsi="仿宋" w:eastAsia="仿宋" w:cs="宋体"/>
                <w:b w:val="0"/>
                <w:bCs w:val="0"/>
                <w:sz w:val="24"/>
                <w:szCs w:val="24"/>
              </w:rPr>
            </w:pPr>
            <w:r>
              <w:rPr>
                <w:rFonts w:hint="eastAsia" w:ascii="仿宋" w:hAnsi="仿宋" w:eastAsia="仿宋" w:cs="宋体"/>
                <w:b w:val="0"/>
                <w:bCs w:val="0"/>
                <w:sz w:val="24"/>
                <w:szCs w:val="24"/>
              </w:rPr>
              <w:t>2</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D93D6">
            <w:pPr>
              <w:keepNext w:val="0"/>
              <w:keepLines w:val="0"/>
              <w:widowControl/>
              <w:suppressLineNumbers w:val="0"/>
              <w:jc w:val="center"/>
              <w:textAlignment w:val="center"/>
              <w:rPr>
                <w:rFonts w:ascii="仿宋" w:hAnsi="仿宋" w:eastAsia="仿宋"/>
                <w:b w:val="0"/>
                <w:bCs w:val="0"/>
              </w:rPr>
            </w:pPr>
            <w:r>
              <w:rPr>
                <w:rFonts w:hint="eastAsia" w:ascii="微软雅黑" w:hAnsi="微软雅黑" w:eastAsia="微软雅黑" w:cs="微软雅黑"/>
                <w:i w:val="0"/>
                <w:iCs w:val="0"/>
                <w:color w:val="000000"/>
                <w:kern w:val="0"/>
                <w:sz w:val="20"/>
                <w:szCs w:val="20"/>
                <w:u w:val="none"/>
                <w:lang w:val="en-US" w:eastAsia="zh-CN" w:bidi="ar"/>
              </w:rPr>
              <w:t>球机</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A1BC3">
            <w:pPr>
              <w:keepNext w:val="0"/>
              <w:keepLines w:val="0"/>
              <w:widowControl/>
              <w:suppressLineNumbers w:val="0"/>
              <w:jc w:val="center"/>
              <w:textAlignment w:val="center"/>
              <w:rPr>
                <w:rFonts w:ascii="仿宋" w:hAnsi="仿宋" w:eastAsia="仿宋"/>
                <w:b w:val="0"/>
                <w:bCs w:val="0"/>
              </w:rPr>
            </w:pPr>
            <w:r>
              <w:rPr>
                <w:rFonts w:hint="eastAsia" w:ascii="微软雅黑" w:hAnsi="微软雅黑" w:eastAsia="微软雅黑" w:cs="微软雅黑"/>
                <w:i w:val="0"/>
                <w:iCs w:val="0"/>
                <w:color w:val="000000"/>
                <w:kern w:val="0"/>
                <w:sz w:val="20"/>
                <w:szCs w:val="20"/>
                <w:u w:val="none"/>
                <w:lang w:val="en-US" w:eastAsia="zh-CN" w:bidi="ar"/>
              </w:rPr>
              <w:t>DH-TPC-SD2973U/SDT3400-ADG</w:t>
            </w: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65ED7">
            <w:pPr>
              <w:keepNext w:val="0"/>
              <w:keepLines w:val="0"/>
              <w:widowControl/>
              <w:suppressLineNumbers w:val="0"/>
              <w:jc w:val="center"/>
              <w:textAlignment w:val="center"/>
              <w:rPr>
                <w:rFonts w:ascii="仿宋" w:hAnsi="仿宋" w:eastAsia="仿宋" w:cs="宋体"/>
                <w:b w:val="0"/>
                <w:bCs w:val="0"/>
              </w:rPr>
            </w:pPr>
            <w:r>
              <w:rPr>
                <w:rFonts w:hint="eastAsia" w:ascii="微软雅黑" w:hAnsi="微软雅黑" w:eastAsia="微软雅黑" w:cs="微软雅黑"/>
                <w:i w:val="0"/>
                <w:iCs w:val="0"/>
                <w:color w:val="000000"/>
                <w:kern w:val="0"/>
                <w:sz w:val="20"/>
                <w:szCs w:val="20"/>
                <w:u w:val="none"/>
                <w:lang w:val="en-US" w:eastAsia="zh-CN" w:bidi="ar"/>
              </w:rPr>
              <w:t>4</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893B2">
            <w:pPr>
              <w:keepNext w:val="0"/>
              <w:keepLines w:val="0"/>
              <w:widowControl/>
              <w:suppressLineNumbers w:val="0"/>
              <w:jc w:val="center"/>
              <w:textAlignment w:val="center"/>
              <w:rPr>
                <w:rFonts w:ascii="仿宋" w:hAnsi="仿宋" w:eastAsia="仿宋"/>
                <w:b w:val="0"/>
                <w:bCs w:val="0"/>
              </w:rPr>
            </w:pPr>
            <w:r>
              <w:rPr>
                <w:rFonts w:hint="eastAsia" w:ascii="微软雅黑" w:hAnsi="微软雅黑" w:eastAsia="微软雅黑" w:cs="微软雅黑"/>
                <w:i w:val="0"/>
                <w:iCs w:val="0"/>
                <w:color w:val="000000"/>
                <w:kern w:val="0"/>
                <w:sz w:val="20"/>
                <w:szCs w:val="20"/>
                <w:u w:val="none"/>
                <w:lang w:val="en-US" w:eastAsia="zh-CN" w:bidi="ar"/>
              </w:rPr>
              <w:t>个</w:t>
            </w:r>
          </w:p>
        </w:tc>
        <w:tc>
          <w:tcPr>
            <w:tcW w:w="5148" w:type="dxa"/>
            <w:tcBorders>
              <w:top w:val="single" w:color="000000" w:sz="4" w:space="0"/>
              <w:left w:val="single" w:color="000000" w:sz="4" w:space="0"/>
              <w:bottom w:val="single" w:color="000000" w:sz="4" w:space="0"/>
              <w:right w:val="single" w:color="000000" w:sz="4" w:space="0"/>
            </w:tcBorders>
            <w:vAlign w:val="center"/>
          </w:tcPr>
          <w:p w14:paraId="380366B0">
            <w:pPr>
              <w:keepNext w:val="0"/>
              <w:keepLines w:val="0"/>
              <w:widowControl/>
              <w:suppressLineNumbers w:val="0"/>
              <w:jc w:val="center"/>
              <w:textAlignment w:val="center"/>
              <w:rPr>
                <w:rFonts w:ascii="仿宋" w:hAnsi="仿宋" w:eastAsia="仿宋"/>
                <w:b w:val="0"/>
                <w:bCs w:val="0"/>
              </w:rPr>
            </w:pPr>
            <w:r>
              <w:rPr>
                <w:rFonts w:hint="eastAsia" w:ascii="微软雅黑" w:hAnsi="微软雅黑" w:eastAsia="微软雅黑" w:cs="微软雅黑"/>
                <w:i w:val="0"/>
                <w:iCs w:val="0"/>
                <w:color w:val="000000"/>
                <w:kern w:val="0"/>
                <w:sz w:val="20"/>
                <w:szCs w:val="20"/>
                <w:u w:val="none"/>
                <w:lang w:val="en-US" w:eastAsia="zh-CN" w:bidi="ar"/>
              </w:rPr>
              <w:t xml:space="preserve">支持双路画面同时展示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采用400万像素CMOS传感器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支持人形检测和车辆检测，支持人形跟踪</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内置高效红外灯和白光灯，支持三种夜视模式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支持H.265编码，实现超低码流传输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内置麦克和扬声器，支持语音对讲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支持4G全网通</w:t>
            </w:r>
          </w:p>
        </w:tc>
      </w:tr>
      <w:tr w14:paraId="5151F629">
        <w:tblPrEx>
          <w:tblCellMar>
            <w:top w:w="0" w:type="dxa"/>
            <w:left w:w="108" w:type="dxa"/>
            <w:bottom w:w="0" w:type="dxa"/>
            <w:right w:w="108" w:type="dxa"/>
          </w:tblCellMar>
        </w:tblPrEx>
        <w:trPr>
          <w:trHeight w:val="247" w:hRule="atLeast"/>
        </w:trPr>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B2BCD">
            <w:pPr>
              <w:widowControl/>
              <w:spacing w:line="320" w:lineRule="exact"/>
              <w:jc w:val="center"/>
              <w:rPr>
                <w:rFonts w:ascii="仿宋" w:hAnsi="仿宋" w:eastAsia="仿宋" w:cs="宋体"/>
                <w:b w:val="0"/>
                <w:bCs w:val="0"/>
                <w:sz w:val="24"/>
                <w:szCs w:val="24"/>
              </w:rPr>
            </w:pPr>
            <w:r>
              <w:rPr>
                <w:rFonts w:hint="eastAsia" w:ascii="仿宋" w:hAnsi="仿宋" w:eastAsia="仿宋" w:cs="宋体"/>
                <w:b w:val="0"/>
                <w:bCs w:val="0"/>
                <w:sz w:val="24"/>
                <w:szCs w:val="24"/>
              </w:rPr>
              <w:t>3</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01830">
            <w:pPr>
              <w:keepNext w:val="0"/>
              <w:keepLines w:val="0"/>
              <w:widowControl/>
              <w:suppressLineNumbers w:val="0"/>
              <w:jc w:val="center"/>
              <w:textAlignment w:val="center"/>
              <w:rPr>
                <w:rFonts w:ascii="仿宋" w:hAnsi="仿宋" w:eastAsia="仿宋" w:cs="宋体"/>
                <w:b w:val="0"/>
                <w:bCs w:val="0"/>
              </w:rPr>
            </w:pPr>
            <w:r>
              <w:rPr>
                <w:rFonts w:hint="eastAsia" w:ascii="微软雅黑" w:hAnsi="微软雅黑" w:eastAsia="微软雅黑" w:cs="微软雅黑"/>
                <w:i w:val="0"/>
                <w:iCs w:val="0"/>
                <w:color w:val="000000"/>
                <w:kern w:val="0"/>
                <w:sz w:val="20"/>
                <w:szCs w:val="20"/>
                <w:u w:val="none"/>
                <w:lang w:val="en-US" w:eastAsia="zh-CN" w:bidi="ar"/>
              </w:rPr>
              <w:t>不锈钢立柱</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1E1B4">
            <w:pPr>
              <w:keepNext w:val="0"/>
              <w:keepLines w:val="0"/>
              <w:widowControl/>
              <w:suppressLineNumbers w:val="0"/>
              <w:jc w:val="center"/>
              <w:textAlignment w:val="center"/>
              <w:rPr>
                <w:rFonts w:ascii="仿宋" w:hAnsi="仿宋" w:eastAsia="仿宋"/>
                <w:b w:val="0"/>
                <w:bCs w:val="0"/>
              </w:rPr>
            </w:pPr>
            <w:r>
              <w:rPr>
                <w:rFonts w:hint="eastAsia" w:ascii="微软雅黑" w:hAnsi="微软雅黑" w:eastAsia="微软雅黑" w:cs="微软雅黑"/>
                <w:i w:val="0"/>
                <w:iCs w:val="0"/>
                <w:color w:val="000000"/>
                <w:kern w:val="0"/>
                <w:sz w:val="20"/>
                <w:szCs w:val="20"/>
                <w:u w:val="none"/>
                <w:lang w:val="en-US" w:eastAsia="zh-CN" w:bidi="ar"/>
              </w:rPr>
              <w:t>国标304材质</w:t>
            </w: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0B494">
            <w:pPr>
              <w:keepNext w:val="0"/>
              <w:keepLines w:val="0"/>
              <w:widowControl/>
              <w:suppressLineNumbers w:val="0"/>
              <w:jc w:val="center"/>
              <w:textAlignment w:val="center"/>
              <w:rPr>
                <w:rFonts w:ascii="仿宋" w:hAnsi="仿宋" w:eastAsia="仿宋" w:cs="宋体"/>
                <w:b w:val="0"/>
                <w:bCs w:val="0"/>
              </w:rPr>
            </w:pPr>
            <w:r>
              <w:rPr>
                <w:rFonts w:hint="eastAsia" w:ascii="微软雅黑" w:hAnsi="微软雅黑" w:eastAsia="微软雅黑" w:cs="微软雅黑"/>
                <w:i w:val="0"/>
                <w:iCs w:val="0"/>
                <w:color w:val="000000"/>
                <w:kern w:val="0"/>
                <w:sz w:val="20"/>
                <w:szCs w:val="20"/>
                <w:u w:val="none"/>
                <w:lang w:val="en-US" w:eastAsia="zh-CN" w:bidi="ar"/>
              </w:rPr>
              <w:t>4</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38008">
            <w:pPr>
              <w:keepNext w:val="0"/>
              <w:keepLines w:val="0"/>
              <w:widowControl/>
              <w:suppressLineNumbers w:val="0"/>
              <w:jc w:val="center"/>
              <w:textAlignment w:val="center"/>
              <w:rPr>
                <w:rFonts w:ascii="仿宋" w:hAnsi="仿宋" w:eastAsia="仿宋" w:cs="宋体"/>
                <w:b w:val="0"/>
                <w:bCs w:val="0"/>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5148" w:type="dxa"/>
            <w:tcBorders>
              <w:top w:val="single" w:color="000000" w:sz="4" w:space="0"/>
              <w:left w:val="single" w:color="000000" w:sz="4" w:space="0"/>
              <w:bottom w:val="single" w:color="000000" w:sz="4" w:space="0"/>
              <w:right w:val="single" w:color="000000" w:sz="4" w:space="0"/>
            </w:tcBorders>
            <w:vAlign w:val="center"/>
          </w:tcPr>
          <w:p w14:paraId="4626B24D">
            <w:pPr>
              <w:keepNext w:val="0"/>
              <w:keepLines w:val="0"/>
              <w:widowControl/>
              <w:suppressLineNumbers w:val="0"/>
              <w:jc w:val="center"/>
              <w:textAlignment w:val="center"/>
              <w:rPr>
                <w:rFonts w:ascii="仿宋" w:hAnsi="仿宋" w:eastAsia="仿宋" w:cs="宋体"/>
                <w:b w:val="0"/>
                <w:bCs w:val="0"/>
              </w:rPr>
            </w:pPr>
            <w:r>
              <w:rPr>
                <w:rFonts w:hint="eastAsia" w:ascii="微软雅黑" w:hAnsi="微软雅黑" w:eastAsia="微软雅黑" w:cs="微软雅黑"/>
                <w:i w:val="0"/>
                <w:iCs w:val="0"/>
                <w:color w:val="000000"/>
                <w:kern w:val="0"/>
                <w:sz w:val="20"/>
                <w:szCs w:val="20"/>
                <w:u w:val="none"/>
                <w:lang w:val="en-US" w:eastAsia="zh-CN" w:bidi="ar"/>
              </w:rPr>
              <w:t>3.5米不锈钢立杆+成品地笼+横臂 螺丝一套</w:t>
            </w:r>
          </w:p>
        </w:tc>
      </w:tr>
      <w:tr w14:paraId="07DAEE0A">
        <w:tblPrEx>
          <w:tblCellMar>
            <w:top w:w="0" w:type="dxa"/>
            <w:left w:w="108" w:type="dxa"/>
            <w:bottom w:w="0" w:type="dxa"/>
            <w:right w:w="108" w:type="dxa"/>
          </w:tblCellMar>
        </w:tblPrEx>
        <w:trPr>
          <w:trHeight w:val="231" w:hRule="atLeast"/>
        </w:trPr>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B5C85">
            <w:pPr>
              <w:widowControl/>
              <w:spacing w:line="320" w:lineRule="exact"/>
              <w:jc w:val="center"/>
              <w:rPr>
                <w:rFonts w:ascii="仿宋" w:hAnsi="仿宋" w:eastAsia="仿宋" w:cs="宋体"/>
                <w:b w:val="0"/>
                <w:bCs w:val="0"/>
                <w:sz w:val="24"/>
                <w:szCs w:val="24"/>
              </w:rPr>
            </w:pPr>
            <w:r>
              <w:rPr>
                <w:rFonts w:hint="eastAsia" w:ascii="仿宋" w:hAnsi="仿宋" w:eastAsia="仿宋" w:cs="宋体"/>
                <w:b w:val="0"/>
                <w:bCs w:val="0"/>
                <w:sz w:val="24"/>
                <w:szCs w:val="24"/>
              </w:rPr>
              <w:t>4</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2B2AD">
            <w:pPr>
              <w:keepNext w:val="0"/>
              <w:keepLines w:val="0"/>
              <w:widowControl/>
              <w:suppressLineNumbers w:val="0"/>
              <w:jc w:val="center"/>
              <w:textAlignment w:val="center"/>
              <w:rPr>
                <w:rFonts w:ascii="仿宋" w:hAnsi="仿宋" w:eastAsia="仿宋" w:cs="宋体"/>
                <w:b w:val="0"/>
                <w:bCs w:val="0"/>
              </w:rPr>
            </w:pPr>
            <w:r>
              <w:rPr>
                <w:rFonts w:hint="eastAsia" w:ascii="微软雅黑" w:hAnsi="微软雅黑" w:eastAsia="微软雅黑" w:cs="微软雅黑"/>
                <w:i w:val="0"/>
                <w:iCs w:val="0"/>
                <w:color w:val="000000"/>
                <w:kern w:val="0"/>
                <w:sz w:val="20"/>
                <w:szCs w:val="20"/>
                <w:u w:val="none"/>
                <w:lang w:val="en-US" w:eastAsia="zh-CN" w:bidi="ar"/>
              </w:rPr>
              <w:t>管理平台</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2CB33">
            <w:pPr>
              <w:keepNext w:val="0"/>
              <w:keepLines w:val="0"/>
              <w:widowControl/>
              <w:suppressLineNumbers w:val="0"/>
              <w:jc w:val="center"/>
              <w:textAlignment w:val="center"/>
              <w:rPr>
                <w:rFonts w:ascii="仿宋" w:hAnsi="仿宋" w:eastAsia="仿宋"/>
                <w:b w:val="0"/>
                <w:bCs w:val="0"/>
              </w:rPr>
            </w:pPr>
            <w:r>
              <w:rPr>
                <w:rFonts w:hint="eastAsia" w:ascii="微软雅黑" w:hAnsi="微软雅黑" w:eastAsia="微软雅黑" w:cs="微软雅黑"/>
                <w:i w:val="0"/>
                <w:iCs w:val="0"/>
                <w:color w:val="000000"/>
                <w:kern w:val="0"/>
                <w:sz w:val="20"/>
                <w:szCs w:val="20"/>
                <w:u w:val="none"/>
                <w:lang w:val="en-US" w:eastAsia="zh-CN" w:bidi="ar"/>
              </w:rPr>
              <w:t>DH-ICC7016S3-D</w:t>
            </w: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52DC3">
            <w:pPr>
              <w:keepNext w:val="0"/>
              <w:keepLines w:val="0"/>
              <w:widowControl/>
              <w:suppressLineNumbers w:val="0"/>
              <w:jc w:val="center"/>
              <w:textAlignment w:val="center"/>
              <w:rPr>
                <w:rFonts w:ascii="仿宋" w:hAnsi="仿宋" w:eastAsia="仿宋" w:cs="宋体"/>
                <w:b w:val="0"/>
                <w:bCs w:val="0"/>
              </w:rPr>
            </w:pPr>
            <w:r>
              <w:rPr>
                <w:rFonts w:hint="eastAsia" w:ascii="微软雅黑" w:hAnsi="微软雅黑" w:eastAsia="微软雅黑" w:cs="微软雅黑"/>
                <w:i w:val="0"/>
                <w:iCs w:val="0"/>
                <w:color w:val="000000"/>
                <w:kern w:val="0"/>
                <w:sz w:val="20"/>
                <w:szCs w:val="20"/>
                <w:u w:val="none"/>
                <w:lang w:val="en-US" w:eastAsia="zh-CN" w:bidi="ar"/>
              </w:rPr>
              <w:t>1</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7F9A5">
            <w:pPr>
              <w:keepNext w:val="0"/>
              <w:keepLines w:val="0"/>
              <w:widowControl/>
              <w:suppressLineNumbers w:val="0"/>
              <w:jc w:val="center"/>
              <w:textAlignment w:val="center"/>
              <w:rPr>
                <w:rFonts w:ascii="仿宋" w:hAnsi="仿宋" w:eastAsia="仿宋" w:cs="宋体"/>
                <w:b w:val="0"/>
                <w:bCs w:val="0"/>
              </w:rPr>
            </w:pPr>
            <w:r>
              <w:rPr>
                <w:rFonts w:hint="eastAsia" w:ascii="微软雅黑" w:hAnsi="微软雅黑" w:eastAsia="微软雅黑" w:cs="微软雅黑"/>
                <w:i w:val="0"/>
                <w:iCs w:val="0"/>
                <w:color w:val="000000"/>
                <w:kern w:val="0"/>
                <w:sz w:val="20"/>
                <w:szCs w:val="20"/>
                <w:u w:val="none"/>
                <w:lang w:val="en-US" w:eastAsia="zh-CN" w:bidi="ar"/>
              </w:rPr>
              <w:t>套</w:t>
            </w:r>
          </w:p>
        </w:tc>
        <w:tc>
          <w:tcPr>
            <w:tcW w:w="5148" w:type="dxa"/>
            <w:tcBorders>
              <w:top w:val="single" w:color="000000" w:sz="4" w:space="0"/>
              <w:left w:val="single" w:color="000000" w:sz="4" w:space="0"/>
              <w:bottom w:val="single" w:color="000000" w:sz="4" w:space="0"/>
              <w:right w:val="single" w:color="000000" w:sz="4" w:space="0"/>
            </w:tcBorders>
            <w:vAlign w:val="center"/>
          </w:tcPr>
          <w:p w14:paraId="68E1D820">
            <w:pPr>
              <w:keepNext w:val="0"/>
              <w:keepLines w:val="0"/>
              <w:widowControl/>
              <w:suppressLineNumbers w:val="0"/>
              <w:jc w:val="center"/>
              <w:textAlignment w:val="center"/>
              <w:rPr>
                <w:rFonts w:ascii="仿宋" w:hAnsi="仿宋" w:eastAsia="仿宋" w:cs="宋体"/>
                <w:b w:val="0"/>
                <w:bCs w:val="0"/>
              </w:rPr>
            </w:pPr>
            <w:r>
              <w:rPr>
                <w:rFonts w:hint="eastAsia" w:ascii="微软雅黑" w:hAnsi="微软雅黑" w:eastAsia="微软雅黑" w:cs="微软雅黑"/>
                <w:i w:val="0"/>
                <w:iCs w:val="0"/>
                <w:color w:val="000000"/>
                <w:kern w:val="0"/>
                <w:sz w:val="20"/>
                <w:szCs w:val="20"/>
                <w:u w:val="none"/>
                <w:lang w:val="en-US" w:eastAsia="zh-CN" w:bidi="ar"/>
              </w:rPr>
              <w:t>主处理器 1颗intel I3-12100 CPU，4核8线程，4.3GHz</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主处理器 1颗intel I3-12100 CPU，4核8线程，4.3GHz</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硬盘 配置 1 块 512G SSD 固态硬盘最大支持 16 块</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3.5 吋 SATA 硬盘扩展单盘最大支持 24T 企业</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级硬盘中心存储最大支持 320T</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硬盘 配置 1 块 512G SSD 固态硬盘最大支持 16 块</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3.5 吋 SATA 硬盘扩展单盘最大支持 24T 企业</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级硬盘中心存储最大支持 320T</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内存 配置 32G 内存（2 根 16GB DDR4 UDIMM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内存条）</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 xml:space="preserve">内存 配置 32G 内存（2 根 16GB DDR4 UDIMM </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内存条）</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实时预览 单台 1100 路，分布式最大 11000 路，其中</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国标/onvif设备/主动注册单台500IP/500路，</w:t>
            </w:r>
            <w:r>
              <w:rPr>
                <w:rFonts w:hint="eastAsia" w:ascii="微软雅黑" w:hAnsi="微软雅黑" w:eastAsia="微软雅黑" w:cs="微软雅黑"/>
                <w:i w:val="0"/>
                <w:iCs w:val="0"/>
                <w:color w:val="000000"/>
                <w:kern w:val="0"/>
                <w:sz w:val="20"/>
                <w:szCs w:val="20"/>
                <w:u w:val="none"/>
                <w:lang w:val="en-US" w:eastAsia="zh-CN" w:bidi="ar"/>
              </w:rPr>
              <w:br w:type="textWrapping"/>
            </w:r>
            <w:r>
              <w:rPr>
                <w:rFonts w:hint="eastAsia" w:ascii="微软雅黑" w:hAnsi="微软雅黑" w:eastAsia="微软雅黑" w:cs="微软雅黑"/>
                <w:i w:val="0"/>
                <w:iCs w:val="0"/>
                <w:color w:val="000000"/>
                <w:kern w:val="0"/>
                <w:sz w:val="20"/>
                <w:szCs w:val="20"/>
                <w:u w:val="none"/>
                <w:lang w:val="en-US" w:eastAsia="zh-CN" w:bidi="ar"/>
              </w:rPr>
              <w:t>分布式集群最大 5000 路</w:t>
            </w:r>
          </w:p>
        </w:tc>
      </w:tr>
      <w:tr w14:paraId="1F82EB35">
        <w:tblPrEx>
          <w:tblCellMar>
            <w:top w:w="0" w:type="dxa"/>
            <w:left w:w="108" w:type="dxa"/>
            <w:bottom w:w="0" w:type="dxa"/>
            <w:right w:w="108" w:type="dxa"/>
          </w:tblCellMar>
        </w:tblPrEx>
        <w:trPr>
          <w:trHeight w:val="279" w:hRule="atLeast"/>
        </w:trPr>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829B5">
            <w:pPr>
              <w:widowControl/>
              <w:spacing w:line="320" w:lineRule="exact"/>
              <w:jc w:val="center"/>
              <w:rPr>
                <w:rFonts w:hint="eastAsia" w:ascii="仿宋" w:hAnsi="仿宋" w:eastAsia="仿宋" w:cs="宋体"/>
                <w:b w:val="0"/>
                <w:bCs w:val="0"/>
                <w:sz w:val="24"/>
                <w:szCs w:val="24"/>
                <w:lang w:val="en-US" w:eastAsia="zh-CN"/>
              </w:rPr>
            </w:pPr>
            <w:r>
              <w:rPr>
                <w:rFonts w:hint="eastAsia" w:ascii="仿宋" w:hAnsi="仿宋" w:eastAsia="仿宋" w:cs="宋体"/>
                <w:b w:val="0"/>
                <w:bCs w:val="0"/>
                <w:sz w:val="24"/>
                <w:szCs w:val="24"/>
                <w:lang w:val="en-US" w:eastAsia="zh-CN"/>
              </w:rPr>
              <w:t>5</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0D362">
            <w:pPr>
              <w:keepNext w:val="0"/>
              <w:keepLines w:val="0"/>
              <w:widowControl/>
              <w:suppressLineNumbers w:val="0"/>
              <w:jc w:val="center"/>
              <w:textAlignment w:val="center"/>
              <w:rPr>
                <w:rFonts w:ascii="仿宋" w:hAnsi="仿宋" w:eastAsia="仿宋"/>
                <w:b w:val="0"/>
                <w:bCs w:val="0"/>
              </w:rPr>
            </w:pPr>
            <w:r>
              <w:rPr>
                <w:rFonts w:hint="eastAsia" w:ascii="微软雅黑" w:hAnsi="微软雅黑" w:eastAsia="微软雅黑" w:cs="微软雅黑"/>
                <w:i w:val="0"/>
                <w:iCs w:val="0"/>
                <w:color w:val="000000"/>
                <w:kern w:val="0"/>
                <w:sz w:val="20"/>
                <w:szCs w:val="20"/>
                <w:u w:val="none"/>
                <w:lang w:val="en-US" w:eastAsia="zh-CN" w:bidi="ar"/>
              </w:rPr>
              <w:t>视频解码器</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A5DF7">
            <w:pPr>
              <w:keepNext w:val="0"/>
              <w:keepLines w:val="0"/>
              <w:widowControl/>
              <w:suppressLineNumbers w:val="0"/>
              <w:jc w:val="center"/>
              <w:textAlignment w:val="center"/>
              <w:rPr>
                <w:rFonts w:ascii="仿宋" w:hAnsi="仿宋" w:eastAsia="仿宋"/>
                <w:b w:val="0"/>
                <w:bCs w:val="0"/>
              </w:rPr>
            </w:pPr>
            <w:r>
              <w:rPr>
                <w:rFonts w:hint="eastAsia" w:ascii="微软雅黑" w:hAnsi="微软雅黑" w:eastAsia="微软雅黑" w:cs="微软雅黑"/>
                <w:i w:val="0"/>
                <w:iCs w:val="0"/>
                <w:color w:val="000000"/>
                <w:kern w:val="0"/>
                <w:sz w:val="20"/>
                <w:szCs w:val="20"/>
                <w:u w:val="none"/>
                <w:lang w:val="en-US" w:eastAsia="zh-CN" w:bidi="ar"/>
              </w:rPr>
              <w:t>DS-B31-6AH08H-T</w:t>
            </w: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A482A">
            <w:pPr>
              <w:keepNext w:val="0"/>
              <w:keepLines w:val="0"/>
              <w:widowControl/>
              <w:suppressLineNumbers w:val="0"/>
              <w:jc w:val="center"/>
              <w:textAlignment w:val="center"/>
              <w:rPr>
                <w:rFonts w:ascii="仿宋" w:hAnsi="仿宋" w:eastAsia="仿宋"/>
                <w:b w:val="0"/>
                <w:bCs w:val="0"/>
              </w:rPr>
            </w:pPr>
            <w:r>
              <w:rPr>
                <w:rFonts w:hint="eastAsia" w:ascii="微软雅黑" w:hAnsi="微软雅黑" w:eastAsia="微软雅黑" w:cs="微软雅黑"/>
                <w:i w:val="0"/>
                <w:iCs w:val="0"/>
                <w:color w:val="000000"/>
                <w:kern w:val="0"/>
                <w:sz w:val="20"/>
                <w:szCs w:val="20"/>
                <w:u w:val="none"/>
                <w:lang w:val="en-US" w:eastAsia="zh-CN" w:bidi="ar"/>
              </w:rPr>
              <w:t>1</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EADEE">
            <w:pPr>
              <w:keepNext w:val="0"/>
              <w:keepLines w:val="0"/>
              <w:widowControl/>
              <w:suppressLineNumbers w:val="0"/>
              <w:jc w:val="center"/>
              <w:textAlignment w:val="center"/>
              <w:rPr>
                <w:rFonts w:ascii="仿宋" w:hAnsi="仿宋" w:eastAsia="仿宋"/>
                <w:b w:val="0"/>
                <w:bCs w:val="0"/>
              </w:rPr>
            </w:pPr>
            <w:r>
              <w:rPr>
                <w:rFonts w:hint="eastAsia" w:ascii="微软雅黑" w:hAnsi="微软雅黑" w:eastAsia="微软雅黑" w:cs="微软雅黑"/>
                <w:i w:val="0"/>
                <w:iCs w:val="0"/>
                <w:color w:val="000000"/>
                <w:kern w:val="0"/>
                <w:sz w:val="20"/>
                <w:szCs w:val="20"/>
                <w:u w:val="none"/>
                <w:lang w:val="en-US" w:eastAsia="zh-CN" w:bidi="ar"/>
              </w:rPr>
              <w:t>台</w:t>
            </w:r>
          </w:p>
        </w:tc>
        <w:tc>
          <w:tcPr>
            <w:tcW w:w="5148" w:type="dxa"/>
            <w:tcBorders>
              <w:top w:val="single" w:color="000000" w:sz="4" w:space="0"/>
              <w:left w:val="single" w:color="000000" w:sz="4" w:space="0"/>
              <w:bottom w:val="single" w:color="000000" w:sz="4" w:space="0"/>
              <w:right w:val="single" w:color="000000" w:sz="4" w:space="0"/>
            </w:tcBorders>
            <w:vAlign w:val="center"/>
          </w:tcPr>
          <w:p w14:paraId="12573F77">
            <w:pPr>
              <w:keepNext w:val="0"/>
              <w:keepLines w:val="0"/>
              <w:widowControl/>
              <w:suppressLineNumbers w:val="0"/>
              <w:jc w:val="center"/>
              <w:textAlignment w:val="center"/>
              <w:rPr>
                <w:rFonts w:ascii="仿宋" w:hAnsi="仿宋" w:eastAsia="仿宋"/>
                <w:b w:val="0"/>
                <w:bCs w:val="0"/>
              </w:rPr>
            </w:pPr>
            <w:r>
              <w:rPr>
                <w:rFonts w:hint="eastAsia" w:ascii="微软雅黑" w:hAnsi="微软雅黑" w:eastAsia="微软雅黑" w:cs="微软雅黑"/>
                <w:i w:val="0"/>
                <w:iCs w:val="0"/>
                <w:color w:val="000000"/>
                <w:kern w:val="0"/>
                <w:sz w:val="20"/>
                <w:szCs w:val="20"/>
                <w:u w:val="none"/>
                <w:lang w:val="en-US" w:eastAsia="zh-CN" w:bidi="ar"/>
              </w:rPr>
              <w:t>带电脑四路输入</w:t>
            </w:r>
          </w:p>
        </w:tc>
      </w:tr>
      <w:tr w14:paraId="66D1B454">
        <w:tblPrEx>
          <w:tblCellMar>
            <w:top w:w="0" w:type="dxa"/>
            <w:left w:w="108" w:type="dxa"/>
            <w:bottom w:w="0" w:type="dxa"/>
            <w:right w:w="108" w:type="dxa"/>
          </w:tblCellMar>
        </w:tblPrEx>
        <w:trPr>
          <w:trHeight w:val="207" w:hRule="atLeast"/>
        </w:trPr>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65383">
            <w:pPr>
              <w:widowControl/>
              <w:spacing w:line="320" w:lineRule="exact"/>
              <w:jc w:val="center"/>
              <w:rPr>
                <w:rFonts w:hint="eastAsia" w:ascii="仿宋" w:hAnsi="仿宋" w:eastAsia="仿宋" w:cs="宋体"/>
                <w:b w:val="0"/>
                <w:bCs w:val="0"/>
                <w:sz w:val="24"/>
                <w:szCs w:val="24"/>
                <w:lang w:val="en-US" w:eastAsia="zh-CN"/>
              </w:rPr>
            </w:pPr>
            <w:r>
              <w:rPr>
                <w:rFonts w:hint="eastAsia" w:ascii="仿宋" w:hAnsi="仿宋" w:eastAsia="仿宋" w:cs="宋体"/>
                <w:b w:val="0"/>
                <w:bCs w:val="0"/>
                <w:sz w:val="24"/>
                <w:szCs w:val="24"/>
                <w:lang w:val="en-US" w:eastAsia="zh-CN"/>
              </w:rPr>
              <w:t>6</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B7C0F">
            <w:pPr>
              <w:keepNext w:val="0"/>
              <w:keepLines w:val="0"/>
              <w:widowControl/>
              <w:suppressLineNumbers w:val="0"/>
              <w:jc w:val="center"/>
              <w:textAlignment w:val="center"/>
              <w:rPr>
                <w:rFonts w:ascii="仿宋" w:hAnsi="仿宋" w:eastAsia="仿宋"/>
                <w:b w:val="0"/>
                <w:bCs w:val="0"/>
              </w:rPr>
            </w:pPr>
            <w:r>
              <w:rPr>
                <w:rFonts w:hint="eastAsia" w:ascii="微软雅黑" w:hAnsi="微软雅黑" w:eastAsia="微软雅黑" w:cs="微软雅黑"/>
                <w:i w:val="0"/>
                <w:iCs w:val="0"/>
                <w:color w:val="000000"/>
                <w:kern w:val="0"/>
                <w:sz w:val="20"/>
                <w:szCs w:val="20"/>
                <w:u w:val="none"/>
                <w:lang w:val="en-US" w:eastAsia="zh-CN" w:bidi="ar"/>
              </w:rPr>
              <w:t>户外行业彩屏</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E7A82">
            <w:pPr>
              <w:keepNext w:val="0"/>
              <w:keepLines w:val="0"/>
              <w:widowControl/>
              <w:suppressLineNumbers w:val="0"/>
              <w:jc w:val="center"/>
              <w:textAlignment w:val="center"/>
              <w:rPr>
                <w:rFonts w:hint="eastAsia" w:ascii="仿宋" w:hAnsi="仿宋" w:eastAsia="仿宋"/>
                <w:b w:val="0"/>
                <w:bCs w:val="0"/>
                <w:lang w:eastAsia="zh-CN"/>
              </w:rPr>
            </w:pPr>
            <w:r>
              <w:rPr>
                <w:rFonts w:hint="eastAsia" w:ascii="宋体" w:hAnsi="宋体" w:eastAsia="宋体" w:cs="宋体"/>
                <w:i w:val="0"/>
                <w:iCs w:val="0"/>
                <w:color w:val="000000"/>
                <w:kern w:val="0"/>
                <w:sz w:val="22"/>
                <w:szCs w:val="22"/>
                <w:u w:val="none"/>
                <w:lang w:val="en-US" w:eastAsia="zh-CN" w:bidi="ar"/>
              </w:rPr>
              <w:t>DS-D4325/HAZY</w:t>
            </w: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99514">
            <w:pPr>
              <w:keepNext w:val="0"/>
              <w:keepLines w:val="0"/>
              <w:widowControl/>
              <w:suppressLineNumbers w:val="0"/>
              <w:jc w:val="center"/>
              <w:textAlignment w:val="center"/>
              <w:rPr>
                <w:rFonts w:ascii="仿宋" w:hAnsi="仿宋" w:eastAsia="仿宋"/>
                <w:b w:val="0"/>
                <w:bCs w:val="0"/>
              </w:rPr>
            </w:pPr>
            <w:r>
              <w:rPr>
                <w:rFonts w:hint="eastAsia" w:ascii="微软雅黑" w:hAnsi="微软雅黑" w:eastAsia="微软雅黑" w:cs="微软雅黑"/>
                <w:i w:val="0"/>
                <w:iCs w:val="0"/>
                <w:color w:val="000000"/>
                <w:kern w:val="0"/>
                <w:sz w:val="20"/>
                <w:szCs w:val="20"/>
                <w:u w:val="none"/>
                <w:lang w:val="en-US" w:eastAsia="zh-CN" w:bidi="ar"/>
              </w:rPr>
              <w:t>1</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AB067">
            <w:pPr>
              <w:keepNext w:val="0"/>
              <w:keepLines w:val="0"/>
              <w:widowControl/>
              <w:suppressLineNumbers w:val="0"/>
              <w:jc w:val="center"/>
              <w:textAlignment w:val="center"/>
              <w:rPr>
                <w:rFonts w:ascii="仿宋" w:hAnsi="仿宋" w:eastAsia="仿宋"/>
                <w:b w:val="0"/>
                <w:bCs w:val="0"/>
              </w:rPr>
            </w:pPr>
            <w:r>
              <w:rPr>
                <w:rFonts w:hint="eastAsia" w:ascii="微软雅黑" w:hAnsi="微软雅黑" w:eastAsia="微软雅黑" w:cs="微软雅黑"/>
                <w:i w:val="0"/>
                <w:iCs w:val="0"/>
                <w:color w:val="000000"/>
                <w:kern w:val="0"/>
                <w:sz w:val="20"/>
                <w:szCs w:val="20"/>
                <w:u w:val="none"/>
                <w:lang w:val="en-US" w:eastAsia="zh-CN" w:bidi="ar"/>
              </w:rPr>
              <w:t>套</w:t>
            </w:r>
          </w:p>
        </w:tc>
        <w:tc>
          <w:tcPr>
            <w:tcW w:w="5148" w:type="dxa"/>
            <w:tcBorders>
              <w:top w:val="single" w:color="000000" w:sz="4" w:space="0"/>
              <w:left w:val="single" w:color="000000" w:sz="4" w:space="0"/>
              <w:bottom w:val="single" w:color="000000" w:sz="4" w:space="0"/>
              <w:right w:val="single" w:color="000000" w:sz="4" w:space="0"/>
            </w:tcBorders>
            <w:vAlign w:val="center"/>
          </w:tcPr>
          <w:p w14:paraId="15A57F1F">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P2.5  2560×1600mm 材质铝合金 厚度≥2mm</w:t>
            </w:r>
          </w:p>
          <w:p w14:paraId="772BAA10">
            <w:pPr>
              <w:keepNext w:val="0"/>
              <w:keepLines w:val="0"/>
              <w:widowControl/>
              <w:suppressLineNumbers w:val="0"/>
              <w:jc w:val="center"/>
              <w:textAlignment w:val="center"/>
              <w:rPr>
                <w:rFonts w:ascii="仿宋" w:hAnsi="仿宋" w:eastAsia="仿宋"/>
                <w:b w:val="0"/>
                <w:bCs w:val="0"/>
              </w:rPr>
            </w:pPr>
            <w:r>
              <w:rPr>
                <w:rFonts w:hint="eastAsia" w:ascii="宋体" w:hAnsi="宋体" w:eastAsia="宋体" w:cs="宋体"/>
                <w:i w:val="0"/>
                <w:iCs w:val="0"/>
                <w:color w:val="000000"/>
                <w:kern w:val="0"/>
                <w:sz w:val="22"/>
                <w:szCs w:val="22"/>
                <w:u w:val="none"/>
                <w:lang w:val="en-US" w:eastAsia="zh-CN" w:bidi="ar"/>
              </w:rPr>
              <w:t>1.产品像素点间距≤2.5mm（此项不接收负偏离）；</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2.单元分辨率：320*160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3.模组尺寸：80*40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4.像素密度：62500点/平方米</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5.LED组成：SMD三合一</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6.最大对比度：≥8000: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7.白平衡亮度：≥4500cd/</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8.整屏平整度：≤0.1㎜</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9.★刷新率≥3840HZ</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10.像素失控率：≤0.000001，且区域像素失控率≤0.000003</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11.在应急服务器可将指定的前端视频源自动切换到大屏上进行显示，并根据设定好的号码自动拨出电话，进行处理相应应急情况</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12.换帧频率：50HZ-60HZ</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13.色温：2500K-10000K可调，并可自定义色温值。 可设:100%, 75%, 50%, 25%等多挡电平白场调节。色温误差≤2%</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14.灰度等级：8~16bit灰度等级任意可调</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15.组成LED显示屏的显示模组的对地漏电流应不超过3mA/m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16.色彩：l6bit 281万亿色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17.亮度均匀性：≥99%</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18.视频及控制信号采用菊花链式环接，简化布线难度、节省中间设备</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19.水平视角：水平左右≥170°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20.垂直视角：垂直上下≥170°</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21.发光点中心距偏差：&lt;1.3%</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22.峰值功耗：≤750W/m²</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23.IP防护等级：正面1P65,背面IP54</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24.噪声：前、后、左、右噪声均不超过2</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25.平均无故障时间：成LED显示屏的显示模组的平均失效间隔工作时间MTBF≥100000小时，平均修复时MTTR≤5分钟</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26.箱体类型：全封闭</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33.LED模组具有灯驱合一技术；</w:t>
            </w:r>
          </w:p>
        </w:tc>
      </w:tr>
      <w:tr w14:paraId="2960C598">
        <w:tblPrEx>
          <w:tblCellMar>
            <w:top w:w="0" w:type="dxa"/>
            <w:left w:w="108" w:type="dxa"/>
            <w:bottom w:w="0" w:type="dxa"/>
            <w:right w:w="108" w:type="dxa"/>
          </w:tblCellMar>
        </w:tblPrEx>
        <w:trPr>
          <w:trHeight w:val="207" w:hRule="atLeast"/>
        </w:trPr>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04F0E">
            <w:pPr>
              <w:widowControl/>
              <w:spacing w:line="320" w:lineRule="exact"/>
              <w:jc w:val="center"/>
              <w:rPr>
                <w:rFonts w:hint="eastAsia" w:ascii="仿宋" w:hAnsi="仿宋" w:eastAsia="仿宋" w:cs="宋体"/>
                <w:b w:val="0"/>
                <w:bCs w:val="0"/>
                <w:sz w:val="24"/>
                <w:szCs w:val="24"/>
                <w:lang w:val="en-US" w:eastAsia="zh-CN"/>
              </w:rPr>
            </w:pPr>
            <w:r>
              <w:rPr>
                <w:rFonts w:hint="eastAsia" w:ascii="仿宋" w:hAnsi="仿宋" w:eastAsia="仿宋" w:cs="宋体"/>
                <w:b w:val="0"/>
                <w:bCs w:val="0"/>
                <w:sz w:val="24"/>
                <w:szCs w:val="24"/>
                <w:lang w:val="en-US" w:eastAsia="zh-CN"/>
              </w:rPr>
              <w:t>7</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A6BE5">
            <w:pPr>
              <w:keepNext w:val="0"/>
              <w:keepLines w:val="0"/>
              <w:widowControl/>
              <w:suppressLineNumbers w:val="0"/>
              <w:jc w:val="center"/>
              <w:textAlignment w:val="center"/>
              <w:rPr>
                <w:rFonts w:ascii="仿宋" w:hAnsi="仿宋" w:eastAsia="仿宋"/>
                <w:b w:val="0"/>
                <w:bCs w:val="0"/>
              </w:rPr>
            </w:pPr>
            <w:r>
              <w:rPr>
                <w:rFonts w:hint="eastAsia" w:ascii="微软雅黑" w:hAnsi="微软雅黑" w:eastAsia="微软雅黑" w:cs="微软雅黑"/>
                <w:i w:val="0"/>
                <w:iCs w:val="0"/>
                <w:color w:val="000000"/>
                <w:kern w:val="0"/>
                <w:sz w:val="20"/>
                <w:szCs w:val="20"/>
                <w:u w:val="none"/>
                <w:lang w:val="en-US" w:eastAsia="zh-CN" w:bidi="ar"/>
              </w:rPr>
              <w:t>视频转换器</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E6E03">
            <w:pPr>
              <w:keepNext w:val="0"/>
              <w:keepLines w:val="0"/>
              <w:widowControl/>
              <w:suppressLineNumbers w:val="0"/>
              <w:jc w:val="center"/>
              <w:textAlignment w:val="center"/>
              <w:rPr>
                <w:rFonts w:ascii="仿宋" w:hAnsi="仿宋" w:eastAsia="仿宋"/>
                <w:b w:val="0"/>
                <w:bCs w:val="0"/>
              </w:rPr>
            </w:pPr>
            <w:r>
              <w:rPr>
                <w:rFonts w:hint="eastAsia" w:ascii="微软雅黑" w:hAnsi="微软雅黑" w:eastAsia="微软雅黑" w:cs="微软雅黑"/>
                <w:i w:val="0"/>
                <w:iCs w:val="0"/>
                <w:color w:val="000000"/>
                <w:kern w:val="0"/>
                <w:sz w:val="20"/>
                <w:szCs w:val="20"/>
                <w:u w:val="none"/>
                <w:lang w:val="en-US" w:eastAsia="zh-CN" w:bidi="ar"/>
              </w:rPr>
              <w:t>V/H30840</w:t>
            </w: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4B961">
            <w:pPr>
              <w:keepNext w:val="0"/>
              <w:keepLines w:val="0"/>
              <w:widowControl/>
              <w:suppressLineNumbers w:val="0"/>
              <w:jc w:val="center"/>
              <w:textAlignment w:val="center"/>
              <w:rPr>
                <w:rFonts w:ascii="仿宋" w:hAnsi="仿宋" w:eastAsia="仿宋"/>
                <w:b w:val="0"/>
                <w:bCs w:val="0"/>
              </w:rPr>
            </w:pPr>
            <w:r>
              <w:rPr>
                <w:rFonts w:hint="eastAsia" w:ascii="微软雅黑" w:hAnsi="微软雅黑" w:eastAsia="微软雅黑" w:cs="微软雅黑"/>
                <w:i w:val="0"/>
                <w:iCs w:val="0"/>
                <w:color w:val="000000"/>
                <w:kern w:val="0"/>
                <w:sz w:val="20"/>
                <w:szCs w:val="20"/>
                <w:u w:val="none"/>
                <w:lang w:val="en-US" w:eastAsia="zh-CN" w:bidi="ar"/>
              </w:rPr>
              <w:t>2</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8C83D">
            <w:pPr>
              <w:keepNext w:val="0"/>
              <w:keepLines w:val="0"/>
              <w:widowControl/>
              <w:suppressLineNumbers w:val="0"/>
              <w:jc w:val="center"/>
              <w:textAlignment w:val="center"/>
              <w:rPr>
                <w:rFonts w:ascii="仿宋" w:hAnsi="仿宋" w:eastAsia="仿宋"/>
                <w:b w:val="0"/>
                <w:bCs w:val="0"/>
              </w:rPr>
            </w:pPr>
            <w:r>
              <w:rPr>
                <w:rFonts w:hint="eastAsia" w:ascii="微软雅黑" w:hAnsi="微软雅黑" w:eastAsia="微软雅黑" w:cs="微软雅黑"/>
                <w:i w:val="0"/>
                <w:iCs w:val="0"/>
                <w:color w:val="000000"/>
                <w:kern w:val="0"/>
                <w:sz w:val="20"/>
                <w:szCs w:val="20"/>
                <w:u w:val="none"/>
                <w:lang w:val="en-US" w:eastAsia="zh-CN" w:bidi="ar"/>
              </w:rPr>
              <w:t>只</w:t>
            </w:r>
          </w:p>
        </w:tc>
        <w:tc>
          <w:tcPr>
            <w:tcW w:w="5148" w:type="dxa"/>
            <w:tcBorders>
              <w:top w:val="single" w:color="000000" w:sz="4" w:space="0"/>
              <w:left w:val="single" w:color="000000" w:sz="4" w:space="0"/>
              <w:bottom w:val="single" w:color="000000" w:sz="4" w:space="0"/>
              <w:right w:val="single" w:color="000000" w:sz="4" w:space="0"/>
            </w:tcBorders>
            <w:vAlign w:val="center"/>
          </w:tcPr>
          <w:p w14:paraId="1B7E0F99">
            <w:pPr>
              <w:keepNext w:val="0"/>
              <w:keepLines w:val="0"/>
              <w:widowControl/>
              <w:suppressLineNumbers w:val="0"/>
              <w:jc w:val="center"/>
              <w:textAlignment w:val="center"/>
              <w:rPr>
                <w:rFonts w:ascii="仿宋" w:hAnsi="仿宋" w:eastAsia="仿宋"/>
                <w:b w:val="0"/>
                <w:bCs w:val="0"/>
              </w:rPr>
            </w:pPr>
            <w:r>
              <w:rPr>
                <w:rFonts w:hint="eastAsia" w:ascii="微软雅黑" w:hAnsi="微软雅黑" w:eastAsia="微软雅黑" w:cs="微软雅黑"/>
                <w:i w:val="0"/>
                <w:iCs w:val="0"/>
                <w:color w:val="000000"/>
                <w:kern w:val="0"/>
                <w:sz w:val="20"/>
                <w:szCs w:val="20"/>
                <w:u w:val="none"/>
                <w:lang w:val="en-US" w:eastAsia="zh-CN" w:bidi="ar"/>
              </w:rPr>
              <w:t>高清音视频同步</w:t>
            </w:r>
          </w:p>
        </w:tc>
      </w:tr>
      <w:tr w14:paraId="6763CD66">
        <w:tblPrEx>
          <w:tblCellMar>
            <w:top w:w="0" w:type="dxa"/>
            <w:left w:w="108" w:type="dxa"/>
            <w:bottom w:w="0" w:type="dxa"/>
            <w:right w:w="108" w:type="dxa"/>
          </w:tblCellMar>
        </w:tblPrEx>
        <w:trPr>
          <w:trHeight w:val="207" w:hRule="atLeast"/>
        </w:trPr>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CE272">
            <w:pPr>
              <w:keepNext w:val="0"/>
              <w:keepLines w:val="0"/>
              <w:widowControl/>
              <w:suppressLineNumbers w:val="0"/>
              <w:jc w:val="center"/>
              <w:textAlignment w:val="center"/>
              <w:rPr>
                <w:rFonts w:hint="eastAsia" w:ascii="仿宋" w:hAnsi="仿宋" w:eastAsia="仿宋" w:cs="宋体"/>
                <w:b w:val="0"/>
                <w:bCs w:val="0"/>
                <w:sz w:val="24"/>
                <w:szCs w:val="24"/>
                <w:lang w:val="en-US" w:eastAsia="zh-CN"/>
              </w:rPr>
            </w:pPr>
            <w:r>
              <w:rPr>
                <w:rFonts w:hint="eastAsia" w:ascii="华文宋体" w:hAnsi="华文宋体" w:eastAsia="华文宋体" w:cs="华文宋体"/>
                <w:i w:val="0"/>
                <w:iCs w:val="0"/>
                <w:color w:val="000000"/>
                <w:kern w:val="0"/>
                <w:sz w:val="21"/>
                <w:szCs w:val="21"/>
                <w:u w:val="none"/>
                <w:lang w:val="en-US" w:eastAsia="zh-CN" w:bidi="ar"/>
              </w:rPr>
              <w:t>8</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EB75D">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相机</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70738">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Alpha7IV(A7M4)</w:t>
            </w: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0037B">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1</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6B49E">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套</w:t>
            </w:r>
          </w:p>
        </w:tc>
        <w:tc>
          <w:tcPr>
            <w:tcW w:w="5148" w:type="dxa"/>
            <w:tcBorders>
              <w:top w:val="single" w:color="000000" w:sz="4" w:space="0"/>
              <w:left w:val="single" w:color="000000" w:sz="4" w:space="0"/>
              <w:bottom w:val="single" w:color="000000" w:sz="4" w:space="0"/>
              <w:right w:val="single" w:color="000000" w:sz="4" w:space="0"/>
            </w:tcBorders>
            <w:vAlign w:val="center"/>
          </w:tcPr>
          <w:p w14:paraId="1D02F855">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含闪光灯、三脚架、备用电池</w:t>
            </w:r>
          </w:p>
        </w:tc>
      </w:tr>
      <w:tr w14:paraId="7835E8FB">
        <w:tblPrEx>
          <w:tblCellMar>
            <w:top w:w="0" w:type="dxa"/>
            <w:left w:w="108" w:type="dxa"/>
            <w:bottom w:w="0" w:type="dxa"/>
            <w:right w:w="108" w:type="dxa"/>
          </w:tblCellMar>
        </w:tblPrEx>
        <w:trPr>
          <w:trHeight w:val="207" w:hRule="atLeast"/>
        </w:trPr>
        <w:tc>
          <w:tcPr>
            <w:tcW w:w="5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71447">
            <w:pPr>
              <w:keepNext w:val="0"/>
              <w:keepLines w:val="0"/>
              <w:widowControl/>
              <w:suppressLineNumbers w:val="0"/>
              <w:jc w:val="center"/>
              <w:textAlignment w:val="center"/>
              <w:rPr>
                <w:rFonts w:hint="eastAsia" w:ascii="仿宋" w:hAnsi="仿宋" w:eastAsia="仿宋" w:cs="宋体"/>
                <w:b w:val="0"/>
                <w:bCs w:val="0"/>
                <w:sz w:val="24"/>
                <w:szCs w:val="24"/>
                <w:lang w:val="en-US" w:eastAsia="zh-CN"/>
              </w:rPr>
            </w:pPr>
            <w:r>
              <w:rPr>
                <w:rFonts w:hint="eastAsia" w:ascii="华文宋体" w:hAnsi="华文宋体" w:eastAsia="华文宋体" w:cs="华文宋体"/>
                <w:i w:val="0"/>
                <w:iCs w:val="0"/>
                <w:color w:val="000000"/>
                <w:kern w:val="0"/>
                <w:sz w:val="21"/>
                <w:szCs w:val="21"/>
                <w:u w:val="none"/>
                <w:lang w:val="en-US" w:eastAsia="zh-CN" w:bidi="ar"/>
              </w:rPr>
              <w:t>9</w:t>
            </w:r>
          </w:p>
        </w:tc>
        <w:tc>
          <w:tcPr>
            <w:tcW w:w="11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A051D">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镜头</w:t>
            </w:r>
          </w:p>
        </w:tc>
        <w:tc>
          <w:tcPr>
            <w:tcW w:w="128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9C949">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FE24-105mmF4</w:t>
            </w:r>
          </w:p>
        </w:tc>
        <w:tc>
          <w:tcPr>
            <w:tcW w:w="5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AE64B">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1</w:t>
            </w:r>
          </w:p>
        </w:tc>
        <w:tc>
          <w:tcPr>
            <w:tcW w:w="5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EE9DB">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华文宋体" w:hAnsi="华文宋体" w:eastAsia="华文宋体" w:cs="华文宋体"/>
                <w:i w:val="0"/>
                <w:iCs w:val="0"/>
                <w:color w:val="000000"/>
                <w:kern w:val="0"/>
                <w:sz w:val="21"/>
                <w:szCs w:val="21"/>
                <w:u w:val="none"/>
                <w:lang w:val="en-US" w:eastAsia="zh-CN" w:bidi="ar"/>
              </w:rPr>
              <w:t>只</w:t>
            </w:r>
          </w:p>
        </w:tc>
        <w:tc>
          <w:tcPr>
            <w:tcW w:w="5148" w:type="dxa"/>
            <w:tcBorders>
              <w:top w:val="single" w:color="000000" w:sz="4" w:space="0"/>
              <w:left w:val="single" w:color="000000" w:sz="4" w:space="0"/>
              <w:bottom w:val="single" w:color="000000" w:sz="4" w:space="0"/>
              <w:right w:val="single" w:color="000000" w:sz="4" w:space="0"/>
            </w:tcBorders>
            <w:vAlign w:val="center"/>
          </w:tcPr>
          <w:p w14:paraId="6E900FBB">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p>
        </w:tc>
      </w:tr>
      <w:tr w14:paraId="11450E9D">
        <w:tblPrEx>
          <w:tblCellMar>
            <w:top w:w="0" w:type="dxa"/>
            <w:left w:w="108" w:type="dxa"/>
            <w:bottom w:w="0" w:type="dxa"/>
            <w:right w:w="108" w:type="dxa"/>
          </w:tblCellMar>
        </w:tblPrEx>
        <w:trPr>
          <w:trHeight w:val="1308" w:hRule="atLeast"/>
        </w:trPr>
        <w:tc>
          <w:tcPr>
            <w:tcW w:w="9228"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53B38">
            <w:pPr>
              <w:spacing w:line="240" w:lineRule="auto"/>
              <w:ind w:firstLine="420" w:firstLineChars="200"/>
              <w:jc w:val="left"/>
              <w:rPr>
                <w:rFonts w:hint="eastAsia" w:ascii="华文宋体" w:hAnsi="华文宋体" w:eastAsia="华文宋体" w:cs="华文宋体"/>
                <w:color w:val="000000"/>
                <w:sz w:val="21"/>
                <w:szCs w:val="21"/>
                <w:lang w:eastAsia="zh-CN"/>
              </w:rPr>
            </w:pPr>
            <w:r>
              <w:rPr>
                <w:rFonts w:hint="eastAsia" w:ascii="华文宋体" w:hAnsi="华文宋体" w:eastAsia="华文宋体" w:cs="华文宋体"/>
                <w:color w:val="000000"/>
                <w:sz w:val="21"/>
                <w:szCs w:val="21"/>
                <w:lang w:eastAsia="zh-CN"/>
              </w:rPr>
              <w:t>备注；</w:t>
            </w:r>
          </w:p>
          <w:p w14:paraId="4DEF00A8">
            <w:pPr>
              <w:spacing w:line="240" w:lineRule="auto"/>
              <w:ind w:firstLine="500" w:firstLineChars="200"/>
              <w:jc w:val="left"/>
              <w:rPr>
                <w:rFonts w:hint="eastAsia" w:ascii="华文宋体" w:hAnsi="华文宋体" w:eastAsia="华文宋体" w:cs="华文宋体"/>
                <w:spacing w:val="20"/>
                <w:sz w:val="21"/>
                <w:szCs w:val="21"/>
              </w:rPr>
            </w:pPr>
            <w:r>
              <w:rPr>
                <w:rFonts w:hint="eastAsia" w:ascii="华文宋体" w:hAnsi="华文宋体" w:eastAsia="华文宋体" w:cs="华文宋体"/>
                <w:spacing w:val="20"/>
                <w:sz w:val="21"/>
                <w:szCs w:val="21"/>
              </w:rPr>
              <w:t>1、</w:t>
            </w:r>
            <w:r>
              <w:rPr>
                <w:rFonts w:hint="eastAsia" w:ascii="华文宋体" w:hAnsi="华文宋体" w:eastAsia="华文宋体" w:cs="华文宋体"/>
                <w:color w:val="auto"/>
                <w:spacing w:val="20"/>
                <w:sz w:val="21"/>
                <w:szCs w:val="21"/>
                <w:lang w:eastAsia="zh-CN"/>
              </w:rPr>
              <w:t>彩</w:t>
            </w:r>
            <w:r>
              <w:rPr>
                <w:rFonts w:hint="eastAsia" w:ascii="华文宋体" w:hAnsi="华文宋体" w:eastAsia="华文宋体" w:cs="华文宋体"/>
                <w:color w:val="auto"/>
                <w:spacing w:val="20"/>
                <w:sz w:val="21"/>
                <w:szCs w:val="21"/>
              </w:rPr>
              <w:t>屏</w:t>
            </w:r>
            <w:r>
              <w:rPr>
                <w:rFonts w:hint="eastAsia" w:ascii="华文宋体" w:hAnsi="华文宋体" w:eastAsia="华文宋体" w:cs="华文宋体"/>
                <w:color w:val="auto"/>
                <w:spacing w:val="20"/>
                <w:sz w:val="21"/>
                <w:szCs w:val="21"/>
                <w:lang w:val="en-US" w:eastAsia="zh-CN"/>
              </w:rPr>
              <w:t>推荐</w:t>
            </w:r>
            <w:r>
              <w:rPr>
                <w:rFonts w:hint="eastAsia" w:ascii="华文宋体" w:hAnsi="华文宋体" w:eastAsia="华文宋体" w:cs="华文宋体"/>
                <w:color w:val="auto"/>
                <w:spacing w:val="20"/>
                <w:sz w:val="21"/>
                <w:szCs w:val="21"/>
              </w:rPr>
              <w:t>品牌：海康威视、利亚德、</w:t>
            </w:r>
            <w:r>
              <w:rPr>
                <w:rFonts w:hint="eastAsia" w:ascii="华文宋体" w:hAnsi="华文宋体" w:eastAsia="华文宋体" w:cs="华文宋体"/>
                <w:color w:val="auto"/>
                <w:spacing w:val="20"/>
                <w:sz w:val="21"/>
                <w:szCs w:val="21"/>
                <w:lang w:eastAsia="zh-CN"/>
              </w:rPr>
              <w:t>大华</w:t>
            </w:r>
            <w:r>
              <w:rPr>
                <w:rFonts w:hint="eastAsia" w:ascii="华文宋体" w:hAnsi="华文宋体" w:eastAsia="华文宋体" w:cs="华文宋体"/>
                <w:color w:val="auto"/>
                <w:spacing w:val="20"/>
                <w:sz w:val="21"/>
                <w:szCs w:val="21"/>
              </w:rPr>
              <w:t>、艾比森</w:t>
            </w:r>
            <w:r>
              <w:rPr>
                <w:rFonts w:hint="eastAsia" w:ascii="华文宋体" w:hAnsi="华文宋体" w:eastAsia="华文宋体" w:cs="华文宋体"/>
                <w:color w:val="auto"/>
                <w:spacing w:val="20"/>
                <w:sz w:val="21"/>
                <w:szCs w:val="21"/>
                <w:lang w:eastAsia="zh-CN"/>
              </w:rPr>
              <w:t>、</w:t>
            </w:r>
            <w:r>
              <w:rPr>
                <w:rFonts w:hint="eastAsia" w:ascii="华文宋体" w:hAnsi="华文宋体" w:eastAsia="华文宋体" w:cs="华文宋体"/>
                <w:color w:val="auto"/>
                <w:spacing w:val="20"/>
                <w:sz w:val="21"/>
                <w:szCs w:val="21"/>
              </w:rPr>
              <w:t>等同品质主营LED一线品牌产品</w:t>
            </w:r>
            <w:r>
              <w:rPr>
                <w:rFonts w:hint="eastAsia" w:ascii="华文宋体" w:hAnsi="华文宋体" w:eastAsia="华文宋体" w:cs="华文宋体"/>
                <w:color w:val="auto"/>
                <w:spacing w:val="20"/>
                <w:sz w:val="21"/>
                <w:szCs w:val="21"/>
                <w:lang w:eastAsia="zh-CN"/>
              </w:rPr>
              <w:t>，</w:t>
            </w:r>
            <w:r>
              <w:rPr>
                <w:rFonts w:hint="eastAsia" w:ascii="华文宋体" w:hAnsi="华文宋体" w:eastAsia="华文宋体" w:cs="华文宋体"/>
                <w:color w:val="auto"/>
                <w:spacing w:val="20"/>
                <w:sz w:val="21"/>
                <w:szCs w:val="21"/>
              </w:rPr>
              <w:t>业主方不接受上述品牌之外的其他小品牌。</w:t>
            </w:r>
            <w:r>
              <w:rPr>
                <w:rFonts w:hint="eastAsia" w:ascii="华文宋体" w:hAnsi="华文宋体" w:eastAsia="华文宋体" w:cs="华文宋体"/>
                <w:spacing w:val="20"/>
                <w:sz w:val="21"/>
                <w:szCs w:val="21"/>
              </w:rPr>
              <w:t>供货商所提供的（屏体、电源、接收卡、视频处理器须</w:t>
            </w:r>
            <w:r>
              <w:rPr>
                <w:rFonts w:hint="eastAsia" w:ascii="华文宋体" w:hAnsi="华文宋体" w:eastAsia="华文宋体" w:cs="华文宋体"/>
                <w:spacing w:val="20"/>
                <w:sz w:val="21"/>
                <w:szCs w:val="21"/>
                <w:lang w:val="en-US" w:eastAsia="zh-CN"/>
              </w:rPr>
              <w:t>统</w:t>
            </w:r>
            <w:r>
              <w:rPr>
                <w:rFonts w:hint="eastAsia" w:ascii="华文宋体" w:hAnsi="华文宋体" w:eastAsia="华文宋体" w:cs="华文宋体"/>
                <w:spacing w:val="20"/>
                <w:sz w:val="21"/>
                <w:szCs w:val="21"/>
              </w:rPr>
              <w:t>一品牌）、压铸箱体、配电箱等需与整体配套。</w:t>
            </w:r>
          </w:p>
          <w:p w14:paraId="52527348">
            <w:pPr>
              <w:numPr>
                <w:ilvl w:val="0"/>
                <w:numId w:val="5"/>
              </w:numPr>
              <w:spacing w:line="240" w:lineRule="auto"/>
              <w:ind w:firstLine="500" w:firstLineChars="200"/>
              <w:jc w:val="left"/>
              <w:rPr>
                <w:rFonts w:hint="eastAsia" w:ascii="华文宋体" w:hAnsi="华文宋体" w:eastAsia="华文宋体" w:cs="华文宋体"/>
                <w:color w:val="000000"/>
                <w:sz w:val="21"/>
                <w:szCs w:val="21"/>
                <w:lang w:val="en-US" w:eastAsia="zh-CN"/>
              </w:rPr>
            </w:pPr>
            <w:r>
              <w:rPr>
                <w:rFonts w:hint="eastAsia" w:ascii="华文宋体" w:hAnsi="华文宋体" w:eastAsia="华文宋体" w:cs="华文宋体"/>
                <w:spacing w:val="20"/>
                <w:sz w:val="21"/>
                <w:szCs w:val="21"/>
              </w:rPr>
              <w:t>其他配件：电源线、网线、钢架型材等及其他相关配件，应选择符合国标标准的一线品牌。</w:t>
            </w:r>
          </w:p>
          <w:p w14:paraId="5A0FEA66">
            <w:pPr>
              <w:numPr>
                <w:ilvl w:val="0"/>
                <w:numId w:val="0"/>
              </w:numPr>
              <w:spacing w:line="240" w:lineRule="auto"/>
              <w:ind w:firstLine="630" w:firstLineChars="300"/>
              <w:jc w:val="left"/>
              <w:rPr>
                <w:rFonts w:hint="eastAsia" w:ascii="华文宋体" w:hAnsi="华文宋体" w:eastAsia="华文宋体" w:cs="华文宋体"/>
                <w:color w:val="000000"/>
                <w:sz w:val="21"/>
                <w:szCs w:val="21"/>
                <w:lang w:val="en-US" w:eastAsia="zh-CN"/>
              </w:rPr>
            </w:pPr>
            <w:r>
              <w:rPr>
                <w:rFonts w:hint="eastAsia" w:ascii="华文宋体" w:hAnsi="华文宋体" w:eastAsia="华文宋体" w:cs="华文宋体"/>
                <w:color w:val="000000"/>
                <w:sz w:val="21"/>
                <w:szCs w:val="21"/>
                <w:lang w:val="en-US" w:eastAsia="zh-CN"/>
              </w:rPr>
              <w:t>3、进场施工人员必须具备：高空作业证，安全员证，安全管理员证，焊工证，本项目工种保险类别的意外伤害保险等（原件现场备查）， 包含 摄像机 大屏网络信号接入安装等。</w:t>
            </w:r>
          </w:p>
          <w:p w14:paraId="14EF9420">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华文宋体" w:hAnsi="华文宋体" w:eastAsia="华文宋体" w:cs="华文宋体"/>
                <w:color w:val="000000"/>
                <w:sz w:val="21"/>
                <w:szCs w:val="21"/>
                <w:lang w:val="en-US" w:eastAsia="zh-CN"/>
              </w:rPr>
              <w:t>。</w:t>
            </w:r>
          </w:p>
        </w:tc>
      </w:tr>
    </w:tbl>
    <w:p w14:paraId="1FD7DC49">
      <w:pPr>
        <w:pStyle w:val="3"/>
        <w:spacing w:before="100" w:after="100" w:line="360" w:lineRule="auto"/>
        <w:ind w:left="0" w:firstLine="0"/>
        <w:rPr>
          <w:rFonts w:ascii="宋体" w:hAnsi="宋体" w:cs="宋体"/>
          <w:sz w:val="24"/>
          <w:szCs w:val="24"/>
        </w:rPr>
      </w:pPr>
    </w:p>
    <w:p w14:paraId="40F5F822">
      <w:pPr>
        <w:jc w:val="left"/>
        <w:rPr>
          <w:rFonts w:hint="eastAsia" w:ascii="仿宋" w:hAnsi="仿宋" w:eastAsia="仿宋" w:cs="仿宋"/>
          <w:b/>
          <w:bCs/>
          <w:color w:val="auto"/>
          <w:sz w:val="28"/>
          <w:szCs w:val="28"/>
          <w:highlight w:val="none"/>
          <w:lang w:val="en-US" w:eastAsia="zh-CN"/>
        </w:rPr>
      </w:pPr>
    </w:p>
    <w:p w14:paraId="5F310E75">
      <w:pPr>
        <w:jc w:val="left"/>
        <w:rPr>
          <w:rFonts w:hint="eastAsia" w:ascii="仿宋" w:hAnsi="仿宋" w:eastAsia="仿宋" w:cs="仿宋"/>
          <w:b/>
          <w:bCs/>
          <w:color w:val="auto"/>
          <w:sz w:val="28"/>
          <w:szCs w:val="28"/>
          <w:highlight w:val="none"/>
          <w:lang w:val="en-US" w:eastAsia="zh-CN"/>
        </w:rPr>
      </w:pPr>
    </w:p>
    <w:p w14:paraId="34895D31">
      <w:pPr>
        <w:jc w:val="left"/>
        <w:rPr>
          <w:rFonts w:hint="eastAsia" w:ascii="仿宋" w:hAnsi="仿宋" w:eastAsia="仿宋" w:cs="仿宋"/>
          <w:b/>
          <w:bCs/>
          <w:color w:val="auto"/>
          <w:sz w:val="28"/>
          <w:szCs w:val="28"/>
          <w:highlight w:val="none"/>
          <w:lang w:val="en-US" w:eastAsia="zh-CN"/>
        </w:rPr>
      </w:pPr>
    </w:p>
    <w:p w14:paraId="66619DAA">
      <w:pPr>
        <w:jc w:val="left"/>
        <w:rPr>
          <w:rFonts w:hint="eastAsia" w:ascii="仿宋" w:hAnsi="仿宋" w:eastAsia="仿宋" w:cs="仿宋"/>
          <w:b/>
          <w:bCs/>
          <w:color w:val="auto"/>
          <w:sz w:val="28"/>
          <w:szCs w:val="28"/>
          <w:highlight w:val="none"/>
          <w:lang w:val="en-US" w:eastAsia="zh-CN"/>
        </w:rPr>
      </w:pPr>
    </w:p>
    <w:p w14:paraId="1212211B">
      <w:pPr>
        <w:jc w:val="left"/>
        <w:rPr>
          <w:rFonts w:hint="eastAsia" w:ascii="仿宋" w:hAnsi="仿宋" w:eastAsia="仿宋" w:cs="仿宋"/>
          <w:b/>
          <w:bCs/>
          <w:color w:val="auto"/>
          <w:sz w:val="28"/>
          <w:szCs w:val="28"/>
          <w:highlight w:val="none"/>
          <w:lang w:val="en-US" w:eastAsia="zh-CN"/>
        </w:rPr>
      </w:pPr>
    </w:p>
    <w:p w14:paraId="271BB5A5">
      <w:pPr>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附件五：报价单位报价文件格式</w:t>
      </w:r>
    </w:p>
    <w:p w14:paraId="5CE95900">
      <w:pPr>
        <w:pStyle w:val="8"/>
        <w:rPr>
          <w:rFonts w:hint="eastAsia" w:ascii="宋体" w:hAnsi="宋体" w:cs="宋体"/>
          <w:color w:val="auto"/>
          <w:sz w:val="28"/>
          <w:szCs w:val="28"/>
          <w:highlight w:val="none"/>
          <w:lang w:val="en-US" w:eastAsia="zh-CN"/>
        </w:rPr>
      </w:pPr>
      <w:r>
        <w:rPr>
          <w:rFonts w:hint="eastAsia" w:ascii="宋体" w:hAnsi="宋体" w:cs="宋体"/>
          <w:b/>
          <w:bCs/>
          <w:color w:val="FF0000"/>
          <w:sz w:val="28"/>
          <w:szCs w:val="28"/>
          <w:highlight w:val="none"/>
          <w:u w:val="single"/>
          <w:lang w:val="en-US" w:eastAsia="zh-CN"/>
        </w:rPr>
        <w:t>（报价单位需按照下列格式顺序制作报价文件，并加盖公章）</w:t>
      </w:r>
    </w:p>
    <w:p w14:paraId="5A59BE62">
      <w:pPr>
        <w:pStyle w:val="8"/>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1、报价单一览表。</w:t>
      </w:r>
    </w:p>
    <w:p w14:paraId="6CB2C180">
      <w:pPr>
        <w:pStyle w:val="8"/>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2、按照附件二“资格审查的合格条件”内容依次提供相关材料。</w:t>
      </w:r>
    </w:p>
    <w:p w14:paraId="79403D4C">
      <w:pPr>
        <w:pStyle w:val="8"/>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3、技术/商务偏离表。（</w:t>
      </w:r>
      <w:r>
        <w:rPr>
          <w:rFonts w:hint="eastAsia" w:ascii="宋体" w:hAnsi="宋体" w:eastAsia="宋体" w:cs="宋体"/>
          <w:b/>
          <w:bCs/>
          <w:color w:val="auto"/>
          <w:sz w:val="28"/>
          <w:szCs w:val="28"/>
          <w:highlight w:val="none"/>
          <w:lang w:val="en-US" w:eastAsia="zh-CN"/>
        </w:rPr>
        <w:t>如有偏离，需提供下表。如无偏离或未提供偏离表，则视同为完全响应询价函</w:t>
      </w:r>
      <w:r>
        <w:rPr>
          <w:rFonts w:hint="eastAsia" w:ascii="宋体" w:hAnsi="宋体" w:eastAsia="宋体" w:cs="宋体"/>
          <w:color w:val="auto"/>
          <w:sz w:val="28"/>
          <w:szCs w:val="28"/>
          <w:highlight w:val="none"/>
          <w:lang w:val="en-US" w:eastAsia="zh-CN"/>
        </w:rPr>
        <w:t>）</w:t>
      </w:r>
    </w:p>
    <w:p w14:paraId="112FED7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w:t>
      </w:r>
      <w:r>
        <w:rPr>
          <w:rFonts w:hint="eastAsia" w:ascii="Times New Roman" w:hAnsi="Times New Roman" w:eastAsia="宋体"/>
          <w:b w:val="0"/>
          <w:color w:val="auto"/>
          <w:sz w:val="24"/>
          <w:highlight w:val="none"/>
          <w:lang w:val="en-US" w:eastAsia="zh-CN"/>
        </w:rPr>
        <w:t>报价文件</w:t>
      </w:r>
      <w:r>
        <w:rPr>
          <w:rFonts w:hint="eastAsia" w:ascii="Times New Roman" w:hAnsi="Times New Roman" w:eastAsia="宋体"/>
          <w:b w:val="0"/>
          <w:color w:val="auto"/>
          <w:sz w:val="24"/>
          <w:highlight w:val="none"/>
        </w:rPr>
        <w:t>与</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cs="Times New Roman"/>
          <w:b w:val="0"/>
          <w:color w:val="auto"/>
          <w:sz w:val="24"/>
          <w:highlight w:val="none"/>
        </w:rPr>
        <w:t>的偏</w:t>
      </w:r>
      <w:r>
        <w:rPr>
          <w:rFonts w:hint="eastAsia" w:ascii="Times New Roman" w:hAnsi="Times New Roman" w:eastAsia="宋体" w:cs="Times New Roman"/>
          <w:b w:val="0"/>
          <w:color w:val="auto"/>
          <w:sz w:val="24"/>
          <w:highlight w:val="none"/>
          <w:lang w:val="en-US" w:eastAsia="zh-CN"/>
        </w:rPr>
        <w:t>离</w:t>
      </w:r>
      <w:r>
        <w:rPr>
          <w:rFonts w:hint="eastAsia" w:ascii="Times New Roman" w:hAnsi="Times New Roman" w:eastAsia="宋体"/>
          <w:b w:val="0"/>
          <w:color w:val="auto"/>
          <w:sz w:val="24"/>
          <w:highlight w:val="none"/>
        </w:rPr>
        <w:t>）</w:t>
      </w:r>
    </w:p>
    <w:p w14:paraId="1E92EDF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bl>
      <w:tblPr>
        <w:tblStyle w:val="16"/>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22FBF8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noWrap w:val="0"/>
            <w:vAlign w:val="center"/>
          </w:tcPr>
          <w:p w14:paraId="58D02973">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序号</w:t>
            </w:r>
          </w:p>
        </w:tc>
        <w:tc>
          <w:tcPr>
            <w:tcW w:w="3301" w:type="dxa"/>
            <w:gridSpan w:val="2"/>
            <w:noWrap w:val="0"/>
            <w:vAlign w:val="center"/>
          </w:tcPr>
          <w:p w14:paraId="4320F76B">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询价函</w:t>
            </w:r>
          </w:p>
        </w:tc>
        <w:tc>
          <w:tcPr>
            <w:tcW w:w="3045" w:type="dxa"/>
            <w:gridSpan w:val="2"/>
            <w:noWrap w:val="0"/>
            <w:vAlign w:val="center"/>
          </w:tcPr>
          <w:p w14:paraId="43B1C700">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报价文件</w:t>
            </w:r>
          </w:p>
        </w:tc>
        <w:tc>
          <w:tcPr>
            <w:tcW w:w="1642" w:type="dxa"/>
            <w:vMerge w:val="restart"/>
            <w:noWrap w:val="0"/>
            <w:vAlign w:val="center"/>
          </w:tcPr>
          <w:p w14:paraId="3A089C80">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说  明</w:t>
            </w:r>
          </w:p>
        </w:tc>
      </w:tr>
      <w:tr w14:paraId="69021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noWrap w:val="0"/>
            <w:vAlign w:val="center"/>
          </w:tcPr>
          <w:p w14:paraId="58E8557C">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3812DE22">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95" w:type="dxa"/>
            <w:noWrap w:val="0"/>
            <w:vAlign w:val="center"/>
          </w:tcPr>
          <w:p w14:paraId="21D5383C">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065" w:type="dxa"/>
            <w:noWrap w:val="0"/>
            <w:vAlign w:val="center"/>
          </w:tcPr>
          <w:p w14:paraId="3C2D4C3E">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80" w:type="dxa"/>
            <w:noWrap w:val="0"/>
            <w:vAlign w:val="center"/>
          </w:tcPr>
          <w:p w14:paraId="193286A1">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642" w:type="dxa"/>
            <w:vMerge w:val="continue"/>
            <w:noWrap w:val="0"/>
            <w:vAlign w:val="center"/>
          </w:tcPr>
          <w:p w14:paraId="6BF1705A">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6D335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center"/>
          </w:tcPr>
          <w:p w14:paraId="1C6D387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6815FAC4">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95" w:type="dxa"/>
            <w:noWrap w:val="0"/>
            <w:vAlign w:val="center"/>
          </w:tcPr>
          <w:p w14:paraId="3BFAAA96">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065" w:type="dxa"/>
            <w:noWrap w:val="0"/>
            <w:vAlign w:val="center"/>
          </w:tcPr>
          <w:p w14:paraId="7492914C">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80" w:type="dxa"/>
            <w:noWrap w:val="0"/>
            <w:vAlign w:val="center"/>
          </w:tcPr>
          <w:p w14:paraId="6A9BB4A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642" w:type="dxa"/>
            <w:noWrap w:val="0"/>
            <w:vAlign w:val="center"/>
          </w:tcPr>
          <w:p w14:paraId="0AF1080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356FD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3641F3C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3F55CC5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5A00656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14961A0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1837A57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63EA143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63F3A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7D08851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21AE86E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17DA1DE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52ACC10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500B732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2D59768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6450D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1DABC45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0FB8B2C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5894970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3E611AE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340B6AF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6A18346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11F4A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3A443A1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02E3EEA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0ED1704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039FB7B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583A6F5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590D64D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34F1A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630B755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065C1F0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0CDCFAB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61894A4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3FF13DF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2FF67C1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bl>
    <w:p w14:paraId="6148248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18D39A8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报价人</w:t>
      </w:r>
      <w:r>
        <w:rPr>
          <w:rFonts w:hint="eastAsia" w:ascii="Times New Roman" w:hAnsi="Times New Roman" w:eastAsia="宋体"/>
          <w:b w:val="0"/>
          <w:color w:val="auto"/>
          <w:sz w:val="24"/>
          <w:highlight w:val="none"/>
        </w:rPr>
        <w:t>承诺：除上表中的偏差外，完全响应</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b w:val="0"/>
          <w:color w:val="auto"/>
          <w:sz w:val="24"/>
          <w:highlight w:val="none"/>
        </w:rPr>
        <w:t>的其他条款。</w:t>
      </w:r>
    </w:p>
    <w:p w14:paraId="24BE0CE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32E8E54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300FCB4E">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 xml:space="preserve">                                      报价人</w:t>
      </w:r>
      <w:r>
        <w:rPr>
          <w:rFonts w:hint="eastAsia" w:ascii="Times New Roman" w:hAnsi="Times New Roman" w:eastAsia="宋体"/>
          <w:b w:val="0"/>
          <w:color w:val="auto"/>
          <w:sz w:val="24"/>
          <w:highlight w:val="none"/>
        </w:rPr>
        <w:t xml:space="preserve">全称（盖章）：                                     </w:t>
      </w:r>
    </w:p>
    <w:p w14:paraId="77A5D185">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p w14:paraId="7901734C">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hint="eastAsia" w:ascii="Times New Roman" w:hAnsi="Times New Roman" w:eastAsia="宋体"/>
          <w:b w:val="0"/>
          <w:color w:val="auto"/>
          <w:sz w:val="24"/>
          <w:highlight w:val="none"/>
          <w:lang w:val="en-US" w:eastAsia="zh-CN"/>
        </w:rPr>
      </w:pP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 xml:space="preserve">            </w:t>
      </w: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日期：</w:t>
      </w:r>
      <w:r>
        <w:rPr>
          <w:rFonts w:hint="eastAsia" w:ascii="Times New Roman" w:hAnsi="Times New Roman" w:eastAsia="宋体"/>
          <w:b w:val="0"/>
          <w:color w:val="auto"/>
          <w:sz w:val="24"/>
          <w:highlight w:val="none"/>
          <w:lang w:val="en-US" w:eastAsia="zh-CN"/>
        </w:rPr>
        <w:t xml:space="preserve">   年  月  日</w:t>
      </w:r>
    </w:p>
    <w:p w14:paraId="080349D5">
      <w:pPr>
        <w:pStyle w:val="8"/>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4、按评分标准和办法中要求的技术业绩、商务部分评分标准要求按顺序提交材料。</w:t>
      </w:r>
    </w:p>
    <w:p w14:paraId="3A178C30">
      <w:pPr>
        <w:pStyle w:val="8"/>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5、报价单位认为需要提供的其他材料。</w:t>
      </w:r>
    </w:p>
    <w:p w14:paraId="75EBBCDE">
      <w:pPr>
        <w:rPr>
          <w:rFonts w:hint="default" w:ascii="仿宋" w:hAnsi="仿宋" w:eastAsia="仿宋" w:cs="仿宋"/>
          <w:b/>
          <w:bCs/>
          <w:color w:val="auto"/>
          <w:sz w:val="28"/>
          <w:szCs w:val="28"/>
          <w:highlight w:val="yellow"/>
          <w:lang w:val="en-US" w:eastAsia="zh-CN"/>
        </w:rPr>
      </w:pPr>
      <w:r>
        <w:rPr>
          <w:rFonts w:hint="default"/>
          <w:lang w:val="en-US" w:eastAsia="zh-CN"/>
        </w:rPr>
        <w:br w:type="page"/>
      </w:r>
    </w:p>
    <w:p w14:paraId="46560A65">
      <w:pPr>
        <w:jc w:val="left"/>
        <w:rPr>
          <w:rFonts w:ascii="宋体" w:hAnsi="宋体" w:cs="宋体"/>
          <w:sz w:val="24"/>
        </w:rPr>
      </w:pPr>
    </w:p>
    <w:sectPr>
      <w:headerReference r:id="rId5" w:type="first"/>
      <w:headerReference r:id="rId3" w:type="default"/>
      <w:footerReference r:id="rId6" w:type="default"/>
      <w:headerReference r:id="rId4" w:type="even"/>
      <w:footerReference r:id="rId7" w:type="even"/>
      <w:pgSz w:w="11906" w:h="16838"/>
      <w:pgMar w:top="1418" w:right="1418" w:bottom="1418" w:left="141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Lucida Console">
    <w:panose1 w:val="020B0609040504020204"/>
    <w:charset w:val="00"/>
    <w:family w:val="modern"/>
    <w:pitch w:val="default"/>
    <w:sig w:usb0="8000028F" w:usb1="00001800" w:usb2="00000000" w:usb3="00000000" w:csb0="0000001F" w:csb1="D7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宋体">
    <w:altName w:val="宋体"/>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Arial Narrow">
    <w:altName w:val="Arial"/>
    <w:panose1 w:val="020B0606020202030204"/>
    <w:charset w:val="00"/>
    <w:family w:val="swiss"/>
    <w:pitch w:val="default"/>
    <w:sig w:usb0="00000000" w:usb1="00000000" w:usb2="00000000" w:usb3="00000000" w:csb0="2000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708187">
    <w:pPr>
      <w:pStyle w:val="11"/>
      <w:jc w:val="center"/>
    </w:pPr>
    <w:r>
      <w:rPr>
        <w:rFonts w:hint="eastAsia"/>
      </w:rPr>
      <w:t>本页为第</w:t>
    </w:r>
    <w:r>
      <w:fldChar w:fldCharType="begin"/>
    </w:r>
    <w:r>
      <w:instrText xml:space="preserve">PAGE  \* Arabic  \* MERGEFORMAT</w:instrText>
    </w:r>
    <w:r>
      <w:fldChar w:fldCharType="separate"/>
    </w:r>
    <w:r>
      <w:t>2</w:t>
    </w:r>
    <w:r>
      <w:fldChar w:fldCharType="end"/>
    </w:r>
    <w:r>
      <w:rPr>
        <w:rFonts w:hint="eastAsia"/>
      </w:rPr>
      <w:t>页，共</w:t>
    </w:r>
    <w:r>
      <w:fldChar w:fldCharType="begin"/>
    </w:r>
    <w:r>
      <w:instrText xml:space="preserve">NUMPAGES  \* Arabic  \* MERGEFORMAT</w:instrText>
    </w:r>
    <w:r>
      <w:fldChar w:fldCharType="separate"/>
    </w:r>
    <w:r>
      <w:t>11</w:t>
    </w:r>
    <w:r>
      <w:fldChar w:fldCharType="end"/>
    </w:r>
    <w:r>
      <w:rPr>
        <w:rFonts w:hint="eastAsia"/>
      </w:rPr>
      <w:t>页</w:t>
    </w:r>
  </w:p>
  <w:p w14:paraId="16429624">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4637D">
    <w:pPr>
      <w:pStyle w:val="11"/>
      <w:framePr w:wrap="around" w:vAnchor="text" w:hAnchor="margin" w:xAlign="center" w:y="1"/>
      <w:rPr>
        <w:rStyle w:val="19"/>
      </w:rPr>
    </w:pPr>
    <w:r>
      <w:fldChar w:fldCharType="begin"/>
    </w:r>
    <w:r>
      <w:rPr>
        <w:rStyle w:val="19"/>
      </w:rPr>
      <w:instrText xml:space="preserve">PAGE  </w:instrText>
    </w:r>
    <w:r>
      <w:fldChar w:fldCharType="end"/>
    </w:r>
  </w:p>
  <w:p w14:paraId="695734FC">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EBE30">
    <w:pPr>
      <w:pStyle w:val="12"/>
      <w:rPr>
        <w:rFonts w:ascii="黑体" w:eastAsia="黑体"/>
      </w:rPr>
    </w:pPr>
    <w:r>
      <w:pict>
        <v:shape id="PowerPlusWaterMarkObject12322333" o:spid="_x0000_s4098" o:spt="136" type="#_x0000_t136" style="position:absolute;left:0pt;height:127.85pt;width:511.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text-align:center;"/>
        </v:shape>
      </w:pict>
    </w:r>
    <w:r>
      <w:rPr>
        <w:rFonts w:ascii="黑体" w:eastAsia="黑体"/>
        <w:color w:val="000000"/>
        <w:szCs w:val="21"/>
      </w:rPr>
      <w:drawing>
        <wp:anchor distT="0" distB="0" distL="114300" distR="114300" simplePos="0" relativeHeight="251659264" behindDoc="0" locked="0" layoutInCell="1" allowOverlap="1">
          <wp:simplePos x="0" y="0"/>
          <wp:positionH relativeFrom="column">
            <wp:posOffset>1281430</wp:posOffset>
          </wp:positionH>
          <wp:positionV relativeFrom="paragraph">
            <wp:posOffset>-84455</wp:posOffset>
          </wp:positionV>
          <wp:extent cx="928370" cy="229235"/>
          <wp:effectExtent l="0" t="0" r="1270" b="14605"/>
          <wp:wrapNone/>
          <wp:docPr id="1" name="图片 2" descr="井神股份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井神股份LOGO"/>
                  <pic:cNvPicPr>
                    <a:picLocks noChangeAspect="1"/>
                  </pic:cNvPicPr>
                </pic:nvPicPr>
                <pic:blipFill>
                  <a:blip r:embed="rId1"/>
                  <a:stretch>
                    <a:fillRect/>
                  </a:stretch>
                </pic:blipFill>
                <pic:spPr>
                  <a:xfrm>
                    <a:off x="0" y="0"/>
                    <a:ext cx="928370" cy="229235"/>
                  </a:xfrm>
                  <a:prstGeom prst="rect">
                    <a:avLst/>
                  </a:prstGeom>
                  <a:noFill/>
                  <a:ln>
                    <a:noFill/>
                  </a:ln>
                </pic:spPr>
              </pic:pic>
            </a:graphicData>
          </a:graphic>
        </wp:anchor>
      </w:drawing>
    </w:r>
    <w:r>
      <w:rPr>
        <w:rFonts w:hint="eastAsia" w:ascii="黑体" w:eastAsia="黑体"/>
        <w:color w:val="000000"/>
        <w:szCs w:val="21"/>
      </w:rPr>
      <w:t>江 苏 苏盐井 神 股 份 有 限 公 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F153CF">
    <w:pPr>
      <w:pStyle w:val="12"/>
    </w:pPr>
    <w:r>
      <w:pict>
        <v:shape id="PowerPlusWaterMarkObject12322332" o:spid="_x0000_s4099" o:spt="136" type="#_x0000_t136" style="position:absolute;left:0pt;height:127.85pt;width:511.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16C94">
    <w:pPr>
      <w:pStyle w:val="12"/>
    </w:pPr>
    <w:r>
      <w:pict>
        <v:shape id="PowerPlusWaterMarkObject12322331" o:spid="_x0000_s4097" o:spt="136" type="#_x0000_t136" style="position:absolute;left:0pt;height:127.85pt;width:511.5pt;mso-position-horizontal:center;mso-position-horizontal-relative:margin;mso-position-vertical:center;mso-position-vertical-relative:margin;rotation:20643840f;z-index:-251656192;mso-width-relative:page;mso-height-relative:page;" fillcolor="#C0C0C0" filled="t" stroked="f" coordsize="21600,21600" o:allowincell="f">
          <v:path/>
          <v:fill on="t" opacity="32768f" focussize="0,0"/>
          <v:stroke on="f"/>
          <v:imagedata o:title=""/>
          <o:lock v:ext="edit"/>
          <v:textpath on="t" fitshape="t" fitpath="t" trim="t" xscale="f" string="井神股份" style="font-family:宋体;font-size:8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lvl>
  </w:abstractNum>
  <w:abstractNum w:abstractNumId="1">
    <w:nsid w:val="1E2C2A02"/>
    <w:multiLevelType w:val="multilevel"/>
    <w:tmpl w:val="1E2C2A02"/>
    <w:lvl w:ilvl="0" w:tentative="0">
      <w:start w:val="2"/>
      <w:numFmt w:val="japaneseCounting"/>
      <w:lvlText w:val="第%1条"/>
      <w:lvlJc w:val="left"/>
      <w:pPr>
        <w:tabs>
          <w:tab w:val="left" w:pos="855"/>
        </w:tabs>
        <w:ind w:left="855" w:hanging="855"/>
      </w:pPr>
      <w:rPr>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2459F56F"/>
    <w:multiLevelType w:val="singleLevel"/>
    <w:tmpl w:val="2459F56F"/>
    <w:lvl w:ilvl="0" w:tentative="0">
      <w:start w:val="2"/>
      <w:numFmt w:val="decimal"/>
      <w:suff w:val="nothing"/>
      <w:lvlText w:val="%1、"/>
      <w:lvlJc w:val="left"/>
    </w:lvl>
  </w:abstractNum>
  <w:abstractNum w:abstractNumId="3">
    <w:nsid w:val="2749501A"/>
    <w:multiLevelType w:val="multilevel"/>
    <w:tmpl w:val="2749501A"/>
    <w:lvl w:ilvl="0" w:tentative="0">
      <w:start w:val="1"/>
      <w:numFmt w:val="japaneseCounting"/>
      <w:lvlText w:val="第%1条"/>
      <w:lvlJc w:val="left"/>
      <w:pPr>
        <w:ind w:left="720" w:hanging="720"/>
      </w:pPr>
      <w:rPr>
        <w:rFonts w:hint="default" w:ascii="宋体" w:eastAsia="宋体"/>
        <w:b/>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2E7E6CC"/>
    <w:multiLevelType w:val="singleLevel"/>
    <w:tmpl w:val="62E7E6CC"/>
    <w:lvl w:ilvl="0" w:tentative="0">
      <w:start w:val="2"/>
      <w:numFmt w:val="decimal"/>
      <w:suff w:val="nothing"/>
      <w:lvlText w:val="%1、"/>
      <w:lvlJc w:val="left"/>
    </w:lvl>
  </w:abstractNum>
  <w:num w:numId="1">
    <w:abstractNumId w:val="2"/>
  </w:num>
  <w:num w:numId="2">
    <w:abstractNumId w:val="0"/>
  </w:num>
  <w:num w:numId="3">
    <w:abstractNumId w:val="3"/>
  </w:num>
  <w:num w:numId="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E3NjI1MjhhOWZhNDJjNDFkZDhhZTAyYjhmYjg3MjIifQ=="/>
  </w:docVars>
  <w:rsids>
    <w:rsidRoot w:val="00FF3DE0"/>
    <w:rsid w:val="000025A7"/>
    <w:rsid w:val="00002706"/>
    <w:rsid w:val="000060E6"/>
    <w:rsid w:val="000257AB"/>
    <w:rsid w:val="0003222B"/>
    <w:rsid w:val="00035F13"/>
    <w:rsid w:val="00037CD0"/>
    <w:rsid w:val="00041846"/>
    <w:rsid w:val="00045B48"/>
    <w:rsid w:val="00055526"/>
    <w:rsid w:val="00057AA1"/>
    <w:rsid w:val="0006560B"/>
    <w:rsid w:val="00083617"/>
    <w:rsid w:val="000901B7"/>
    <w:rsid w:val="00092741"/>
    <w:rsid w:val="000A51A3"/>
    <w:rsid w:val="000C4615"/>
    <w:rsid w:val="000C5300"/>
    <w:rsid w:val="000C6046"/>
    <w:rsid w:val="000D39AD"/>
    <w:rsid w:val="000D72B8"/>
    <w:rsid w:val="000E4613"/>
    <w:rsid w:val="000E7785"/>
    <w:rsid w:val="000F3C1A"/>
    <w:rsid w:val="000F5B01"/>
    <w:rsid w:val="000F705C"/>
    <w:rsid w:val="000F706C"/>
    <w:rsid w:val="00101C23"/>
    <w:rsid w:val="0012228E"/>
    <w:rsid w:val="00125E8F"/>
    <w:rsid w:val="0013274D"/>
    <w:rsid w:val="00134F64"/>
    <w:rsid w:val="00141743"/>
    <w:rsid w:val="001451F9"/>
    <w:rsid w:val="0015699A"/>
    <w:rsid w:val="00160F2A"/>
    <w:rsid w:val="00165F0B"/>
    <w:rsid w:val="0016695E"/>
    <w:rsid w:val="001767E4"/>
    <w:rsid w:val="00182C6D"/>
    <w:rsid w:val="001951FB"/>
    <w:rsid w:val="001A05A7"/>
    <w:rsid w:val="001A0D42"/>
    <w:rsid w:val="001A18F3"/>
    <w:rsid w:val="001A29B3"/>
    <w:rsid w:val="001A7E93"/>
    <w:rsid w:val="001B1CDF"/>
    <w:rsid w:val="001C153E"/>
    <w:rsid w:val="001C4057"/>
    <w:rsid w:val="001C4466"/>
    <w:rsid w:val="001C7F4E"/>
    <w:rsid w:val="001D2C27"/>
    <w:rsid w:val="001D441C"/>
    <w:rsid w:val="001E0047"/>
    <w:rsid w:val="001E0681"/>
    <w:rsid w:val="001E4EE8"/>
    <w:rsid w:val="002024D7"/>
    <w:rsid w:val="0020405E"/>
    <w:rsid w:val="00207A8D"/>
    <w:rsid w:val="00212420"/>
    <w:rsid w:val="00215AA4"/>
    <w:rsid w:val="00231B54"/>
    <w:rsid w:val="0023695B"/>
    <w:rsid w:val="002462F6"/>
    <w:rsid w:val="00253404"/>
    <w:rsid w:val="002626A8"/>
    <w:rsid w:val="00265715"/>
    <w:rsid w:val="00285FF5"/>
    <w:rsid w:val="002920C6"/>
    <w:rsid w:val="002959E8"/>
    <w:rsid w:val="002A16D5"/>
    <w:rsid w:val="002B137E"/>
    <w:rsid w:val="002C04D7"/>
    <w:rsid w:val="002D3271"/>
    <w:rsid w:val="002E058A"/>
    <w:rsid w:val="002E1F23"/>
    <w:rsid w:val="002F0805"/>
    <w:rsid w:val="002F3E14"/>
    <w:rsid w:val="003050A1"/>
    <w:rsid w:val="003054D0"/>
    <w:rsid w:val="003076A0"/>
    <w:rsid w:val="00313207"/>
    <w:rsid w:val="00314E1A"/>
    <w:rsid w:val="00317D7C"/>
    <w:rsid w:val="0032744F"/>
    <w:rsid w:val="00330DE5"/>
    <w:rsid w:val="0033317C"/>
    <w:rsid w:val="003419BD"/>
    <w:rsid w:val="003459E3"/>
    <w:rsid w:val="00353969"/>
    <w:rsid w:val="00361A1A"/>
    <w:rsid w:val="00363532"/>
    <w:rsid w:val="00363EA2"/>
    <w:rsid w:val="00364769"/>
    <w:rsid w:val="00365AAA"/>
    <w:rsid w:val="003702BA"/>
    <w:rsid w:val="003822B6"/>
    <w:rsid w:val="00391B1F"/>
    <w:rsid w:val="00393407"/>
    <w:rsid w:val="00393D6F"/>
    <w:rsid w:val="003A5633"/>
    <w:rsid w:val="003A77BB"/>
    <w:rsid w:val="003B0E21"/>
    <w:rsid w:val="003B1758"/>
    <w:rsid w:val="003C689A"/>
    <w:rsid w:val="003C76F1"/>
    <w:rsid w:val="003D022C"/>
    <w:rsid w:val="003D3EEF"/>
    <w:rsid w:val="003E2195"/>
    <w:rsid w:val="003E5CB0"/>
    <w:rsid w:val="00400C3D"/>
    <w:rsid w:val="00401569"/>
    <w:rsid w:val="00401776"/>
    <w:rsid w:val="004064A9"/>
    <w:rsid w:val="00411861"/>
    <w:rsid w:val="0041306A"/>
    <w:rsid w:val="004145D0"/>
    <w:rsid w:val="004328C4"/>
    <w:rsid w:val="0044361E"/>
    <w:rsid w:val="004479F0"/>
    <w:rsid w:val="00450DDA"/>
    <w:rsid w:val="0045116F"/>
    <w:rsid w:val="00451AE7"/>
    <w:rsid w:val="00451B32"/>
    <w:rsid w:val="0045798F"/>
    <w:rsid w:val="00463BD5"/>
    <w:rsid w:val="00463EEB"/>
    <w:rsid w:val="004677F8"/>
    <w:rsid w:val="004736F3"/>
    <w:rsid w:val="0047399F"/>
    <w:rsid w:val="00476D87"/>
    <w:rsid w:val="004842E1"/>
    <w:rsid w:val="00484D1D"/>
    <w:rsid w:val="00490F7C"/>
    <w:rsid w:val="004950C1"/>
    <w:rsid w:val="00496084"/>
    <w:rsid w:val="004A1F8D"/>
    <w:rsid w:val="004A4B49"/>
    <w:rsid w:val="004A5E96"/>
    <w:rsid w:val="004B0BCE"/>
    <w:rsid w:val="004B7D80"/>
    <w:rsid w:val="004C14FA"/>
    <w:rsid w:val="004D006F"/>
    <w:rsid w:val="004D186B"/>
    <w:rsid w:val="004D64FF"/>
    <w:rsid w:val="004D68BB"/>
    <w:rsid w:val="004E05E2"/>
    <w:rsid w:val="004E2003"/>
    <w:rsid w:val="004F176C"/>
    <w:rsid w:val="005014AB"/>
    <w:rsid w:val="00513999"/>
    <w:rsid w:val="0051686C"/>
    <w:rsid w:val="005175D3"/>
    <w:rsid w:val="00524410"/>
    <w:rsid w:val="00525155"/>
    <w:rsid w:val="0052662C"/>
    <w:rsid w:val="00526BC5"/>
    <w:rsid w:val="00527C5F"/>
    <w:rsid w:val="00531CE7"/>
    <w:rsid w:val="005337E3"/>
    <w:rsid w:val="005338DB"/>
    <w:rsid w:val="00547F77"/>
    <w:rsid w:val="005507DB"/>
    <w:rsid w:val="00562398"/>
    <w:rsid w:val="00575626"/>
    <w:rsid w:val="00582F2E"/>
    <w:rsid w:val="00590399"/>
    <w:rsid w:val="005A1AE7"/>
    <w:rsid w:val="005A2C24"/>
    <w:rsid w:val="005B448A"/>
    <w:rsid w:val="005B536B"/>
    <w:rsid w:val="005B65D8"/>
    <w:rsid w:val="005C0195"/>
    <w:rsid w:val="005C2D6D"/>
    <w:rsid w:val="005C5C02"/>
    <w:rsid w:val="005C77DC"/>
    <w:rsid w:val="005E48E9"/>
    <w:rsid w:val="005F2C29"/>
    <w:rsid w:val="005F37EA"/>
    <w:rsid w:val="00601032"/>
    <w:rsid w:val="00611403"/>
    <w:rsid w:val="006136FA"/>
    <w:rsid w:val="006148CF"/>
    <w:rsid w:val="006149EC"/>
    <w:rsid w:val="00620CBC"/>
    <w:rsid w:val="0062542B"/>
    <w:rsid w:val="006362B5"/>
    <w:rsid w:val="00642623"/>
    <w:rsid w:val="006442BC"/>
    <w:rsid w:val="0065282C"/>
    <w:rsid w:val="00660147"/>
    <w:rsid w:val="00662EBB"/>
    <w:rsid w:val="00667593"/>
    <w:rsid w:val="00671EAE"/>
    <w:rsid w:val="00695377"/>
    <w:rsid w:val="0069761B"/>
    <w:rsid w:val="006A033A"/>
    <w:rsid w:val="006A19F7"/>
    <w:rsid w:val="006A2A87"/>
    <w:rsid w:val="006A51E0"/>
    <w:rsid w:val="006A700A"/>
    <w:rsid w:val="006B32D1"/>
    <w:rsid w:val="006B6609"/>
    <w:rsid w:val="006C02E2"/>
    <w:rsid w:val="006D64B8"/>
    <w:rsid w:val="006E0FDC"/>
    <w:rsid w:val="006E554C"/>
    <w:rsid w:val="006E759E"/>
    <w:rsid w:val="006F17F2"/>
    <w:rsid w:val="006F3ED2"/>
    <w:rsid w:val="006F5475"/>
    <w:rsid w:val="0070486F"/>
    <w:rsid w:val="007073E2"/>
    <w:rsid w:val="00714D12"/>
    <w:rsid w:val="00716D1F"/>
    <w:rsid w:val="00725978"/>
    <w:rsid w:val="0074370B"/>
    <w:rsid w:val="00743B25"/>
    <w:rsid w:val="00744B1C"/>
    <w:rsid w:val="00747C8A"/>
    <w:rsid w:val="00753679"/>
    <w:rsid w:val="00761D8C"/>
    <w:rsid w:val="0076476B"/>
    <w:rsid w:val="0076505A"/>
    <w:rsid w:val="00770DD3"/>
    <w:rsid w:val="00780FB9"/>
    <w:rsid w:val="00785090"/>
    <w:rsid w:val="0078635D"/>
    <w:rsid w:val="007869E2"/>
    <w:rsid w:val="00787124"/>
    <w:rsid w:val="00787DC9"/>
    <w:rsid w:val="0079677F"/>
    <w:rsid w:val="00797173"/>
    <w:rsid w:val="007A6210"/>
    <w:rsid w:val="007A6B63"/>
    <w:rsid w:val="007B063F"/>
    <w:rsid w:val="007B1229"/>
    <w:rsid w:val="007B35A4"/>
    <w:rsid w:val="007B463A"/>
    <w:rsid w:val="007B67D6"/>
    <w:rsid w:val="007C2B80"/>
    <w:rsid w:val="007D11D0"/>
    <w:rsid w:val="007D4314"/>
    <w:rsid w:val="007E0E85"/>
    <w:rsid w:val="007E1C7E"/>
    <w:rsid w:val="00800591"/>
    <w:rsid w:val="008110CE"/>
    <w:rsid w:val="0082344F"/>
    <w:rsid w:val="008240D4"/>
    <w:rsid w:val="00843FF0"/>
    <w:rsid w:val="0084587B"/>
    <w:rsid w:val="0085011C"/>
    <w:rsid w:val="008533C0"/>
    <w:rsid w:val="00856DD8"/>
    <w:rsid w:val="00862794"/>
    <w:rsid w:val="00867B0F"/>
    <w:rsid w:val="008710A8"/>
    <w:rsid w:val="00875FB9"/>
    <w:rsid w:val="00876222"/>
    <w:rsid w:val="0087756B"/>
    <w:rsid w:val="00884C84"/>
    <w:rsid w:val="00887C5B"/>
    <w:rsid w:val="008903E1"/>
    <w:rsid w:val="00892EEE"/>
    <w:rsid w:val="008A2046"/>
    <w:rsid w:val="008B3283"/>
    <w:rsid w:val="008B4792"/>
    <w:rsid w:val="008C1C0A"/>
    <w:rsid w:val="008C7F4F"/>
    <w:rsid w:val="008E4F4C"/>
    <w:rsid w:val="008E7555"/>
    <w:rsid w:val="008F6848"/>
    <w:rsid w:val="00900FD5"/>
    <w:rsid w:val="00910AE0"/>
    <w:rsid w:val="0091418F"/>
    <w:rsid w:val="00923501"/>
    <w:rsid w:val="0092351B"/>
    <w:rsid w:val="009240BA"/>
    <w:rsid w:val="00930A0B"/>
    <w:rsid w:val="00944BFE"/>
    <w:rsid w:val="009605F6"/>
    <w:rsid w:val="009616D8"/>
    <w:rsid w:val="00965C11"/>
    <w:rsid w:val="00966967"/>
    <w:rsid w:val="00966F7C"/>
    <w:rsid w:val="00973E84"/>
    <w:rsid w:val="00980146"/>
    <w:rsid w:val="009806C9"/>
    <w:rsid w:val="00980A52"/>
    <w:rsid w:val="00980B3A"/>
    <w:rsid w:val="00981228"/>
    <w:rsid w:val="00984C71"/>
    <w:rsid w:val="00990D93"/>
    <w:rsid w:val="009965EB"/>
    <w:rsid w:val="009A2EC5"/>
    <w:rsid w:val="009B2538"/>
    <w:rsid w:val="009B370C"/>
    <w:rsid w:val="009C2EFC"/>
    <w:rsid w:val="009C5242"/>
    <w:rsid w:val="009C64BE"/>
    <w:rsid w:val="009D5060"/>
    <w:rsid w:val="009E2560"/>
    <w:rsid w:val="009F2FC1"/>
    <w:rsid w:val="009F68A5"/>
    <w:rsid w:val="009F727D"/>
    <w:rsid w:val="00A00800"/>
    <w:rsid w:val="00A04528"/>
    <w:rsid w:val="00A04D66"/>
    <w:rsid w:val="00A17F86"/>
    <w:rsid w:val="00A31C26"/>
    <w:rsid w:val="00A65D6D"/>
    <w:rsid w:val="00A673C0"/>
    <w:rsid w:val="00A67573"/>
    <w:rsid w:val="00A73827"/>
    <w:rsid w:val="00A73B0E"/>
    <w:rsid w:val="00A825E6"/>
    <w:rsid w:val="00A863A6"/>
    <w:rsid w:val="00A8783C"/>
    <w:rsid w:val="00A932C7"/>
    <w:rsid w:val="00AA03A2"/>
    <w:rsid w:val="00AA6C71"/>
    <w:rsid w:val="00AB1B8B"/>
    <w:rsid w:val="00AB1BAF"/>
    <w:rsid w:val="00AB717B"/>
    <w:rsid w:val="00AC3511"/>
    <w:rsid w:val="00AC3D7B"/>
    <w:rsid w:val="00AE37DB"/>
    <w:rsid w:val="00AE50D2"/>
    <w:rsid w:val="00AF064C"/>
    <w:rsid w:val="00AF2F7C"/>
    <w:rsid w:val="00AF6776"/>
    <w:rsid w:val="00B0746D"/>
    <w:rsid w:val="00B13481"/>
    <w:rsid w:val="00B14EB2"/>
    <w:rsid w:val="00B172A6"/>
    <w:rsid w:val="00B23AC2"/>
    <w:rsid w:val="00B26C8A"/>
    <w:rsid w:val="00B3578D"/>
    <w:rsid w:val="00B37D6B"/>
    <w:rsid w:val="00B50C9D"/>
    <w:rsid w:val="00B53880"/>
    <w:rsid w:val="00B5493A"/>
    <w:rsid w:val="00B56B3D"/>
    <w:rsid w:val="00B75059"/>
    <w:rsid w:val="00B82C5C"/>
    <w:rsid w:val="00B97017"/>
    <w:rsid w:val="00BA4EE5"/>
    <w:rsid w:val="00BC2C34"/>
    <w:rsid w:val="00BC6FAC"/>
    <w:rsid w:val="00BE35E1"/>
    <w:rsid w:val="00BE6E5B"/>
    <w:rsid w:val="00BF2F48"/>
    <w:rsid w:val="00C0432E"/>
    <w:rsid w:val="00C144A9"/>
    <w:rsid w:val="00C22AFC"/>
    <w:rsid w:val="00C24759"/>
    <w:rsid w:val="00C31488"/>
    <w:rsid w:val="00C41E9A"/>
    <w:rsid w:val="00C47E94"/>
    <w:rsid w:val="00C5221A"/>
    <w:rsid w:val="00C52726"/>
    <w:rsid w:val="00C5473F"/>
    <w:rsid w:val="00C601CB"/>
    <w:rsid w:val="00C64184"/>
    <w:rsid w:val="00C65562"/>
    <w:rsid w:val="00C65A6B"/>
    <w:rsid w:val="00C6623F"/>
    <w:rsid w:val="00C66252"/>
    <w:rsid w:val="00C662AE"/>
    <w:rsid w:val="00C66467"/>
    <w:rsid w:val="00C751DD"/>
    <w:rsid w:val="00C81048"/>
    <w:rsid w:val="00C90202"/>
    <w:rsid w:val="00C903A0"/>
    <w:rsid w:val="00CA2E51"/>
    <w:rsid w:val="00CB10C1"/>
    <w:rsid w:val="00CB2960"/>
    <w:rsid w:val="00CB3BAC"/>
    <w:rsid w:val="00CB7DF8"/>
    <w:rsid w:val="00CC0860"/>
    <w:rsid w:val="00CC683E"/>
    <w:rsid w:val="00CD277E"/>
    <w:rsid w:val="00CD4AA7"/>
    <w:rsid w:val="00CE321B"/>
    <w:rsid w:val="00CF23A8"/>
    <w:rsid w:val="00CF4EED"/>
    <w:rsid w:val="00CF667C"/>
    <w:rsid w:val="00CF6B34"/>
    <w:rsid w:val="00CF798D"/>
    <w:rsid w:val="00CF7D10"/>
    <w:rsid w:val="00D11581"/>
    <w:rsid w:val="00D202BE"/>
    <w:rsid w:val="00D214D3"/>
    <w:rsid w:val="00D21D8A"/>
    <w:rsid w:val="00D22420"/>
    <w:rsid w:val="00D25F2C"/>
    <w:rsid w:val="00D31A43"/>
    <w:rsid w:val="00D33471"/>
    <w:rsid w:val="00D44108"/>
    <w:rsid w:val="00D5081C"/>
    <w:rsid w:val="00D52625"/>
    <w:rsid w:val="00D537D2"/>
    <w:rsid w:val="00D56B64"/>
    <w:rsid w:val="00D57218"/>
    <w:rsid w:val="00D60536"/>
    <w:rsid w:val="00D6158A"/>
    <w:rsid w:val="00D62310"/>
    <w:rsid w:val="00D6669F"/>
    <w:rsid w:val="00D66CCF"/>
    <w:rsid w:val="00D80BF2"/>
    <w:rsid w:val="00D910E8"/>
    <w:rsid w:val="00D9399D"/>
    <w:rsid w:val="00DA019A"/>
    <w:rsid w:val="00DA31C1"/>
    <w:rsid w:val="00DB11AA"/>
    <w:rsid w:val="00DB3DF4"/>
    <w:rsid w:val="00DB43F4"/>
    <w:rsid w:val="00DC75EA"/>
    <w:rsid w:val="00DD216E"/>
    <w:rsid w:val="00DD2979"/>
    <w:rsid w:val="00DD36F5"/>
    <w:rsid w:val="00DD6B30"/>
    <w:rsid w:val="00DE17A2"/>
    <w:rsid w:val="00DE6893"/>
    <w:rsid w:val="00DF0C9C"/>
    <w:rsid w:val="00DF129E"/>
    <w:rsid w:val="00DF1BEF"/>
    <w:rsid w:val="00E02115"/>
    <w:rsid w:val="00E22521"/>
    <w:rsid w:val="00E22C02"/>
    <w:rsid w:val="00E26CC2"/>
    <w:rsid w:val="00E30A36"/>
    <w:rsid w:val="00E354AF"/>
    <w:rsid w:val="00E36BA7"/>
    <w:rsid w:val="00E41E40"/>
    <w:rsid w:val="00E445CF"/>
    <w:rsid w:val="00E44C70"/>
    <w:rsid w:val="00E47341"/>
    <w:rsid w:val="00E62256"/>
    <w:rsid w:val="00E62FF9"/>
    <w:rsid w:val="00E637D4"/>
    <w:rsid w:val="00E71977"/>
    <w:rsid w:val="00E76D0A"/>
    <w:rsid w:val="00E84A5F"/>
    <w:rsid w:val="00E85AB2"/>
    <w:rsid w:val="00E876B1"/>
    <w:rsid w:val="00E90071"/>
    <w:rsid w:val="00EA2726"/>
    <w:rsid w:val="00EB20AB"/>
    <w:rsid w:val="00EC3194"/>
    <w:rsid w:val="00EC3F52"/>
    <w:rsid w:val="00EC5228"/>
    <w:rsid w:val="00ED3BFC"/>
    <w:rsid w:val="00EE066E"/>
    <w:rsid w:val="00EE58E0"/>
    <w:rsid w:val="00EF36EB"/>
    <w:rsid w:val="00F00201"/>
    <w:rsid w:val="00F02D62"/>
    <w:rsid w:val="00F123FA"/>
    <w:rsid w:val="00F14F1D"/>
    <w:rsid w:val="00F246E6"/>
    <w:rsid w:val="00F26664"/>
    <w:rsid w:val="00F31114"/>
    <w:rsid w:val="00F32DCD"/>
    <w:rsid w:val="00F42F11"/>
    <w:rsid w:val="00F4583A"/>
    <w:rsid w:val="00F510FD"/>
    <w:rsid w:val="00F5218F"/>
    <w:rsid w:val="00F52F0C"/>
    <w:rsid w:val="00F6356E"/>
    <w:rsid w:val="00F708BD"/>
    <w:rsid w:val="00F719F8"/>
    <w:rsid w:val="00F73BD8"/>
    <w:rsid w:val="00F830E8"/>
    <w:rsid w:val="00F845B0"/>
    <w:rsid w:val="00F925CE"/>
    <w:rsid w:val="00F94BAE"/>
    <w:rsid w:val="00FA077E"/>
    <w:rsid w:val="00FA582D"/>
    <w:rsid w:val="00FB17EB"/>
    <w:rsid w:val="00FB567A"/>
    <w:rsid w:val="00FC0289"/>
    <w:rsid w:val="00FC03C1"/>
    <w:rsid w:val="00FC0EAF"/>
    <w:rsid w:val="00FC15A3"/>
    <w:rsid w:val="00FC1E0F"/>
    <w:rsid w:val="00FC2011"/>
    <w:rsid w:val="00FC637C"/>
    <w:rsid w:val="00FC65A4"/>
    <w:rsid w:val="00FE08CF"/>
    <w:rsid w:val="00FF0FE4"/>
    <w:rsid w:val="00FF3DE0"/>
    <w:rsid w:val="00FF44D0"/>
    <w:rsid w:val="01C56903"/>
    <w:rsid w:val="02305EC8"/>
    <w:rsid w:val="024728F7"/>
    <w:rsid w:val="02DF39F5"/>
    <w:rsid w:val="040F3B16"/>
    <w:rsid w:val="05E338C8"/>
    <w:rsid w:val="064F49ED"/>
    <w:rsid w:val="06525A79"/>
    <w:rsid w:val="071E3483"/>
    <w:rsid w:val="07E434E0"/>
    <w:rsid w:val="085162AB"/>
    <w:rsid w:val="08B51A26"/>
    <w:rsid w:val="08DB73F7"/>
    <w:rsid w:val="08E468C9"/>
    <w:rsid w:val="09A028DE"/>
    <w:rsid w:val="09D31DD9"/>
    <w:rsid w:val="0AAE1DA3"/>
    <w:rsid w:val="0B095AB3"/>
    <w:rsid w:val="0B366EAA"/>
    <w:rsid w:val="0B6C22FD"/>
    <w:rsid w:val="0BA514EC"/>
    <w:rsid w:val="0BC77D53"/>
    <w:rsid w:val="0C513073"/>
    <w:rsid w:val="0C7E4808"/>
    <w:rsid w:val="0D803000"/>
    <w:rsid w:val="0E1D03BE"/>
    <w:rsid w:val="0E420459"/>
    <w:rsid w:val="0E715E49"/>
    <w:rsid w:val="0EB429EB"/>
    <w:rsid w:val="0FD20B5A"/>
    <w:rsid w:val="113C719C"/>
    <w:rsid w:val="12B901BC"/>
    <w:rsid w:val="13977FF0"/>
    <w:rsid w:val="13B63F07"/>
    <w:rsid w:val="1481490C"/>
    <w:rsid w:val="15462B33"/>
    <w:rsid w:val="15CE3B81"/>
    <w:rsid w:val="15D50F64"/>
    <w:rsid w:val="15DB4BBC"/>
    <w:rsid w:val="16BC5097"/>
    <w:rsid w:val="16D338E6"/>
    <w:rsid w:val="16FD4CA7"/>
    <w:rsid w:val="17570EEA"/>
    <w:rsid w:val="1795373A"/>
    <w:rsid w:val="18245D77"/>
    <w:rsid w:val="19793BDF"/>
    <w:rsid w:val="19C02564"/>
    <w:rsid w:val="19E239E9"/>
    <w:rsid w:val="1A27646D"/>
    <w:rsid w:val="1A837203"/>
    <w:rsid w:val="1A9808DC"/>
    <w:rsid w:val="1AB67CFA"/>
    <w:rsid w:val="1D04432C"/>
    <w:rsid w:val="1D5E2DC0"/>
    <w:rsid w:val="1E0F11B7"/>
    <w:rsid w:val="1FD079D6"/>
    <w:rsid w:val="20F47615"/>
    <w:rsid w:val="21D02A2F"/>
    <w:rsid w:val="224F3AF6"/>
    <w:rsid w:val="256F5AF0"/>
    <w:rsid w:val="25A62424"/>
    <w:rsid w:val="25A91411"/>
    <w:rsid w:val="25EB42DB"/>
    <w:rsid w:val="26E52CAB"/>
    <w:rsid w:val="27905320"/>
    <w:rsid w:val="27AB3D22"/>
    <w:rsid w:val="27B91B29"/>
    <w:rsid w:val="27BC60E7"/>
    <w:rsid w:val="27E7477B"/>
    <w:rsid w:val="28730EBF"/>
    <w:rsid w:val="28C93719"/>
    <w:rsid w:val="28ED4E3F"/>
    <w:rsid w:val="28F6721F"/>
    <w:rsid w:val="29785438"/>
    <w:rsid w:val="2BD93A5D"/>
    <w:rsid w:val="2CB46579"/>
    <w:rsid w:val="2CF67D18"/>
    <w:rsid w:val="2D9212A3"/>
    <w:rsid w:val="2DCC40AF"/>
    <w:rsid w:val="2DD751D8"/>
    <w:rsid w:val="2E234DA7"/>
    <w:rsid w:val="2EC1468C"/>
    <w:rsid w:val="2EE85546"/>
    <w:rsid w:val="2F2B3442"/>
    <w:rsid w:val="301D5A99"/>
    <w:rsid w:val="31061FC9"/>
    <w:rsid w:val="3273368E"/>
    <w:rsid w:val="32781E80"/>
    <w:rsid w:val="32B8647E"/>
    <w:rsid w:val="32C43EEA"/>
    <w:rsid w:val="34E67AD9"/>
    <w:rsid w:val="353B576B"/>
    <w:rsid w:val="37044565"/>
    <w:rsid w:val="372A7F5B"/>
    <w:rsid w:val="37611826"/>
    <w:rsid w:val="37A55F8A"/>
    <w:rsid w:val="37CD3956"/>
    <w:rsid w:val="381379C8"/>
    <w:rsid w:val="38627709"/>
    <w:rsid w:val="386A5BD5"/>
    <w:rsid w:val="38AB4A39"/>
    <w:rsid w:val="38AF2C54"/>
    <w:rsid w:val="399828E5"/>
    <w:rsid w:val="3B2A64D5"/>
    <w:rsid w:val="3BB701D4"/>
    <w:rsid w:val="3BD86982"/>
    <w:rsid w:val="3CA628B2"/>
    <w:rsid w:val="3CAA75D7"/>
    <w:rsid w:val="3D17056E"/>
    <w:rsid w:val="3D6407A3"/>
    <w:rsid w:val="3D6A7523"/>
    <w:rsid w:val="3EA80B63"/>
    <w:rsid w:val="3FB56452"/>
    <w:rsid w:val="3FDC6343"/>
    <w:rsid w:val="4012796D"/>
    <w:rsid w:val="41771E04"/>
    <w:rsid w:val="417A2FEC"/>
    <w:rsid w:val="4181131A"/>
    <w:rsid w:val="41CA6693"/>
    <w:rsid w:val="42215A98"/>
    <w:rsid w:val="42617C15"/>
    <w:rsid w:val="428E3806"/>
    <w:rsid w:val="42A507FD"/>
    <w:rsid w:val="431270F6"/>
    <w:rsid w:val="43633708"/>
    <w:rsid w:val="43C21D71"/>
    <w:rsid w:val="43EC2ED3"/>
    <w:rsid w:val="43F3462F"/>
    <w:rsid w:val="44634EDD"/>
    <w:rsid w:val="44C20644"/>
    <w:rsid w:val="456100E0"/>
    <w:rsid w:val="46045418"/>
    <w:rsid w:val="46333408"/>
    <w:rsid w:val="46AE016A"/>
    <w:rsid w:val="46AE0CE1"/>
    <w:rsid w:val="46F30B49"/>
    <w:rsid w:val="46F43E18"/>
    <w:rsid w:val="473E66BB"/>
    <w:rsid w:val="47414237"/>
    <w:rsid w:val="47815470"/>
    <w:rsid w:val="47A345BE"/>
    <w:rsid w:val="47F6159D"/>
    <w:rsid w:val="497F3469"/>
    <w:rsid w:val="4A9D70A2"/>
    <w:rsid w:val="4B150597"/>
    <w:rsid w:val="4BB9615E"/>
    <w:rsid w:val="4C83446F"/>
    <w:rsid w:val="4CE41E01"/>
    <w:rsid w:val="4E37780E"/>
    <w:rsid w:val="4E3E598C"/>
    <w:rsid w:val="4F286BB3"/>
    <w:rsid w:val="50752073"/>
    <w:rsid w:val="513C4109"/>
    <w:rsid w:val="51FF4AE6"/>
    <w:rsid w:val="524D0304"/>
    <w:rsid w:val="52B00C1D"/>
    <w:rsid w:val="52F04CEE"/>
    <w:rsid w:val="53232B02"/>
    <w:rsid w:val="5338205E"/>
    <w:rsid w:val="53C56D76"/>
    <w:rsid w:val="53DC1305"/>
    <w:rsid w:val="550F1B76"/>
    <w:rsid w:val="55C8177E"/>
    <w:rsid w:val="56046717"/>
    <w:rsid w:val="56B2489C"/>
    <w:rsid w:val="5A2802ED"/>
    <w:rsid w:val="5B253EC1"/>
    <w:rsid w:val="5C900E0D"/>
    <w:rsid w:val="5D0F7201"/>
    <w:rsid w:val="5D462171"/>
    <w:rsid w:val="5DE272A6"/>
    <w:rsid w:val="61777592"/>
    <w:rsid w:val="618F7A19"/>
    <w:rsid w:val="61C30369"/>
    <w:rsid w:val="621D1727"/>
    <w:rsid w:val="62807157"/>
    <w:rsid w:val="632C484D"/>
    <w:rsid w:val="63E9407E"/>
    <w:rsid w:val="642F3009"/>
    <w:rsid w:val="64934179"/>
    <w:rsid w:val="64D53032"/>
    <w:rsid w:val="652B38DB"/>
    <w:rsid w:val="653C4826"/>
    <w:rsid w:val="65436640"/>
    <w:rsid w:val="65646CE3"/>
    <w:rsid w:val="663A5C95"/>
    <w:rsid w:val="66486B85"/>
    <w:rsid w:val="665C18C6"/>
    <w:rsid w:val="678B2630"/>
    <w:rsid w:val="679221FD"/>
    <w:rsid w:val="67DA4EDB"/>
    <w:rsid w:val="6827055A"/>
    <w:rsid w:val="687660C7"/>
    <w:rsid w:val="69093839"/>
    <w:rsid w:val="6912177C"/>
    <w:rsid w:val="69254F1F"/>
    <w:rsid w:val="696438E3"/>
    <w:rsid w:val="69930D09"/>
    <w:rsid w:val="6A8D69A8"/>
    <w:rsid w:val="6AB4475C"/>
    <w:rsid w:val="6AB72548"/>
    <w:rsid w:val="6ADB6433"/>
    <w:rsid w:val="6B196546"/>
    <w:rsid w:val="6B324AE9"/>
    <w:rsid w:val="6B8052A5"/>
    <w:rsid w:val="6CF73AF6"/>
    <w:rsid w:val="6D3F7E9D"/>
    <w:rsid w:val="6DDD3AD6"/>
    <w:rsid w:val="6EA47F6A"/>
    <w:rsid w:val="6FB10D76"/>
    <w:rsid w:val="6FC50CC6"/>
    <w:rsid w:val="739C3A29"/>
    <w:rsid w:val="73DC65DE"/>
    <w:rsid w:val="74B11B69"/>
    <w:rsid w:val="755E319B"/>
    <w:rsid w:val="756730D3"/>
    <w:rsid w:val="75694498"/>
    <w:rsid w:val="7610256F"/>
    <w:rsid w:val="76B0369B"/>
    <w:rsid w:val="76EE3FA1"/>
    <w:rsid w:val="77666BE5"/>
    <w:rsid w:val="777D5283"/>
    <w:rsid w:val="77E04C15"/>
    <w:rsid w:val="78BD0FD8"/>
    <w:rsid w:val="78C017D5"/>
    <w:rsid w:val="790526AE"/>
    <w:rsid w:val="79B55092"/>
    <w:rsid w:val="79BC781B"/>
    <w:rsid w:val="79E81899"/>
    <w:rsid w:val="7B4433BC"/>
    <w:rsid w:val="7BFF5ABE"/>
    <w:rsid w:val="7CEC1640"/>
    <w:rsid w:val="7D2374A0"/>
    <w:rsid w:val="7DB44D00"/>
    <w:rsid w:val="7E0F5549"/>
    <w:rsid w:val="7E470886"/>
    <w:rsid w:val="7E5D031B"/>
    <w:rsid w:val="7E834EFE"/>
    <w:rsid w:val="7EE76DC2"/>
    <w:rsid w:val="7EF45CAD"/>
    <w:rsid w:val="7F9F6E3D"/>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autoRedefine/>
    <w:qFormat/>
    <w:uiPriority w:val="0"/>
    <w:pPr>
      <w:keepNext/>
      <w:keepLines/>
      <w:spacing w:line="576" w:lineRule="auto"/>
      <w:outlineLvl w:val="0"/>
    </w:pPr>
    <w:rPr>
      <w:b/>
      <w:kern w:val="44"/>
      <w:sz w:val="44"/>
    </w:rPr>
  </w:style>
  <w:style w:type="paragraph" w:styleId="3">
    <w:name w:val="heading 2"/>
    <w:basedOn w:val="1"/>
    <w:next w:val="1"/>
    <w:autoRedefine/>
    <w:qFormat/>
    <w:uiPriority w:val="0"/>
    <w:pPr>
      <w:keepNext/>
      <w:keepLines/>
      <w:spacing w:before="260" w:after="260" w:line="413" w:lineRule="auto"/>
      <w:ind w:left="575" w:hanging="575"/>
      <w:outlineLvl w:val="1"/>
    </w:pPr>
    <w:rPr>
      <w:rFonts w:ascii="Arial" w:hAnsi="Arial" w:eastAsia="黑体"/>
      <w:b/>
      <w:sz w:val="32"/>
      <w:szCs w:val="22"/>
    </w:rPr>
  </w:style>
  <w:style w:type="paragraph" w:styleId="4">
    <w:name w:val="heading 3"/>
    <w:basedOn w:val="1"/>
    <w:next w:val="1"/>
    <w:autoRedefine/>
    <w:qFormat/>
    <w:uiPriority w:val="0"/>
    <w:pPr>
      <w:keepNext/>
      <w:keepLines/>
      <w:spacing w:before="260" w:after="260" w:line="416" w:lineRule="auto"/>
      <w:outlineLvl w:val="2"/>
    </w:pPr>
    <w:rPr>
      <w:b/>
      <w:sz w:val="32"/>
      <w:szCs w:val="20"/>
    </w:rPr>
  </w:style>
  <w:style w:type="paragraph" w:styleId="5">
    <w:name w:val="heading 4"/>
    <w:basedOn w:val="1"/>
    <w:next w:val="1"/>
    <w:autoRedefine/>
    <w:qFormat/>
    <w:uiPriority w:val="0"/>
    <w:pPr>
      <w:keepNext/>
      <w:keepLines/>
      <w:spacing w:before="280" w:after="290" w:line="372" w:lineRule="auto"/>
      <w:outlineLvl w:val="3"/>
    </w:pPr>
    <w:rPr>
      <w:rFonts w:ascii="Arial" w:hAnsi="Arial" w:eastAsia="黑体"/>
      <w:b/>
      <w:sz w:val="28"/>
      <w:szCs w:val="22"/>
    </w:rPr>
  </w:style>
  <w:style w:type="character" w:default="1" w:styleId="18">
    <w:name w:val="Default Paragraph Font"/>
    <w:autoRedefine/>
    <w:semiHidden/>
    <w:unhideWhenUsed/>
    <w:qFormat/>
    <w:uiPriority w:val="1"/>
  </w:style>
  <w:style w:type="table" w:default="1" w:styleId="16">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99"/>
    <w:pPr>
      <w:ind w:firstLine="420" w:firstLineChars="200"/>
    </w:pPr>
  </w:style>
  <w:style w:type="paragraph" w:styleId="7">
    <w:name w:val="annotation text"/>
    <w:basedOn w:val="1"/>
    <w:link w:val="22"/>
    <w:autoRedefine/>
    <w:qFormat/>
    <w:uiPriority w:val="0"/>
    <w:pPr>
      <w:jc w:val="left"/>
    </w:pPr>
  </w:style>
  <w:style w:type="paragraph" w:styleId="8">
    <w:name w:val="Body Text"/>
    <w:basedOn w:val="1"/>
    <w:next w:val="1"/>
    <w:link w:val="33"/>
    <w:autoRedefine/>
    <w:unhideWhenUsed/>
    <w:qFormat/>
    <w:uiPriority w:val="0"/>
    <w:pPr>
      <w:spacing w:after="120"/>
    </w:pPr>
    <w:rPr>
      <w:szCs w:val="20"/>
    </w:rPr>
  </w:style>
  <w:style w:type="paragraph" w:styleId="9">
    <w:name w:val="Plain Text"/>
    <w:basedOn w:val="1"/>
    <w:autoRedefine/>
    <w:qFormat/>
    <w:uiPriority w:val="0"/>
    <w:rPr>
      <w:rFonts w:ascii="宋体" w:hAnsi="Courier New"/>
      <w:szCs w:val="20"/>
    </w:rPr>
  </w:style>
  <w:style w:type="paragraph" w:styleId="10">
    <w:name w:val="Balloon Text"/>
    <w:basedOn w:val="1"/>
    <w:autoRedefine/>
    <w:semiHidden/>
    <w:qFormat/>
    <w:uiPriority w:val="0"/>
    <w:rPr>
      <w:sz w:val="18"/>
      <w:szCs w:val="18"/>
    </w:rPr>
  </w:style>
  <w:style w:type="paragraph" w:styleId="11">
    <w:name w:val="footer"/>
    <w:basedOn w:val="1"/>
    <w:link w:val="23"/>
    <w:autoRedefine/>
    <w:qFormat/>
    <w:uiPriority w:val="99"/>
    <w:pPr>
      <w:tabs>
        <w:tab w:val="center" w:pos="4153"/>
        <w:tab w:val="right" w:pos="8306"/>
      </w:tabs>
      <w:snapToGrid w:val="0"/>
      <w:jc w:val="left"/>
    </w:pPr>
    <w:rPr>
      <w:sz w:val="18"/>
      <w:szCs w:val="18"/>
    </w:rPr>
  </w:style>
  <w:style w:type="paragraph" w:styleId="12">
    <w:name w:val="header"/>
    <w:basedOn w:val="1"/>
    <w:link w:val="24"/>
    <w:autoRedefine/>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autoRedefine/>
    <w:unhideWhenUsed/>
    <w:qFormat/>
    <w:uiPriority w:val="99"/>
    <w:pPr>
      <w:jc w:val="left"/>
    </w:pPr>
    <w:rPr>
      <w:rFonts w:ascii="微软雅黑" w:hAnsi="微软雅黑" w:eastAsia="微软雅黑"/>
      <w:kern w:val="0"/>
      <w:sz w:val="24"/>
    </w:rPr>
  </w:style>
  <w:style w:type="paragraph" w:styleId="14">
    <w:name w:val="Title"/>
    <w:basedOn w:val="1"/>
    <w:autoRedefine/>
    <w:qFormat/>
    <w:uiPriority w:val="0"/>
    <w:pPr>
      <w:jc w:val="center"/>
    </w:pPr>
    <w:rPr>
      <w:rFonts w:ascii="Lucida Console" w:hAnsi="Lucida Console"/>
      <w:b/>
      <w:bCs/>
      <w:color w:val="FF0000"/>
    </w:rPr>
  </w:style>
  <w:style w:type="paragraph" w:styleId="15">
    <w:name w:val="annotation subject"/>
    <w:basedOn w:val="7"/>
    <w:next w:val="7"/>
    <w:autoRedefine/>
    <w:semiHidden/>
    <w:qFormat/>
    <w:uiPriority w:val="0"/>
    <w:rPr>
      <w:b/>
      <w:bCs/>
    </w:rPr>
  </w:style>
  <w:style w:type="table" w:styleId="17">
    <w:name w:val="Table Grid"/>
    <w:basedOn w:val="16"/>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9">
    <w:name w:val="page number"/>
    <w:basedOn w:val="18"/>
    <w:autoRedefine/>
    <w:qFormat/>
    <w:uiPriority w:val="0"/>
  </w:style>
  <w:style w:type="character" w:styleId="20">
    <w:name w:val="Hyperlink"/>
    <w:basedOn w:val="18"/>
    <w:autoRedefine/>
    <w:unhideWhenUsed/>
    <w:qFormat/>
    <w:uiPriority w:val="99"/>
    <w:rPr>
      <w:color w:val="296FBE"/>
      <w:u w:val="none"/>
    </w:rPr>
  </w:style>
  <w:style w:type="character" w:styleId="21">
    <w:name w:val="annotation reference"/>
    <w:autoRedefine/>
    <w:semiHidden/>
    <w:qFormat/>
    <w:uiPriority w:val="0"/>
    <w:rPr>
      <w:sz w:val="21"/>
      <w:szCs w:val="21"/>
    </w:rPr>
  </w:style>
  <w:style w:type="character" w:customStyle="1" w:styleId="22">
    <w:name w:val="批注文字 Char"/>
    <w:link w:val="7"/>
    <w:autoRedefine/>
    <w:qFormat/>
    <w:uiPriority w:val="0"/>
    <w:rPr>
      <w:rFonts w:eastAsia="宋体"/>
      <w:kern w:val="2"/>
      <w:sz w:val="21"/>
      <w:szCs w:val="24"/>
      <w:lang w:val="en-US" w:eastAsia="zh-CN" w:bidi="ar-SA"/>
    </w:rPr>
  </w:style>
  <w:style w:type="character" w:customStyle="1" w:styleId="23">
    <w:name w:val="页脚 Char"/>
    <w:link w:val="11"/>
    <w:autoRedefine/>
    <w:qFormat/>
    <w:uiPriority w:val="99"/>
    <w:rPr>
      <w:kern w:val="2"/>
      <w:sz w:val="18"/>
      <w:szCs w:val="18"/>
    </w:rPr>
  </w:style>
  <w:style w:type="character" w:customStyle="1" w:styleId="24">
    <w:name w:val="页眉 Char"/>
    <w:link w:val="12"/>
    <w:autoRedefine/>
    <w:qFormat/>
    <w:uiPriority w:val="0"/>
    <w:rPr>
      <w:kern w:val="2"/>
      <w:sz w:val="18"/>
      <w:szCs w:val="18"/>
    </w:rPr>
  </w:style>
  <w:style w:type="paragraph" w:customStyle="1" w:styleId="25">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
    <w:name w:val="默认段落字体 Para Char Char Char Char"/>
    <w:basedOn w:val="1"/>
    <w:autoRedefine/>
    <w:qFormat/>
    <w:uiPriority w:val="0"/>
    <w:pPr>
      <w:spacing w:line="240" w:lineRule="atLeast"/>
      <w:ind w:left="420" w:firstLine="420"/>
    </w:pPr>
    <w:rPr>
      <w:kern w:val="0"/>
      <w:szCs w:val="21"/>
    </w:rPr>
  </w:style>
  <w:style w:type="paragraph" w:styleId="27">
    <w:name w:val="List Paragraph"/>
    <w:basedOn w:val="1"/>
    <w:autoRedefine/>
    <w:qFormat/>
    <w:uiPriority w:val="99"/>
    <w:pPr>
      <w:ind w:firstLine="420" w:firstLineChars="200"/>
    </w:pPr>
  </w:style>
  <w:style w:type="character" w:customStyle="1" w:styleId="28">
    <w:name w:val="样式 宋体 四号"/>
    <w:basedOn w:val="18"/>
    <w:autoRedefine/>
    <w:qFormat/>
    <w:uiPriority w:val="0"/>
    <w:rPr>
      <w:rFonts w:hint="eastAsia" w:ascii="宋体" w:hAnsi="宋体" w:eastAsia="仿宋_GB2312"/>
      <w:sz w:val="28"/>
    </w:rPr>
  </w:style>
  <w:style w:type="character" w:customStyle="1" w:styleId="29">
    <w:name w:val="font31"/>
    <w:basedOn w:val="18"/>
    <w:autoRedefine/>
    <w:qFormat/>
    <w:uiPriority w:val="0"/>
    <w:rPr>
      <w:rFonts w:hint="eastAsia" w:ascii="宋体" w:hAnsi="宋体" w:eastAsia="宋体" w:cs="宋体"/>
      <w:color w:val="000000"/>
      <w:sz w:val="18"/>
      <w:szCs w:val="18"/>
      <w:u w:val="none"/>
    </w:rPr>
  </w:style>
  <w:style w:type="paragraph" w:customStyle="1" w:styleId="30">
    <w:name w:val="正文文本 (2)"/>
    <w:basedOn w:val="1"/>
    <w:autoRedefine/>
    <w:qFormat/>
    <w:uiPriority w:val="0"/>
    <w:pPr>
      <w:spacing w:after="720"/>
    </w:pPr>
    <w:rPr>
      <w:rFonts w:ascii="宋体" w:hAnsi="宋体" w:cs="宋体"/>
      <w:sz w:val="44"/>
      <w:szCs w:val="44"/>
      <w:lang w:val="zh-CN" w:bidi="zh-CN"/>
    </w:rPr>
  </w:style>
  <w:style w:type="paragraph" w:customStyle="1" w:styleId="31">
    <w:name w:val="正文_1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2">
    <w:name w:val="正文_2"/>
    <w:autoRedefine/>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33">
    <w:name w:val="正文文本 Char"/>
    <w:link w:val="8"/>
    <w:autoRedefine/>
    <w:qFormat/>
    <w:uiPriority w:val="0"/>
    <w:rPr>
      <w:kern w:val="2"/>
      <w:sz w:val="21"/>
    </w:rPr>
  </w:style>
  <w:style w:type="paragraph" w:customStyle="1" w:styleId="34">
    <w:name w:val="样式 首行缩进:  0 字符"/>
    <w:basedOn w:val="1"/>
    <w:autoRedefine/>
    <w:qFormat/>
    <w:uiPriority w:val="0"/>
    <w:pPr>
      <w:spacing w:line="360" w:lineRule="auto"/>
      <w:ind w:firstLine="200" w:firstLineChars="200"/>
      <w:jc w:val="left"/>
    </w:pPr>
    <w:rPr>
      <w:rFonts w:ascii="Arial" w:hAnsi="Arial" w:eastAsia="Courier New" w:cs="宋体"/>
      <w:color w:val="000000"/>
      <w:kern w:val="0"/>
      <w:sz w:val="24"/>
      <w:lang w:eastAsia="en-US" w:bidi="en-US"/>
    </w:rPr>
  </w:style>
  <w:style w:type="paragraph" w:customStyle="1" w:styleId="35">
    <w:name w:val="正文段"/>
    <w:basedOn w:val="1"/>
    <w:autoRedefine/>
    <w:qFormat/>
    <w:uiPriority w:val="0"/>
    <w:pPr>
      <w:widowControl/>
      <w:adjustRightInd w:val="0"/>
      <w:spacing w:after="240" w:line="360" w:lineRule="atLeast"/>
      <w:ind w:firstLine="454"/>
      <w:jc w:val="left"/>
      <w:textAlignment w:val="bottom"/>
    </w:pPr>
    <w:rPr>
      <w:rFonts w:ascii="宋体" w:hAnsi="Courier New" w:eastAsia="Courier New" w:cs="Courier New"/>
      <w:color w:val="000000"/>
      <w:kern w:val="0"/>
      <w:sz w:val="24"/>
      <w:szCs w:val="20"/>
      <w:lang w:eastAsia="en-US" w:bidi="en-US"/>
    </w:rPr>
  </w:style>
  <w:style w:type="paragraph" w:customStyle="1" w:styleId="36">
    <w:name w:val="表格标题"/>
    <w:basedOn w:val="1"/>
    <w:autoRedefine/>
    <w:unhideWhenUsed/>
    <w:qFormat/>
    <w:locked/>
    <w:uiPriority w:val="10"/>
    <w:pPr>
      <w:widowControl/>
      <w:adjustRightInd w:val="0"/>
      <w:snapToGrid w:val="0"/>
      <w:spacing w:line="240" w:lineRule="exact"/>
      <w:jc w:val="center"/>
    </w:pPr>
    <w:rPr>
      <w:rFonts w:ascii="宋体" w:hAnsi="宋体" w:eastAsia="Courier New" w:cs="宋体"/>
      <w:b/>
      <w:color w:val="000000"/>
      <w:kern w:val="0"/>
      <w:sz w:val="24"/>
      <w:lang w:eastAsia="en-US" w:bidi="en-US"/>
    </w:rPr>
  </w:style>
  <w:style w:type="paragraph" w:customStyle="1" w:styleId="37">
    <w:name w:val="标书正文格式"/>
    <w:autoRedefine/>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38">
    <w:name w:val="列出段落1"/>
    <w:basedOn w:val="1"/>
    <w:autoRedefine/>
    <w:qFormat/>
    <w:uiPriority w:val="34"/>
    <w:pPr>
      <w:ind w:firstLine="420" w:firstLineChars="200"/>
    </w:pPr>
  </w:style>
  <w:style w:type="character" w:customStyle="1" w:styleId="39">
    <w:name w:val="font21"/>
    <w:basedOn w:val="18"/>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Micorosoft</Company>
  <Pages>12</Pages>
  <Words>1857</Words>
  <Characters>2169</Characters>
  <Lines>59</Lines>
  <Paragraphs>16</Paragraphs>
  <TotalTime>7</TotalTime>
  <ScaleCrop>false</ScaleCrop>
  <LinksUpToDate>false</LinksUpToDate>
  <CharactersWithSpaces>2332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2017-10-16T08:23:00Z</dcterms:created>
  <dc:creator>Administrator</dc:creator>
  <cp:lastModifiedBy>浅浅想减肥</cp:lastModifiedBy>
  <cp:lastPrinted>2024-04-18T06:43:00Z</cp:lastPrinted>
  <dcterms:modified xsi:type="dcterms:W3CDTF">2025-08-12T01:15:55Z</dcterms:modified>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2BF6F99D33A34786BA8C611046DD0EB1_13</vt:lpwstr>
  </property>
  <property fmtid="{D5CDD505-2E9C-101B-9397-08002B2CF9AE}" pid="4" name="KSOTemplateDocerSaveRecord">
    <vt:lpwstr>eyJoZGlkIjoiYzRkZWFmZTE3Njg2NzM4ZDBhNWQzNGNjNzI1NDVkODAiLCJ1c2VySWQiOiI5NzYzNzYxMjcifQ==</vt:lpwstr>
  </property>
</Properties>
</file>