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36AAA">
      <w:pPr>
        <w:jc w:val="center"/>
        <w:rPr>
          <w:rFonts w:ascii="宋体" w:hAnsi="宋体" w:cs="宋体"/>
          <w:b/>
          <w:bCs/>
          <w:sz w:val="28"/>
          <w:szCs w:val="28"/>
        </w:rPr>
      </w:pPr>
      <w:r>
        <w:rPr>
          <w:rFonts w:hint="eastAsia" w:ascii="宋体" w:hAnsi="宋体" w:cs="宋体"/>
          <w:b/>
          <w:sz w:val="44"/>
          <w:szCs w:val="36"/>
        </w:rPr>
        <w:t>询 价 函</w:t>
      </w:r>
    </w:p>
    <w:p w14:paraId="4D02FA6D">
      <w:pPr>
        <w:spacing w:line="320" w:lineRule="exact"/>
        <w:rPr>
          <w:rFonts w:ascii="宋体" w:hAnsi="宋体" w:cs="宋体"/>
          <w:b/>
          <w:bCs/>
          <w:sz w:val="32"/>
          <w:szCs w:val="28"/>
        </w:rPr>
      </w:pPr>
      <w:r>
        <w:rPr>
          <w:rFonts w:hint="eastAsia" w:ascii="宋体" w:hAnsi="宋体" w:cs="宋体"/>
          <w:b/>
          <w:bCs/>
          <w:sz w:val="32"/>
          <w:szCs w:val="28"/>
        </w:rPr>
        <w:t>贵公司：</w:t>
      </w:r>
    </w:p>
    <w:p w14:paraId="4F51451E">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江苏苏盐井神股份有限公司淮安生产片区一分公司生产</w:t>
      </w:r>
      <w:r>
        <w:rPr>
          <w:rFonts w:hint="eastAsia" w:asciiTheme="minorEastAsia" w:hAnsiTheme="minorEastAsia" w:eastAsiaTheme="minorEastAsia"/>
          <w:bCs/>
          <w:sz w:val="24"/>
        </w:rPr>
        <w:t>需采购</w:t>
      </w:r>
      <w:r>
        <w:rPr>
          <w:rFonts w:hint="eastAsia" w:asciiTheme="minorEastAsia" w:hAnsiTheme="minorEastAsia" w:eastAsiaTheme="minorEastAsia"/>
          <w:sz w:val="24"/>
        </w:rPr>
        <w:t>4G远传电动球阀4只，详见下表清单及技术要求</w:t>
      </w:r>
    </w:p>
    <w:p w14:paraId="6D99CE40">
      <w:pPr>
        <w:pStyle w:val="3"/>
        <w:tabs>
          <w:tab w:val="left" w:pos="1606"/>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1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703D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4D2F0FD5">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2FF61D58">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3587C7F0">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15E3BAB5">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701BF3CA">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3CC3D46C">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784F8E7F">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783D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38" w:type="dxa"/>
          </w:tcPr>
          <w:p w14:paraId="4720587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024FAB3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4G远传电动球阀</w:t>
            </w:r>
          </w:p>
        </w:tc>
        <w:tc>
          <w:tcPr>
            <w:tcW w:w="1843" w:type="dxa"/>
            <w:vAlign w:val="center"/>
          </w:tcPr>
          <w:p w14:paraId="31DD608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HTW402-SKT-G DN150 PN6.4</w:t>
            </w:r>
          </w:p>
        </w:tc>
        <w:tc>
          <w:tcPr>
            <w:tcW w:w="913" w:type="dxa"/>
            <w:vAlign w:val="center"/>
          </w:tcPr>
          <w:p w14:paraId="04D7209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只</w:t>
            </w:r>
          </w:p>
        </w:tc>
        <w:tc>
          <w:tcPr>
            <w:tcW w:w="1134" w:type="dxa"/>
            <w:vAlign w:val="center"/>
          </w:tcPr>
          <w:p w14:paraId="5D75DF3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2.</w:t>
            </w:r>
          </w:p>
        </w:tc>
        <w:tc>
          <w:tcPr>
            <w:tcW w:w="1559" w:type="dxa"/>
            <w:vAlign w:val="center"/>
          </w:tcPr>
          <w:p w14:paraId="3B327E64">
            <w:pPr>
              <w:jc w:val="center"/>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JH250729000021</w:t>
            </w:r>
          </w:p>
        </w:tc>
        <w:tc>
          <w:tcPr>
            <w:tcW w:w="926" w:type="dxa"/>
            <w:vAlign w:val="center"/>
          </w:tcPr>
          <w:p w14:paraId="20C23321">
            <w:pPr>
              <w:jc w:val="center"/>
              <w:rPr>
                <w:rFonts w:cs="宋体" w:asciiTheme="minorEastAsia" w:hAnsiTheme="minorEastAsia" w:eastAsiaTheme="minorEastAsia"/>
                <w:kern w:val="0"/>
                <w:sz w:val="21"/>
                <w:szCs w:val="21"/>
              </w:rPr>
            </w:pPr>
          </w:p>
        </w:tc>
      </w:tr>
      <w:tr w14:paraId="13513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38" w:type="dxa"/>
          </w:tcPr>
          <w:p w14:paraId="210110A2">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2</w:t>
            </w:r>
          </w:p>
        </w:tc>
        <w:tc>
          <w:tcPr>
            <w:tcW w:w="1560" w:type="dxa"/>
            <w:vAlign w:val="center"/>
          </w:tcPr>
          <w:p w14:paraId="1FA9847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4G远传电动球阀</w:t>
            </w:r>
          </w:p>
        </w:tc>
        <w:tc>
          <w:tcPr>
            <w:tcW w:w="1843" w:type="dxa"/>
            <w:vAlign w:val="center"/>
          </w:tcPr>
          <w:p w14:paraId="0AA07625">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HTW402-SKT-G DN150 PN6.4</w:t>
            </w:r>
          </w:p>
        </w:tc>
        <w:tc>
          <w:tcPr>
            <w:tcW w:w="913" w:type="dxa"/>
            <w:vAlign w:val="center"/>
          </w:tcPr>
          <w:p w14:paraId="579B871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只</w:t>
            </w:r>
          </w:p>
        </w:tc>
        <w:tc>
          <w:tcPr>
            <w:tcW w:w="1134" w:type="dxa"/>
            <w:vAlign w:val="center"/>
          </w:tcPr>
          <w:p w14:paraId="04D1F69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2.</w:t>
            </w:r>
          </w:p>
        </w:tc>
        <w:tc>
          <w:tcPr>
            <w:tcW w:w="1559" w:type="dxa"/>
            <w:vAlign w:val="center"/>
          </w:tcPr>
          <w:p w14:paraId="27B0F457">
            <w:pPr>
              <w:jc w:val="center"/>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JH250627000002</w:t>
            </w:r>
          </w:p>
        </w:tc>
        <w:tc>
          <w:tcPr>
            <w:tcW w:w="926" w:type="dxa"/>
            <w:vAlign w:val="center"/>
          </w:tcPr>
          <w:p w14:paraId="2004B885">
            <w:pPr>
              <w:jc w:val="center"/>
              <w:rPr>
                <w:rFonts w:cs="宋体" w:asciiTheme="minorEastAsia" w:hAnsiTheme="minorEastAsia" w:eastAsiaTheme="minorEastAsia"/>
                <w:kern w:val="0"/>
                <w:sz w:val="20"/>
                <w:szCs w:val="21"/>
              </w:rPr>
            </w:pPr>
          </w:p>
        </w:tc>
      </w:tr>
      <w:tr w14:paraId="54E93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5A2A554">
            <w:pPr>
              <w:jc w:val="center"/>
              <w:rPr>
                <w:kern w:val="0"/>
                <w:sz w:val="20"/>
              </w:rPr>
            </w:pPr>
            <w:r>
              <w:rPr>
                <w:rFonts w:hint="eastAsia"/>
                <w:kern w:val="0"/>
                <w:sz w:val="20"/>
              </w:rPr>
              <w:t>3</w:t>
            </w:r>
          </w:p>
        </w:tc>
        <w:tc>
          <w:tcPr>
            <w:tcW w:w="1560" w:type="dxa"/>
            <w:vAlign w:val="center"/>
          </w:tcPr>
          <w:p w14:paraId="46F6D511">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7B6A21B3">
            <w:pPr>
              <w:jc w:val="center"/>
              <w:rPr>
                <w:rFonts w:ascii="宋体" w:hAnsi="宋体" w:cs="宋体"/>
                <w:kern w:val="0"/>
                <w:sz w:val="18"/>
                <w:szCs w:val="18"/>
              </w:rPr>
            </w:pPr>
          </w:p>
        </w:tc>
        <w:tc>
          <w:tcPr>
            <w:tcW w:w="913" w:type="dxa"/>
            <w:vAlign w:val="center"/>
          </w:tcPr>
          <w:p w14:paraId="368D022C">
            <w:pPr>
              <w:jc w:val="center"/>
              <w:rPr>
                <w:rFonts w:ascii="宋体" w:hAnsi="宋体" w:cs="宋体"/>
                <w:kern w:val="0"/>
                <w:sz w:val="18"/>
                <w:szCs w:val="18"/>
              </w:rPr>
            </w:pPr>
          </w:p>
        </w:tc>
        <w:tc>
          <w:tcPr>
            <w:tcW w:w="1134" w:type="dxa"/>
            <w:vAlign w:val="center"/>
          </w:tcPr>
          <w:p w14:paraId="48777CF4">
            <w:pPr>
              <w:jc w:val="center"/>
              <w:rPr>
                <w:rFonts w:ascii="宋体" w:hAnsi="宋体" w:cs="宋体"/>
                <w:kern w:val="0"/>
                <w:sz w:val="18"/>
                <w:szCs w:val="18"/>
              </w:rPr>
            </w:pPr>
          </w:p>
        </w:tc>
        <w:tc>
          <w:tcPr>
            <w:tcW w:w="1559" w:type="dxa"/>
            <w:vAlign w:val="center"/>
          </w:tcPr>
          <w:p w14:paraId="22AF4438">
            <w:pPr>
              <w:jc w:val="center"/>
              <w:rPr>
                <w:rFonts w:ascii="宋体" w:hAnsi="宋体" w:cs="宋体"/>
                <w:kern w:val="0"/>
                <w:sz w:val="18"/>
                <w:szCs w:val="18"/>
              </w:rPr>
            </w:pPr>
          </w:p>
        </w:tc>
        <w:tc>
          <w:tcPr>
            <w:tcW w:w="926" w:type="dxa"/>
            <w:vAlign w:val="center"/>
          </w:tcPr>
          <w:p w14:paraId="44DA3C59">
            <w:pPr>
              <w:jc w:val="center"/>
              <w:rPr>
                <w:rFonts w:ascii="宋体" w:hAnsi="宋体" w:cs="宋体"/>
                <w:kern w:val="0"/>
                <w:sz w:val="18"/>
                <w:szCs w:val="18"/>
              </w:rPr>
            </w:pPr>
          </w:p>
        </w:tc>
      </w:tr>
    </w:tbl>
    <w:p w14:paraId="6B3CA88F">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3BF3B5E8">
      <w:pPr>
        <w:tabs>
          <w:tab w:val="left" w:pos="1290"/>
        </w:tabs>
        <w:rPr>
          <w:rFonts w:ascii="宋体" w:hAnsi="宋体"/>
          <w:b/>
          <w:bCs/>
          <w:sz w:val="24"/>
        </w:rPr>
      </w:pPr>
      <w:r>
        <w:rPr>
          <w:rFonts w:hint="eastAsia" w:ascii="宋体" w:hAnsi="宋体"/>
          <w:b/>
          <w:bCs/>
          <w:sz w:val="24"/>
          <w:u w:val="single"/>
        </w:rPr>
        <w:t xml:space="preserve">付款方式:                     质保期：                       </w:t>
      </w:r>
    </w:p>
    <w:p w14:paraId="154C1743">
      <w:pPr>
        <w:spacing w:line="480" w:lineRule="auto"/>
        <w:rPr>
          <w:rFonts w:asciiTheme="minorEastAsia" w:hAnsiTheme="minorEastAsia" w:eastAsiaTheme="minorEastAsia"/>
          <w:bCs/>
          <w:szCs w:val="21"/>
          <w:u w:val="single"/>
        </w:rPr>
      </w:pPr>
      <w:r>
        <w:rPr>
          <w:rFonts w:hint="eastAsia" w:ascii="宋体" w:hAnsi="宋体"/>
          <w:b/>
          <w:bCs/>
          <w:sz w:val="24"/>
        </w:rPr>
        <w:t>备注：</w:t>
      </w:r>
      <w:r>
        <w:rPr>
          <w:rFonts w:hint="eastAsia" w:asciiTheme="minorEastAsia" w:hAnsiTheme="minorEastAsia" w:eastAsiaTheme="minorEastAsia"/>
          <w:bCs/>
          <w:szCs w:val="21"/>
          <w:u w:val="single"/>
        </w:rPr>
        <w:t xml:space="preserve">   计划申请： 沈晓伟 13776715715    </w:t>
      </w:r>
    </w:p>
    <w:p w14:paraId="4C8D20C1">
      <w:pPr>
        <w:rPr>
          <w:rFonts w:ascii="宋体" w:hAnsi="宋体" w:cs="宋体"/>
          <w:b/>
          <w:bCs/>
          <w:sz w:val="24"/>
        </w:rPr>
      </w:pPr>
    </w:p>
    <w:p w14:paraId="78698BA7">
      <w:pPr>
        <w:rPr>
          <w:rFonts w:ascii="宋体" w:hAnsi="宋体" w:cs="宋体"/>
          <w:b/>
          <w:bCs/>
          <w:sz w:val="24"/>
        </w:rPr>
      </w:pPr>
      <w:r>
        <w:rPr>
          <w:rFonts w:hint="eastAsia" w:ascii="宋体" w:hAnsi="宋体" w:cs="宋体"/>
          <w:b/>
          <w:bCs/>
          <w:sz w:val="24"/>
        </w:rPr>
        <w:t>报价须知：</w:t>
      </w:r>
    </w:p>
    <w:p w14:paraId="5E73A78B">
      <w:pPr>
        <w:numPr>
          <w:ilvl w:val="0"/>
          <w:numId w:val="1"/>
        </w:numPr>
        <w:ind w:firstLine="420" w:firstLineChars="175"/>
      </w:pPr>
      <w:r>
        <w:rPr>
          <w:rFonts w:hint="eastAsia" w:ascii="宋体" w:hAnsi="宋体" w:cs="宋体"/>
          <w:kern w:val="0"/>
          <w:sz w:val="24"/>
        </w:rPr>
        <w:t>请贵单位于2025年 8月</w:t>
      </w:r>
      <w:r>
        <w:rPr>
          <w:rFonts w:hint="eastAsia" w:ascii="宋体" w:hAnsi="宋体" w:cs="宋体"/>
          <w:kern w:val="0"/>
          <w:sz w:val="24"/>
          <w:lang w:val="en-US" w:eastAsia="zh-CN"/>
        </w:rPr>
        <w:t>22</w:t>
      </w:r>
      <w:bookmarkStart w:id="0" w:name="_GoBack"/>
      <w:bookmarkEnd w:id="0"/>
      <w:r>
        <w:rPr>
          <w:rFonts w:hint="eastAsia" w:ascii="宋体" w:hAnsi="宋体" w:cs="宋体"/>
          <w:kern w:val="0"/>
          <w:sz w:val="24"/>
        </w:rPr>
        <w:t xml:space="preserve"> 日9:00点前</w:t>
      </w:r>
      <w:r>
        <w:rPr>
          <w:rFonts w:hint="eastAsia" w:ascii="宋体" w:hAnsi="宋体" w:cs="宋体"/>
          <w:sz w:val="24"/>
        </w:rPr>
        <w:t>登录苏盐井神招标与采购管理平台（http://cgpt.jssyjsgf.com/，需先行注册），</w:t>
      </w:r>
      <w:r>
        <w:rPr>
          <w:rFonts w:hint="eastAsia" w:ascii="宋体" w:hAnsi="宋体" w:cs="宋体"/>
          <w:color w:val="000000"/>
          <w:sz w:val="24"/>
        </w:rPr>
        <w:t>将报价文件在报价时间截止前扫描上传，报价文件名称（物资名称+联系人+报价单位），</w:t>
      </w:r>
      <w:r>
        <w:rPr>
          <w:rFonts w:hint="eastAsia" w:ascii="宋体" w:hAnsi="宋体" w:cs="宋体"/>
          <w:kern w:val="0"/>
          <w:sz w:val="24"/>
        </w:rPr>
        <w:t>报价文件必须详细注明所报价产品型号规格、单价、总价（</w:t>
      </w:r>
      <w:r>
        <w:rPr>
          <w:rFonts w:hint="eastAsia" w:ascii="宋体" w:hAnsi="宋体" w:cs="宋体"/>
          <w:sz w:val="24"/>
        </w:rPr>
        <w:t>含13%增值税的交货价，包括但不限于设计费、包装费、运输费、卸货费、保险费、指导安装费、调试费、技术服务费、技术图纸资料费等其它一切费用</w:t>
      </w:r>
      <w:r>
        <w:rPr>
          <w:rFonts w:hint="eastAsia" w:ascii="宋体" w:hAnsi="宋体" w:cs="宋体"/>
          <w:kern w:val="0"/>
          <w:sz w:val="24"/>
        </w:rPr>
        <w:t>）。</w:t>
      </w:r>
    </w:p>
    <w:p w14:paraId="19121D70">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评审步骤：首先进行资格审查、其次进行符合性审查（详见附件一）；最后进行评审（详见附件二）。</w:t>
      </w:r>
    </w:p>
    <w:p w14:paraId="44A0ED5C">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14D77038">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1F97F2E2">
      <w:pPr>
        <w:numPr>
          <w:ilvl w:val="0"/>
          <w:numId w:val="1"/>
        </w:numPr>
        <w:ind w:firstLine="420" w:firstLineChars="175"/>
        <w:rPr>
          <w:rFonts w:ascii="宋体" w:hAnsi="宋体" w:cs="宋体"/>
          <w:kern w:val="0"/>
          <w:sz w:val="24"/>
        </w:rPr>
      </w:pPr>
      <w:r>
        <w:rPr>
          <w:rFonts w:hint="eastAsia" w:ascii="宋体" w:hAnsi="宋体" w:cs="宋体"/>
          <w:kern w:val="0"/>
          <w:sz w:val="24"/>
        </w:rPr>
        <w:t>投选人报价格式见附件五</w:t>
      </w:r>
      <w:r>
        <w:rPr>
          <w:rFonts w:hint="eastAsia" w:ascii="宋体" w:hAnsi="宋体" w:cs="宋体"/>
          <w:sz w:val="24"/>
        </w:rPr>
        <w:t>报价单位报价文件格式</w:t>
      </w:r>
      <w:r>
        <w:rPr>
          <w:rFonts w:hint="eastAsia" w:ascii="宋体" w:hAnsi="宋体" w:cs="宋体"/>
          <w:kern w:val="0"/>
          <w:sz w:val="24"/>
        </w:rPr>
        <w:t>。</w:t>
      </w:r>
    </w:p>
    <w:p w14:paraId="1CA14836">
      <w:pPr>
        <w:numPr>
          <w:ilvl w:val="0"/>
          <w:numId w:val="1"/>
        </w:numPr>
        <w:ind w:firstLine="420" w:firstLineChars="175"/>
        <w:rPr>
          <w:rFonts w:ascii="宋体" w:hAnsi="宋体" w:cs="宋体"/>
          <w:sz w:val="24"/>
        </w:rPr>
      </w:pPr>
      <w:r>
        <w:rPr>
          <w:rFonts w:hint="eastAsia" w:ascii="宋体" w:hAnsi="宋体" w:cs="宋体"/>
          <w:kern w:val="0"/>
          <w:sz w:val="24"/>
        </w:rPr>
        <w:t>所报产品必须完全满足我公司设备配套合格使用。</w:t>
      </w:r>
    </w:p>
    <w:p w14:paraId="672EF236">
      <w:pPr>
        <w:numPr>
          <w:ilvl w:val="0"/>
          <w:numId w:val="1"/>
        </w:numPr>
        <w:ind w:firstLine="420" w:firstLineChars="175"/>
        <w:rPr>
          <w:rFonts w:ascii="宋体" w:hAnsi="宋体" w:cs="宋体"/>
          <w:sz w:val="24"/>
        </w:rPr>
      </w:pPr>
      <w:r>
        <w:rPr>
          <w:rFonts w:hint="eastAsia" w:ascii="宋体" w:hAnsi="宋体" w:cs="宋体"/>
          <w:color w:val="FF0000"/>
          <w:kern w:val="0"/>
          <w:sz w:val="24"/>
        </w:rPr>
        <w:t>所有报价文件必须盖章后上传，否则视为无效报价。</w:t>
      </w:r>
    </w:p>
    <w:p w14:paraId="715F90F1">
      <w:pPr>
        <w:numPr>
          <w:ilvl w:val="0"/>
          <w:numId w:val="1"/>
        </w:numPr>
        <w:ind w:firstLine="420" w:firstLineChars="175"/>
        <w:rPr>
          <w:rFonts w:ascii="宋体" w:hAnsi="宋体" w:cs="宋体"/>
          <w:sz w:val="24"/>
        </w:rPr>
      </w:pPr>
      <w:r>
        <w:rPr>
          <w:rFonts w:hint="eastAsia" w:ascii="宋体" w:hAnsi="宋体" w:cs="宋体"/>
          <w:color w:val="000000"/>
          <w:sz w:val="24"/>
        </w:rPr>
        <w:t>交货地点：江苏苏盐井神股份有限公司第二分公司。</w:t>
      </w:r>
    </w:p>
    <w:p w14:paraId="6D2B2642">
      <w:pPr>
        <w:jc w:val="left"/>
        <w:rPr>
          <w:rFonts w:ascii="宋体" w:hAnsi="宋体" w:cs="宋体"/>
          <w:sz w:val="24"/>
        </w:rPr>
      </w:pPr>
    </w:p>
    <w:p w14:paraId="63DF894F">
      <w:pPr>
        <w:jc w:val="left"/>
        <w:rPr>
          <w:rFonts w:ascii="宋体" w:hAnsi="宋体" w:cs="宋体"/>
          <w:sz w:val="24"/>
        </w:rPr>
      </w:pPr>
      <w:r>
        <w:rPr>
          <w:rFonts w:hint="eastAsia" w:ascii="宋体" w:hAnsi="宋体" w:cs="宋体"/>
          <w:sz w:val="24"/>
        </w:rPr>
        <w:t xml:space="preserve">联系人：谢旭东      </w:t>
      </w:r>
    </w:p>
    <w:p w14:paraId="295D97B5">
      <w:pPr>
        <w:spacing w:line="360" w:lineRule="auto"/>
        <w:rPr>
          <w:rFonts w:ascii="宋体" w:hAnsi="宋体" w:cs="宋体"/>
          <w:color w:val="FF0000"/>
          <w:sz w:val="24"/>
        </w:rPr>
      </w:pPr>
      <w:r>
        <w:rPr>
          <w:rFonts w:hint="eastAsia" w:ascii="宋体" w:hAnsi="宋体" w:cs="宋体"/>
          <w:kern w:val="0"/>
          <w:sz w:val="24"/>
        </w:rPr>
        <w:t>联系电话：</w:t>
      </w:r>
      <w:r>
        <w:rPr>
          <w:rFonts w:hint="eastAsia" w:ascii="宋体" w:hAnsi="宋体" w:cs="宋体"/>
          <w:sz w:val="24"/>
        </w:rPr>
        <w:t>13852384822</w:t>
      </w:r>
    </w:p>
    <w:p w14:paraId="0B67B33F">
      <w:pPr>
        <w:spacing w:line="360" w:lineRule="auto"/>
        <w:rPr>
          <w:rFonts w:ascii="宋体" w:hAnsi="宋体" w:cs="宋体"/>
          <w:sz w:val="24"/>
        </w:rPr>
      </w:pPr>
      <w:r>
        <w:rPr>
          <w:rFonts w:hint="eastAsia" w:ascii="宋体" w:hAnsi="宋体" w:cs="宋体"/>
          <w:sz w:val="24"/>
        </w:rPr>
        <w:t>地  址：江苏省淮安市淮安区井神路1号       邮  编：223200</w:t>
      </w:r>
    </w:p>
    <w:p w14:paraId="07483C6D">
      <w:pPr>
        <w:ind w:firstLine="5040" w:firstLineChars="2100"/>
        <w:rPr>
          <w:rFonts w:ascii="宋体" w:hAnsi="宋体" w:cs="宋体"/>
          <w:sz w:val="24"/>
        </w:rPr>
      </w:pPr>
    </w:p>
    <w:p w14:paraId="762459D5">
      <w:pPr>
        <w:ind w:firstLine="3720" w:firstLineChars="1550"/>
        <w:rPr>
          <w:rFonts w:ascii="宋体" w:hAnsi="宋体" w:cs="宋体"/>
          <w:sz w:val="24"/>
        </w:rPr>
      </w:pPr>
      <w:r>
        <w:rPr>
          <w:rFonts w:hint="eastAsia" w:ascii="宋体" w:hAnsi="宋体" w:cs="宋体"/>
          <w:sz w:val="24"/>
        </w:rPr>
        <w:t>江苏苏盐井神股份有限公司采供中心</w:t>
      </w:r>
    </w:p>
    <w:p w14:paraId="166E32F6">
      <w:pPr>
        <w:rPr>
          <w:rFonts w:ascii="宋体" w:hAnsi="宋体" w:cs="宋体"/>
          <w:sz w:val="24"/>
        </w:rPr>
      </w:pPr>
      <w:r>
        <w:rPr>
          <w:rFonts w:hint="eastAsia" w:ascii="宋体" w:hAnsi="宋体" w:cs="宋体"/>
          <w:sz w:val="24"/>
        </w:rPr>
        <w:t xml:space="preserve">                                                      </w:t>
      </w:r>
    </w:p>
    <w:p w14:paraId="2063D106">
      <w:pPr>
        <w:ind w:firstLine="6360" w:firstLineChars="2650"/>
        <w:rPr>
          <w:rFonts w:ascii="宋体" w:hAnsi="宋体" w:cs="宋体"/>
          <w:sz w:val="24"/>
          <w:highlight w:val="yellow"/>
        </w:rPr>
      </w:pPr>
      <w:r>
        <w:rPr>
          <w:rFonts w:hint="eastAsia" w:ascii="宋体" w:hAnsi="宋体" w:cs="宋体"/>
          <w:sz w:val="24"/>
        </w:rPr>
        <w:t>2025.8.13</w:t>
      </w:r>
    </w:p>
    <w:p w14:paraId="512EE553">
      <w:pPr>
        <w:rPr>
          <w:rFonts w:ascii="宋体" w:hAnsi="宋体" w:cs="宋体"/>
          <w:b/>
          <w:bCs/>
          <w:sz w:val="24"/>
        </w:rPr>
      </w:pPr>
    </w:p>
    <w:p w14:paraId="6FB8ED81">
      <w:pPr>
        <w:spacing w:line="360" w:lineRule="auto"/>
        <w:rPr>
          <w:rFonts w:ascii="仿宋" w:hAnsi="仿宋" w:eastAsia="仿宋" w:cs="仿宋"/>
          <w:b/>
          <w:bCs/>
          <w:sz w:val="28"/>
          <w:szCs w:val="28"/>
        </w:rPr>
      </w:pPr>
    </w:p>
    <w:p w14:paraId="604BB91B">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18D822AB">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3E77BBB">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728F6872">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ACDF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6046B3DF">
            <w:pPr>
              <w:pStyle w:val="16"/>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62FC4570">
            <w:pPr>
              <w:pStyle w:val="16"/>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0BCB0584">
            <w:pPr>
              <w:pStyle w:val="16"/>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32105FC7">
            <w:pPr>
              <w:pStyle w:val="16"/>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4DB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16C228E4">
            <w:pPr>
              <w:pStyle w:val="16"/>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72098A3">
            <w:pPr>
              <w:adjustRightInd w:val="0"/>
              <w:snapToGrid w:val="0"/>
              <w:spacing w:line="360" w:lineRule="auto"/>
              <w:ind w:firstLine="420" w:firstLineChars="200"/>
              <w:rPr>
                <w:rFonts w:ascii="宋体" w:hAnsi="宋体" w:cs="宋体"/>
                <w:color w:val="0D0D0D"/>
              </w:rPr>
            </w:pPr>
            <w:r>
              <w:rPr>
                <w:rFonts w:ascii="宋体" w:hAnsi="宋体"/>
                <w:szCs w:val="21"/>
              </w:rPr>
              <w:t>具有独立法人资格的制造商</w:t>
            </w:r>
            <w:r>
              <w:rPr>
                <w:rFonts w:hint="eastAsia" w:ascii="宋体" w:hAnsi="宋体" w:cs="宋体"/>
                <w:color w:val="0D0D0D"/>
              </w:rPr>
              <w:t>或经销商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rPr>
              <w:t>（</w:t>
            </w:r>
            <w:r>
              <w:rPr>
                <w:rFonts w:hint="eastAsia" w:ascii="宋体" w:hAnsi="宋体" w:cs="宋体"/>
                <w:color w:val="0D0D0D"/>
              </w:rPr>
              <w:t>提供加盖公章的复印件，原件备查。）</w:t>
            </w:r>
          </w:p>
        </w:tc>
        <w:tc>
          <w:tcPr>
            <w:tcW w:w="3187" w:type="dxa"/>
            <w:vAlign w:val="center"/>
          </w:tcPr>
          <w:p w14:paraId="2AEE8BD8">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2ED000B6">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281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2E030810">
            <w:pPr>
              <w:pStyle w:val="16"/>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22166BDE">
            <w:pPr>
              <w:adjustRightInd w:val="0"/>
              <w:snapToGrid w:val="0"/>
              <w:spacing w:line="400" w:lineRule="exact"/>
              <w:rPr>
                <w:rFonts w:ascii="宋体" w:hAnsi="宋体"/>
                <w:szCs w:val="21"/>
                <w:highlight w:val="yellow"/>
              </w:rPr>
            </w:pPr>
            <w:r>
              <w:rPr>
                <w:rFonts w:hint="eastAsia" w:ascii="宋体" w:hAnsi="宋体" w:cs="宋体"/>
              </w:rPr>
              <w:t>报价人法定代表人授权委托书。</w:t>
            </w:r>
          </w:p>
        </w:tc>
        <w:tc>
          <w:tcPr>
            <w:tcW w:w="3187" w:type="dxa"/>
            <w:vAlign w:val="center"/>
          </w:tcPr>
          <w:p w14:paraId="582F660E">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081ACEBD">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AEC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3687C49B">
            <w:pPr>
              <w:pStyle w:val="16"/>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2F23C4B4">
            <w:pPr>
              <w:adjustRightInd w:val="0"/>
              <w:snapToGrid w:val="0"/>
              <w:spacing w:line="400" w:lineRule="exact"/>
              <w:rPr>
                <w:rFonts w:ascii="宋体" w:hAnsi="宋体"/>
                <w:szCs w:val="21"/>
                <w:highlight w:val="yellow"/>
              </w:rPr>
            </w:pPr>
            <w:r>
              <w:rPr>
                <w:rFonts w:hint="eastAsia" w:ascii="宋体" w:hAnsi="宋体" w:cs="宋体"/>
                <w:bCs/>
              </w:rPr>
              <w:t>具有所供阀门制造商的相关资质证明文件，</w:t>
            </w:r>
            <w:r>
              <w:rPr>
                <w:rFonts w:hint="eastAsia" w:ascii="宋体" w:hAnsi="宋体" w:cs="宋体"/>
                <w:spacing w:val="20"/>
                <w:lang w:val="zh-CN"/>
              </w:rPr>
              <w:t>国家颁发的生产许可证，</w:t>
            </w:r>
            <w:r>
              <w:rPr>
                <w:rFonts w:hint="eastAsia" w:ascii="宋体" w:hAnsi="宋体" w:cs="宋体"/>
                <w:bCs/>
              </w:rPr>
              <w:t>ISO质量管理体系认证证书。</w:t>
            </w:r>
          </w:p>
        </w:tc>
        <w:tc>
          <w:tcPr>
            <w:tcW w:w="3187" w:type="dxa"/>
            <w:vAlign w:val="center"/>
          </w:tcPr>
          <w:p w14:paraId="65DF9E26">
            <w:pPr>
              <w:pStyle w:val="16"/>
              <w:widowControl/>
              <w:spacing w:line="330" w:lineRule="exact"/>
              <w:rPr>
                <w:rFonts w:ascii="宋体" w:hAnsi="宋体"/>
                <w:kern w:val="0"/>
                <w:szCs w:val="21"/>
              </w:rPr>
            </w:pPr>
            <w:r>
              <w:rPr>
                <w:rFonts w:hint="eastAsia" w:ascii="宋体" w:hAnsi="宋体" w:cs="宋体"/>
                <w:szCs w:val="21"/>
              </w:rPr>
              <w:t>提供加盖公章的证书复印件</w:t>
            </w:r>
          </w:p>
        </w:tc>
        <w:tc>
          <w:tcPr>
            <w:tcW w:w="2425" w:type="dxa"/>
            <w:vAlign w:val="center"/>
          </w:tcPr>
          <w:p w14:paraId="5F3EACE5">
            <w:pPr>
              <w:adjustRightInd w:val="0"/>
              <w:snapToGrid w:val="0"/>
              <w:spacing w:line="400" w:lineRule="exact"/>
              <w:rPr>
                <w:rFonts w:ascii="宋体" w:hAnsi="宋体"/>
                <w:b/>
                <w:bCs/>
                <w:szCs w:val="21"/>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r w14:paraId="62A67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616B449">
            <w:pPr>
              <w:pStyle w:val="16"/>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253BDDE3">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人必须提供近三年（2022年1月1日起至2024年12月31日止）与本次询比</w:t>
            </w:r>
            <w:r>
              <w:rPr>
                <w:rFonts w:hint="eastAsia" w:ascii="宋体" w:hAnsi="宋体"/>
                <w:color w:val="FF0000"/>
                <w:szCs w:val="21"/>
              </w:rPr>
              <w:t>电动球阀</w:t>
            </w:r>
            <w:r>
              <w:rPr>
                <w:rFonts w:hint="eastAsia" w:ascii="宋体" w:hAnsi="宋体" w:cs="宋体"/>
                <w:bCs/>
              </w:rPr>
              <w:t>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527C9208">
            <w:pPr>
              <w:pStyle w:val="16"/>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5427EEBB">
            <w:pPr>
              <w:pStyle w:val="16"/>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560E5624">
      <w:pPr>
        <w:pStyle w:val="15"/>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0F786922">
      <w:pPr>
        <w:pStyle w:val="15"/>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6AB17099">
      <w:pPr>
        <w:spacing w:line="360" w:lineRule="exact"/>
        <w:rPr>
          <w:rFonts w:ascii="宋体" w:hAnsi="宋体"/>
          <w:szCs w:val="21"/>
        </w:rPr>
      </w:pPr>
      <w:r>
        <w:rPr>
          <w:rFonts w:hint="eastAsia" w:ascii="宋体" w:hAnsi="宋体"/>
          <w:szCs w:val="21"/>
        </w:rPr>
        <w:t xml:space="preserve">        2、本项目不接受联合体报价。</w:t>
      </w:r>
    </w:p>
    <w:p w14:paraId="2446976E">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708DF913">
      <w:pPr>
        <w:spacing w:line="360" w:lineRule="exact"/>
        <w:rPr>
          <w:rFonts w:ascii="宋体" w:hAnsi="宋体"/>
          <w:b/>
          <w:bCs/>
          <w:szCs w:val="21"/>
        </w:rPr>
      </w:pPr>
    </w:p>
    <w:p w14:paraId="464CF358">
      <w:pPr>
        <w:pStyle w:val="3"/>
      </w:pPr>
    </w:p>
    <w:p w14:paraId="464CD1B7">
      <w:pPr>
        <w:adjustRightInd w:val="0"/>
        <w:snapToGrid w:val="0"/>
        <w:spacing w:line="300" w:lineRule="auto"/>
        <w:ind w:firstLine="420" w:firstLineChars="200"/>
        <w:rPr>
          <w:rFonts w:cs="仿宋"/>
          <w:color w:val="FF0000"/>
          <w:szCs w:val="32"/>
        </w:rPr>
      </w:pPr>
    </w:p>
    <w:p w14:paraId="784726AF">
      <w:pPr>
        <w:adjustRightInd w:val="0"/>
        <w:snapToGrid w:val="0"/>
        <w:spacing w:line="300" w:lineRule="auto"/>
        <w:ind w:firstLine="420" w:firstLineChars="200"/>
        <w:rPr>
          <w:rFonts w:cs="仿宋"/>
          <w:color w:val="FF0000"/>
          <w:szCs w:val="32"/>
        </w:rPr>
      </w:pPr>
    </w:p>
    <w:p w14:paraId="4C86C9E4">
      <w:pPr>
        <w:adjustRightInd w:val="0"/>
        <w:snapToGrid w:val="0"/>
        <w:spacing w:line="300" w:lineRule="auto"/>
        <w:ind w:firstLine="420" w:firstLineChars="200"/>
        <w:rPr>
          <w:rFonts w:cs="仿宋"/>
          <w:color w:val="FF0000"/>
          <w:szCs w:val="32"/>
        </w:rPr>
      </w:pPr>
    </w:p>
    <w:p w14:paraId="1CF7088E">
      <w:pPr>
        <w:adjustRightInd w:val="0"/>
        <w:snapToGrid w:val="0"/>
        <w:spacing w:line="300" w:lineRule="auto"/>
        <w:ind w:firstLine="420" w:firstLineChars="200"/>
        <w:rPr>
          <w:rFonts w:cs="仿宋"/>
          <w:color w:val="FF0000"/>
          <w:szCs w:val="32"/>
        </w:rPr>
      </w:pPr>
    </w:p>
    <w:p w14:paraId="11E80A32">
      <w:pPr>
        <w:adjustRightInd w:val="0"/>
        <w:snapToGrid w:val="0"/>
        <w:spacing w:line="300" w:lineRule="auto"/>
        <w:rPr>
          <w:rFonts w:cs="仿宋"/>
          <w:color w:val="FF0000"/>
          <w:szCs w:val="32"/>
        </w:rPr>
      </w:pPr>
      <w:r>
        <w:rPr>
          <w:rFonts w:hint="eastAsia" w:cs="仿宋"/>
          <w:color w:val="FF0000"/>
          <w:szCs w:val="32"/>
        </w:rPr>
        <w:t>附件二、评标办法及评分细则</w:t>
      </w:r>
    </w:p>
    <w:p w14:paraId="052A458B">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10FAA43">
      <w:pPr>
        <w:spacing w:line="500" w:lineRule="exact"/>
        <w:rPr>
          <w:rFonts w:ascii="宋体" w:hAnsi="宋体" w:cs="宋体"/>
          <w:b/>
          <w:bCs/>
        </w:rPr>
      </w:pPr>
      <w:r>
        <w:rPr>
          <w:rFonts w:hint="eastAsia" w:ascii="宋体" w:hAnsi="宋体" w:cs="宋体"/>
          <w:b/>
          <w:bCs/>
        </w:rPr>
        <w:t>3.1报价价格的合理性，主要对报价价格进行评价（满分94分）</w:t>
      </w:r>
    </w:p>
    <w:p w14:paraId="30638626">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7BA38476">
      <w:pPr>
        <w:spacing w:line="500" w:lineRule="exact"/>
        <w:rPr>
          <w:rFonts w:ascii="宋体" w:hAnsi="宋体" w:cs="宋体"/>
          <w:b/>
          <w:bCs/>
        </w:rPr>
      </w:pPr>
      <w:r>
        <w:rPr>
          <w:rFonts w:hint="eastAsia" w:ascii="宋体" w:hAnsi="宋体" w:cs="宋体"/>
          <w:b/>
          <w:bCs/>
        </w:rPr>
        <w:t>3.2 技术业绩部分（满分4分）</w:t>
      </w:r>
    </w:p>
    <w:p w14:paraId="2CF1AE89">
      <w:pPr>
        <w:spacing w:line="500" w:lineRule="exact"/>
        <w:ind w:firstLine="510"/>
        <w:rPr>
          <w:rFonts w:ascii="宋体" w:hAnsi="宋体" w:cs="Arial"/>
        </w:rPr>
      </w:pPr>
      <w:r>
        <w:rPr>
          <w:rFonts w:hint="eastAsia" w:ascii="宋体" w:hAnsi="宋体"/>
          <w:bCs/>
          <w:color w:val="FF0000"/>
        </w:rPr>
        <w:t>投标人提供近三年（2022年1月1日起至2024年12月31日止）单份合同金额在人民币30万元以上与本次询比</w:t>
      </w:r>
      <w:r>
        <w:rPr>
          <w:rFonts w:hint="eastAsia" w:ascii="宋体" w:hAnsi="宋体"/>
          <w:szCs w:val="21"/>
        </w:rPr>
        <w:t>电动球阀</w:t>
      </w:r>
      <w:r>
        <w:rPr>
          <w:rFonts w:hint="eastAsia" w:ascii="宋体" w:hAnsi="宋体"/>
          <w:bCs/>
          <w:color w:val="FF0000"/>
        </w:rPr>
        <w:t>相同或相近参数的产品业绩合同【</w:t>
      </w:r>
      <w:r>
        <w:rPr>
          <w:rFonts w:hint="eastAsia" w:ascii="宋体" w:hAnsi="宋体"/>
          <w:bCs/>
        </w:rPr>
        <w:t>附对应的增值税发票复印件</w:t>
      </w:r>
      <w:r>
        <w:rPr>
          <w:rFonts w:hint="eastAsia" w:ascii="宋体" w:hAnsi="宋体"/>
          <w:bCs/>
          <w:color w:val="FF0000"/>
        </w:rPr>
        <w:t>】，有一份合同</w:t>
      </w:r>
      <w:r>
        <w:rPr>
          <w:rFonts w:hint="eastAsia" w:ascii="宋体" w:hAnsi="宋体" w:cs="Arial"/>
          <w:color w:val="FF0000"/>
        </w:rPr>
        <w:t>得1分；最高得4分。</w:t>
      </w:r>
      <w:r>
        <w:rPr>
          <w:rFonts w:hint="eastAsia" w:ascii="宋体" w:hAnsi="宋体" w:cs="Arial"/>
        </w:rPr>
        <w:t>（在我公司</w:t>
      </w:r>
      <w:r>
        <w:rPr>
          <w:rFonts w:hint="eastAsia" w:ascii="宋体" w:hAnsi="宋体"/>
          <w:szCs w:val="21"/>
        </w:rPr>
        <w:t>电动球阀</w:t>
      </w:r>
      <w:r>
        <w:rPr>
          <w:rFonts w:hint="eastAsia" w:ascii="宋体" w:hAnsi="宋体" w:cs="Arial"/>
        </w:rPr>
        <w:t>类合格供应商的业绩分满分）。</w:t>
      </w:r>
    </w:p>
    <w:p w14:paraId="49DDE731">
      <w:pPr>
        <w:spacing w:line="500" w:lineRule="exact"/>
        <w:ind w:firstLine="510"/>
        <w:rPr>
          <w:rFonts w:ascii="宋体" w:hAnsi="宋体"/>
          <w:bCs/>
          <w:color w:val="FF0000"/>
        </w:rPr>
      </w:pPr>
      <w:r>
        <w:rPr>
          <w:rFonts w:hint="eastAsia" w:ascii="宋体" w:hAnsi="宋体"/>
          <w:bCs/>
          <w:color w:val="FF0000"/>
        </w:rPr>
        <w:t>注：1、合同复印件和对应增值税发票复印件必须加盖公章（原件备查），否则不得分；2、必须同时提供合同复印件和对应增值税发票复印件，仅提供一项不得分。</w:t>
      </w:r>
    </w:p>
    <w:p w14:paraId="620E87EF">
      <w:pPr>
        <w:spacing w:line="500" w:lineRule="exact"/>
        <w:rPr>
          <w:rFonts w:ascii="宋体" w:hAnsi="宋体" w:cs="宋体"/>
          <w:b/>
          <w:bCs/>
        </w:rPr>
      </w:pPr>
      <w:r>
        <w:rPr>
          <w:rFonts w:hint="eastAsia" w:ascii="宋体" w:hAnsi="宋体" w:cs="宋体"/>
          <w:b/>
          <w:bCs/>
        </w:rPr>
        <w:t>3.3  商务部分（满分2分）</w:t>
      </w:r>
    </w:p>
    <w:p w14:paraId="6A0A5E80">
      <w:pPr>
        <w:spacing w:line="500" w:lineRule="exact"/>
        <w:ind w:firstLine="510"/>
        <w:rPr>
          <w:rFonts w:ascii="宋体" w:hAnsi="宋体" w:cs="Arial"/>
        </w:rPr>
      </w:pPr>
      <w:r>
        <w:rPr>
          <w:rFonts w:hint="eastAsia" w:ascii="宋体" w:hAnsi="宋体" w:cs="宋体"/>
        </w:rPr>
        <w:t>3.3.1售后服务好的（包括响应时间、服务内容等），得2分。</w:t>
      </w:r>
      <w:r>
        <w:rPr>
          <w:rFonts w:hint="eastAsia" w:ascii="宋体" w:hAnsi="宋体" w:cs="Arial"/>
        </w:rPr>
        <w:t>（在我公司</w:t>
      </w:r>
      <w:r>
        <w:rPr>
          <w:rFonts w:hint="eastAsia" w:ascii="宋体" w:hAnsi="宋体"/>
          <w:szCs w:val="21"/>
        </w:rPr>
        <w:t>电动球阀</w:t>
      </w:r>
      <w:r>
        <w:rPr>
          <w:rFonts w:hint="eastAsia" w:ascii="宋体" w:hAnsi="宋体" w:cs="Arial"/>
        </w:rPr>
        <w:t>类合格供应商的</w:t>
      </w:r>
      <w:r>
        <w:rPr>
          <w:rFonts w:hint="eastAsia" w:ascii="宋体" w:hAnsi="宋体" w:cs="宋体"/>
        </w:rPr>
        <w:t>售后服务</w:t>
      </w:r>
      <w:r>
        <w:rPr>
          <w:rFonts w:hint="eastAsia" w:ascii="宋体" w:hAnsi="宋体" w:cs="Arial"/>
        </w:rPr>
        <w:t>分满分）。</w:t>
      </w:r>
    </w:p>
    <w:p w14:paraId="4AAC8853">
      <w:pPr>
        <w:adjustRightInd w:val="0"/>
        <w:snapToGrid w:val="0"/>
        <w:spacing w:line="360" w:lineRule="auto"/>
        <w:ind w:firstLine="420" w:firstLineChars="200"/>
        <w:rPr>
          <w:rFonts w:ascii="宋体" w:hAnsi="宋体" w:cs="宋体"/>
        </w:rPr>
      </w:pPr>
    </w:p>
    <w:p w14:paraId="0920CA95">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08FC8A2E">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7FC7C484">
      <w:pPr>
        <w:spacing w:line="360" w:lineRule="auto"/>
        <w:rPr>
          <w:rFonts w:ascii="仿宋" w:hAnsi="仿宋" w:eastAsia="仿宋" w:cs="仿宋"/>
          <w:b/>
          <w:bCs/>
          <w:sz w:val="28"/>
          <w:szCs w:val="28"/>
        </w:rPr>
      </w:pPr>
    </w:p>
    <w:p w14:paraId="219EFC44">
      <w:pPr>
        <w:spacing w:line="360" w:lineRule="auto"/>
        <w:rPr>
          <w:rFonts w:ascii="仿宋" w:hAnsi="仿宋" w:eastAsia="仿宋" w:cs="仿宋"/>
          <w:b/>
          <w:bCs/>
          <w:sz w:val="28"/>
          <w:szCs w:val="28"/>
        </w:rPr>
      </w:pPr>
    </w:p>
    <w:p w14:paraId="66ECC707">
      <w:pPr>
        <w:spacing w:line="360" w:lineRule="auto"/>
        <w:rPr>
          <w:rFonts w:ascii="仿宋" w:hAnsi="仿宋" w:eastAsia="仿宋" w:cs="仿宋"/>
          <w:b/>
          <w:bCs/>
          <w:sz w:val="28"/>
          <w:szCs w:val="28"/>
        </w:rPr>
      </w:pPr>
    </w:p>
    <w:p w14:paraId="11A69C29">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17F2A3CD">
      <w:pPr>
        <w:ind w:firstLine="3465" w:firstLineChars="1650"/>
        <w:rPr>
          <w:rFonts w:ascii="宋体" w:hAnsi="宋体" w:cs="宋体"/>
          <w:b/>
          <w:bCs/>
        </w:rPr>
      </w:pPr>
      <w:r>
        <w:rPr>
          <w:rFonts w:hint="eastAsia"/>
        </w:rPr>
        <w:t>买卖合同</w:t>
      </w:r>
    </w:p>
    <w:p w14:paraId="6AD76CD7">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13B2DA0D">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6ED5CC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24E76F7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454FF2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46F0200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1E8352C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3576743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AC40AF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0B56C87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47EA020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0301C32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4D36675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29073CA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969C77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5F9805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0A598849">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0410AD81">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168474A8">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71D38751">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7C9E9022">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65BB9E2A">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6AACE6A6">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2761451A">
            <w:pPr>
              <w:spacing w:line="320" w:lineRule="exact"/>
              <w:jc w:val="center"/>
              <w:rPr>
                <w:rFonts w:asciiTheme="minorEastAsia" w:hAnsiTheme="minorEastAsia" w:eastAsiaTheme="minorEastAsia"/>
                <w:szCs w:val="21"/>
              </w:rPr>
            </w:pPr>
          </w:p>
        </w:tc>
      </w:tr>
      <w:tr w14:paraId="5C27E4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35F06990">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43B6D613">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46AB3260">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30 日内</w:t>
            </w:r>
            <w:r>
              <w:rPr>
                <w:rFonts w:hint="eastAsia" w:asciiTheme="minorEastAsia" w:hAnsiTheme="minorEastAsia" w:eastAsiaTheme="minorEastAsia"/>
                <w:szCs w:val="21"/>
              </w:rPr>
              <w:t>，出卖人必须具备交货条件，在接到买受人通知后3天内交货完毕</w:t>
            </w:r>
          </w:p>
        </w:tc>
      </w:tr>
    </w:tbl>
    <w:p w14:paraId="23A12ABE">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6E32789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1592AD7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交货地点：江苏苏盐井神股份有限公司一分公司库区。</w:t>
      </w:r>
    </w:p>
    <w:p w14:paraId="6AC9EC8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7485AE6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7D9837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0B5E11A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83BAEF3">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2989FEBE">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1FF62463">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75A51FC">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43D96CCA">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42AB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74709297">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24A4ADD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090DDABE">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62A5E5B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4743E6B9">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528CE23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0D4376B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0169261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17754C9A">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21F0826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2196F21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4031683D">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7F0DC300">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1FDA965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51D13A2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A53190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43C60AA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28D6086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2115A10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5C0ADBD0">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3A0553D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148BCD61">
      <w:pPr>
        <w:pStyle w:val="3"/>
      </w:pPr>
    </w:p>
    <w:p w14:paraId="2D3A91C0">
      <w:pPr>
        <w:spacing w:line="360" w:lineRule="auto"/>
        <w:rPr>
          <w:rFonts w:ascii="仿宋" w:hAnsi="仿宋" w:eastAsia="仿宋" w:cs="仿宋"/>
          <w:b/>
          <w:bCs/>
          <w:sz w:val="28"/>
          <w:szCs w:val="28"/>
        </w:rPr>
      </w:pPr>
    </w:p>
    <w:p w14:paraId="7370422D">
      <w:pPr>
        <w:spacing w:line="360" w:lineRule="auto"/>
        <w:rPr>
          <w:rFonts w:ascii="仿宋" w:hAnsi="仿宋" w:eastAsia="仿宋" w:cs="仿宋"/>
          <w:b/>
          <w:bCs/>
          <w:sz w:val="28"/>
          <w:szCs w:val="28"/>
        </w:rPr>
      </w:pPr>
    </w:p>
    <w:p w14:paraId="6E1D333C">
      <w:pPr>
        <w:spacing w:line="360" w:lineRule="auto"/>
        <w:rPr>
          <w:rFonts w:ascii="仿宋" w:hAnsi="仿宋" w:eastAsia="仿宋" w:cs="仿宋"/>
          <w:b/>
          <w:bCs/>
          <w:sz w:val="28"/>
          <w:szCs w:val="28"/>
        </w:rPr>
      </w:pPr>
    </w:p>
    <w:p w14:paraId="17F55519">
      <w:pPr>
        <w:spacing w:line="360" w:lineRule="auto"/>
        <w:rPr>
          <w:rFonts w:ascii="仿宋" w:hAnsi="仿宋" w:eastAsia="仿宋" w:cs="仿宋"/>
          <w:b/>
          <w:bCs/>
          <w:sz w:val="28"/>
          <w:szCs w:val="28"/>
        </w:rPr>
      </w:pPr>
    </w:p>
    <w:p w14:paraId="7B13B118">
      <w:pPr>
        <w:spacing w:line="360" w:lineRule="auto"/>
        <w:rPr>
          <w:rFonts w:ascii="仿宋" w:hAnsi="仿宋" w:eastAsia="仿宋" w:cs="仿宋"/>
          <w:b/>
          <w:bCs/>
          <w:sz w:val="28"/>
          <w:szCs w:val="28"/>
        </w:rPr>
      </w:pPr>
    </w:p>
    <w:p w14:paraId="33EED924">
      <w:pPr>
        <w:spacing w:line="360" w:lineRule="auto"/>
        <w:rPr>
          <w:rFonts w:ascii="仿宋" w:hAnsi="仿宋" w:eastAsia="仿宋" w:cs="仿宋"/>
          <w:b/>
          <w:bCs/>
          <w:sz w:val="28"/>
          <w:szCs w:val="28"/>
        </w:rPr>
      </w:pPr>
    </w:p>
    <w:p w14:paraId="71FD62E5">
      <w:pPr>
        <w:spacing w:line="360" w:lineRule="auto"/>
        <w:rPr>
          <w:rFonts w:ascii="仿宋" w:hAnsi="仿宋" w:eastAsia="仿宋" w:cs="仿宋"/>
          <w:b/>
          <w:bCs/>
          <w:sz w:val="28"/>
          <w:szCs w:val="28"/>
        </w:rPr>
      </w:pPr>
    </w:p>
    <w:p w14:paraId="18360A12">
      <w:pPr>
        <w:spacing w:line="360" w:lineRule="auto"/>
        <w:rPr>
          <w:rFonts w:ascii="仿宋" w:hAnsi="仿宋" w:eastAsia="仿宋" w:cs="仿宋"/>
          <w:b/>
          <w:bCs/>
          <w:sz w:val="28"/>
          <w:szCs w:val="28"/>
        </w:rPr>
      </w:pPr>
    </w:p>
    <w:p w14:paraId="347A4785">
      <w:pPr>
        <w:spacing w:line="360" w:lineRule="auto"/>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779FD721">
      <w:pPr>
        <w:spacing w:line="360" w:lineRule="auto"/>
        <w:rPr>
          <w:rFonts w:ascii="仿宋" w:hAnsi="仿宋" w:eastAsia="仿宋" w:cs="仿宋"/>
          <w:b/>
          <w:bCs/>
          <w:sz w:val="28"/>
          <w:szCs w:val="28"/>
        </w:rPr>
      </w:pPr>
    </w:p>
    <w:p w14:paraId="5BC57D8B">
      <w:pPr>
        <w:spacing w:line="360" w:lineRule="auto"/>
        <w:rPr>
          <w:rFonts w:ascii="仿宋" w:hAnsi="仿宋" w:eastAsia="仿宋" w:cs="仿宋"/>
          <w:b/>
          <w:bCs/>
          <w:sz w:val="28"/>
          <w:szCs w:val="28"/>
        </w:rPr>
      </w:pPr>
    </w:p>
    <w:p w14:paraId="4E778DFF">
      <w:pPr>
        <w:spacing w:line="360" w:lineRule="auto"/>
        <w:rPr>
          <w:rFonts w:ascii="仿宋" w:hAnsi="仿宋" w:eastAsia="仿宋" w:cs="仿宋"/>
          <w:b/>
          <w:bCs/>
          <w:sz w:val="28"/>
          <w:szCs w:val="28"/>
        </w:rPr>
      </w:pPr>
    </w:p>
    <w:p w14:paraId="70F64A6D">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79F3E7E5">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4634A67F">
      <w:pPr>
        <w:pStyle w:val="3"/>
        <w:numPr>
          <w:ilvl w:val="0"/>
          <w:numId w:val="4"/>
        </w:numPr>
        <w:rPr>
          <w:rFonts w:ascii="宋体" w:hAnsi="宋体" w:cs="宋体"/>
          <w:sz w:val="28"/>
          <w:szCs w:val="28"/>
        </w:rPr>
      </w:pPr>
      <w:r>
        <w:rPr>
          <w:rFonts w:hint="eastAsia" w:ascii="宋体" w:hAnsi="宋体" w:cs="宋体"/>
          <w:sz w:val="28"/>
          <w:szCs w:val="28"/>
        </w:rPr>
        <w:t>报价单一览表。</w:t>
      </w:r>
    </w:p>
    <w:tbl>
      <w:tblPr>
        <w:tblStyle w:val="9"/>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0C08F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2652AC78">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5599474A">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720EC445">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585E3494">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481FF2C5">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2D486091">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16EBB326">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315C49EE">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2DB98312">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367ED8F9">
            <w:pPr>
              <w:jc w:val="center"/>
              <w:rPr>
                <w:b/>
                <w:color w:val="000000"/>
              </w:rPr>
            </w:pPr>
            <w:r>
              <w:rPr>
                <w:rFonts w:hint="eastAsia"/>
                <w:b/>
                <w:color w:val="000000"/>
              </w:rPr>
              <w:t>备注</w:t>
            </w:r>
          </w:p>
        </w:tc>
      </w:tr>
      <w:tr w14:paraId="61E0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F5625A2">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29A224C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5079C23">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4A6295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B4ECC38">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60A13C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2CA3F13">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84E9C2F">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59D525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DFF7F9C">
            <w:pPr>
              <w:rPr>
                <w:rFonts w:cs="宋体" w:asciiTheme="minorEastAsia" w:hAnsiTheme="minorEastAsia" w:eastAsiaTheme="minorEastAsia"/>
                <w:szCs w:val="21"/>
              </w:rPr>
            </w:pPr>
          </w:p>
        </w:tc>
      </w:tr>
      <w:tr w14:paraId="1342B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834CBF9">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23927E0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328342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A3A1747">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D2D3A3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DFE01DA">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FEE6503">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9CC39E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C54BB9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29908E6">
            <w:pPr>
              <w:rPr>
                <w:rFonts w:cs="宋体" w:asciiTheme="minorEastAsia" w:hAnsiTheme="minorEastAsia" w:eastAsiaTheme="minorEastAsia"/>
                <w:szCs w:val="21"/>
              </w:rPr>
            </w:pPr>
          </w:p>
        </w:tc>
      </w:tr>
      <w:tr w14:paraId="2E58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B0A4A33">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4A4DF51E">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007861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9E5DB96">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715401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B36B1A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B1B8BD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5DA09E3">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627CDF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AC6D634">
            <w:pPr>
              <w:rPr>
                <w:rFonts w:cs="宋体" w:asciiTheme="minorEastAsia" w:hAnsiTheme="minorEastAsia" w:eastAsiaTheme="minorEastAsia"/>
                <w:szCs w:val="21"/>
              </w:rPr>
            </w:pPr>
          </w:p>
        </w:tc>
      </w:tr>
      <w:tr w14:paraId="0E9A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E3181B1">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4DCD618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8709CD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D2DC6EC">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3ECECD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E0DB8D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ADB69A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7825E18">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CBDCB9B">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9F21ADF">
            <w:pPr>
              <w:rPr>
                <w:rFonts w:cs="宋体" w:asciiTheme="minorEastAsia" w:hAnsiTheme="minorEastAsia" w:eastAsiaTheme="minorEastAsia"/>
                <w:szCs w:val="21"/>
              </w:rPr>
            </w:pPr>
          </w:p>
        </w:tc>
      </w:tr>
      <w:tr w14:paraId="39CB5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D040DDB">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1E46FEB6">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FB2B7F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6C5853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80FB45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2C3A32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A8F4A0F">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C1CCECA">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F0A54C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78653AA">
            <w:pPr>
              <w:rPr>
                <w:rFonts w:cs="宋体" w:asciiTheme="minorEastAsia" w:hAnsiTheme="minorEastAsia" w:eastAsiaTheme="minorEastAsia"/>
                <w:szCs w:val="21"/>
              </w:rPr>
            </w:pPr>
          </w:p>
        </w:tc>
      </w:tr>
      <w:tr w14:paraId="75BA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89E2640">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5D7F6A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2349CB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83204BD">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A96292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FB13251">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A308F89">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8C496C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4903EF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AA026C1">
            <w:pPr>
              <w:rPr>
                <w:rFonts w:cs="宋体" w:asciiTheme="minorEastAsia" w:hAnsiTheme="minorEastAsia" w:eastAsiaTheme="minorEastAsia"/>
                <w:szCs w:val="21"/>
              </w:rPr>
            </w:pPr>
          </w:p>
        </w:tc>
      </w:tr>
      <w:tr w14:paraId="0A59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2A86A0A">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2BABA54F">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5752FD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AFB5CCE">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0C7DBC4">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49EA17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5234253">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C35D1D2">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1F50773">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F724C60">
            <w:pPr>
              <w:rPr>
                <w:rFonts w:cs="宋体" w:asciiTheme="minorEastAsia" w:hAnsiTheme="minorEastAsia" w:eastAsiaTheme="minorEastAsia"/>
                <w:szCs w:val="21"/>
              </w:rPr>
            </w:pPr>
          </w:p>
        </w:tc>
      </w:tr>
      <w:tr w14:paraId="633E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D9B02EC">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E5EA48B">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3DBF523E">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98A19FE">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7EE976C5">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107CCA2">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E14B348">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EE579F3">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3FFFD02">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765403B">
            <w:pPr>
              <w:jc w:val="center"/>
              <w:rPr>
                <w:rFonts w:asciiTheme="minorEastAsia" w:hAnsiTheme="minorEastAsia" w:eastAsiaTheme="minorEastAsia"/>
                <w:color w:val="000000"/>
                <w:szCs w:val="21"/>
              </w:rPr>
            </w:pPr>
          </w:p>
        </w:tc>
      </w:tr>
    </w:tbl>
    <w:p w14:paraId="42077EE0">
      <w:pPr>
        <w:rPr>
          <w:b/>
          <w:bCs/>
          <w:color w:val="FF0000"/>
          <w:sz w:val="32"/>
          <w:szCs w:val="40"/>
          <w:highlight w:val="yellow"/>
        </w:rPr>
      </w:pPr>
    </w:p>
    <w:p w14:paraId="487CB20C">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6E3786FF">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7389F005">
      <w:pPr>
        <w:adjustRightInd w:val="0"/>
        <w:snapToGrid w:val="0"/>
        <w:spacing w:line="300" w:lineRule="auto"/>
        <w:ind w:firstLine="480" w:firstLineChars="200"/>
        <w:jc w:val="center"/>
        <w:rPr>
          <w:sz w:val="24"/>
        </w:rPr>
      </w:pPr>
      <w:r>
        <w:rPr>
          <w:rFonts w:hint="eastAsia"/>
          <w:sz w:val="24"/>
        </w:rPr>
        <w:t>（报价文件与询价函的偏离）</w:t>
      </w:r>
    </w:p>
    <w:p w14:paraId="3F316DFC">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97F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17C5BA50">
            <w:pPr>
              <w:adjustRightInd w:val="0"/>
              <w:snapToGrid w:val="0"/>
              <w:spacing w:line="300" w:lineRule="auto"/>
              <w:jc w:val="center"/>
              <w:rPr>
                <w:sz w:val="24"/>
              </w:rPr>
            </w:pPr>
            <w:r>
              <w:rPr>
                <w:rFonts w:hint="eastAsia"/>
                <w:sz w:val="24"/>
              </w:rPr>
              <w:t>序号</w:t>
            </w:r>
          </w:p>
        </w:tc>
        <w:tc>
          <w:tcPr>
            <w:tcW w:w="3301" w:type="dxa"/>
            <w:gridSpan w:val="2"/>
            <w:vAlign w:val="center"/>
          </w:tcPr>
          <w:p w14:paraId="312EF184">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1A313A0">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0833A5C">
            <w:pPr>
              <w:adjustRightInd w:val="0"/>
              <w:snapToGrid w:val="0"/>
              <w:spacing w:line="300" w:lineRule="auto"/>
              <w:ind w:firstLine="480" w:firstLineChars="200"/>
              <w:jc w:val="center"/>
              <w:rPr>
                <w:sz w:val="24"/>
              </w:rPr>
            </w:pPr>
            <w:r>
              <w:rPr>
                <w:rFonts w:hint="eastAsia"/>
                <w:sz w:val="24"/>
              </w:rPr>
              <w:t>说  明</w:t>
            </w:r>
          </w:p>
        </w:tc>
      </w:tr>
      <w:tr w14:paraId="2957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44A3543E">
            <w:pPr>
              <w:adjustRightInd w:val="0"/>
              <w:snapToGrid w:val="0"/>
              <w:spacing w:line="300" w:lineRule="auto"/>
              <w:ind w:firstLine="480" w:firstLineChars="200"/>
              <w:jc w:val="center"/>
              <w:rPr>
                <w:sz w:val="24"/>
              </w:rPr>
            </w:pPr>
          </w:p>
        </w:tc>
        <w:tc>
          <w:tcPr>
            <w:tcW w:w="1306" w:type="dxa"/>
            <w:vAlign w:val="center"/>
          </w:tcPr>
          <w:p w14:paraId="6C2D8333">
            <w:pPr>
              <w:adjustRightInd w:val="0"/>
              <w:snapToGrid w:val="0"/>
              <w:spacing w:line="300" w:lineRule="auto"/>
              <w:jc w:val="center"/>
              <w:rPr>
                <w:sz w:val="24"/>
              </w:rPr>
            </w:pPr>
            <w:r>
              <w:rPr>
                <w:rFonts w:hint="eastAsia"/>
                <w:sz w:val="24"/>
              </w:rPr>
              <w:t>条目号</w:t>
            </w:r>
          </w:p>
        </w:tc>
        <w:tc>
          <w:tcPr>
            <w:tcW w:w="1995" w:type="dxa"/>
            <w:vAlign w:val="center"/>
          </w:tcPr>
          <w:p w14:paraId="47D135E9">
            <w:pPr>
              <w:adjustRightInd w:val="0"/>
              <w:snapToGrid w:val="0"/>
              <w:spacing w:line="300" w:lineRule="auto"/>
              <w:jc w:val="center"/>
              <w:rPr>
                <w:sz w:val="24"/>
              </w:rPr>
            </w:pPr>
            <w:r>
              <w:rPr>
                <w:rFonts w:hint="eastAsia"/>
                <w:sz w:val="24"/>
              </w:rPr>
              <w:t>技术/商务条款</w:t>
            </w:r>
          </w:p>
        </w:tc>
        <w:tc>
          <w:tcPr>
            <w:tcW w:w="1065" w:type="dxa"/>
            <w:vAlign w:val="center"/>
          </w:tcPr>
          <w:p w14:paraId="4011E2AB">
            <w:pPr>
              <w:adjustRightInd w:val="0"/>
              <w:snapToGrid w:val="0"/>
              <w:spacing w:line="300" w:lineRule="auto"/>
              <w:jc w:val="center"/>
              <w:rPr>
                <w:sz w:val="24"/>
              </w:rPr>
            </w:pPr>
            <w:r>
              <w:rPr>
                <w:rFonts w:hint="eastAsia"/>
                <w:sz w:val="24"/>
              </w:rPr>
              <w:t>条目号</w:t>
            </w:r>
          </w:p>
        </w:tc>
        <w:tc>
          <w:tcPr>
            <w:tcW w:w="1980" w:type="dxa"/>
            <w:vAlign w:val="center"/>
          </w:tcPr>
          <w:p w14:paraId="53BA3BCC">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5EB412F7">
            <w:pPr>
              <w:adjustRightInd w:val="0"/>
              <w:snapToGrid w:val="0"/>
              <w:spacing w:line="300" w:lineRule="auto"/>
              <w:ind w:firstLine="480" w:firstLineChars="200"/>
              <w:jc w:val="center"/>
              <w:rPr>
                <w:sz w:val="24"/>
              </w:rPr>
            </w:pPr>
          </w:p>
        </w:tc>
      </w:tr>
      <w:tr w14:paraId="2B7DB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79ECBCE8">
            <w:pPr>
              <w:adjustRightInd w:val="0"/>
              <w:snapToGrid w:val="0"/>
              <w:spacing w:line="300" w:lineRule="auto"/>
              <w:ind w:firstLine="480" w:firstLineChars="200"/>
              <w:jc w:val="center"/>
              <w:rPr>
                <w:sz w:val="24"/>
              </w:rPr>
            </w:pPr>
          </w:p>
        </w:tc>
        <w:tc>
          <w:tcPr>
            <w:tcW w:w="1306" w:type="dxa"/>
            <w:vAlign w:val="center"/>
          </w:tcPr>
          <w:p w14:paraId="070CC671">
            <w:pPr>
              <w:adjustRightInd w:val="0"/>
              <w:snapToGrid w:val="0"/>
              <w:spacing w:line="300" w:lineRule="auto"/>
              <w:ind w:firstLine="480" w:firstLineChars="200"/>
              <w:jc w:val="center"/>
              <w:rPr>
                <w:sz w:val="24"/>
              </w:rPr>
            </w:pPr>
          </w:p>
        </w:tc>
        <w:tc>
          <w:tcPr>
            <w:tcW w:w="1995" w:type="dxa"/>
            <w:vAlign w:val="center"/>
          </w:tcPr>
          <w:p w14:paraId="5FB84DBE">
            <w:pPr>
              <w:adjustRightInd w:val="0"/>
              <w:snapToGrid w:val="0"/>
              <w:spacing w:line="300" w:lineRule="auto"/>
              <w:ind w:firstLine="480" w:firstLineChars="200"/>
              <w:jc w:val="center"/>
              <w:rPr>
                <w:sz w:val="24"/>
              </w:rPr>
            </w:pPr>
          </w:p>
        </w:tc>
        <w:tc>
          <w:tcPr>
            <w:tcW w:w="1065" w:type="dxa"/>
            <w:vAlign w:val="center"/>
          </w:tcPr>
          <w:p w14:paraId="7D9F3B49">
            <w:pPr>
              <w:adjustRightInd w:val="0"/>
              <w:snapToGrid w:val="0"/>
              <w:spacing w:line="300" w:lineRule="auto"/>
              <w:ind w:firstLine="480" w:firstLineChars="200"/>
              <w:jc w:val="center"/>
              <w:rPr>
                <w:sz w:val="24"/>
              </w:rPr>
            </w:pPr>
          </w:p>
        </w:tc>
        <w:tc>
          <w:tcPr>
            <w:tcW w:w="1980" w:type="dxa"/>
            <w:vAlign w:val="center"/>
          </w:tcPr>
          <w:p w14:paraId="751EC944">
            <w:pPr>
              <w:adjustRightInd w:val="0"/>
              <w:snapToGrid w:val="0"/>
              <w:spacing w:line="300" w:lineRule="auto"/>
              <w:ind w:firstLine="480" w:firstLineChars="200"/>
              <w:jc w:val="center"/>
              <w:rPr>
                <w:sz w:val="24"/>
              </w:rPr>
            </w:pPr>
          </w:p>
        </w:tc>
        <w:tc>
          <w:tcPr>
            <w:tcW w:w="1642" w:type="dxa"/>
            <w:vAlign w:val="center"/>
          </w:tcPr>
          <w:p w14:paraId="4F413A73">
            <w:pPr>
              <w:adjustRightInd w:val="0"/>
              <w:snapToGrid w:val="0"/>
              <w:spacing w:line="300" w:lineRule="auto"/>
              <w:ind w:firstLine="480" w:firstLineChars="200"/>
              <w:jc w:val="center"/>
              <w:rPr>
                <w:sz w:val="24"/>
              </w:rPr>
            </w:pPr>
          </w:p>
        </w:tc>
      </w:tr>
      <w:tr w14:paraId="48DE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7A850CA">
            <w:pPr>
              <w:adjustRightInd w:val="0"/>
              <w:snapToGrid w:val="0"/>
              <w:spacing w:line="300" w:lineRule="auto"/>
              <w:ind w:firstLine="480" w:firstLineChars="200"/>
              <w:rPr>
                <w:sz w:val="24"/>
              </w:rPr>
            </w:pPr>
          </w:p>
        </w:tc>
        <w:tc>
          <w:tcPr>
            <w:tcW w:w="1306" w:type="dxa"/>
          </w:tcPr>
          <w:p w14:paraId="61ED44E0">
            <w:pPr>
              <w:adjustRightInd w:val="0"/>
              <w:snapToGrid w:val="0"/>
              <w:spacing w:line="300" w:lineRule="auto"/>
              <w:ind w:firstLine="480" w:firstLineChars="200"/>
              <w:rPr>
                <w:sz w:val="24"/>
              </w:rPr>
            </w:pPr>
          </w:p>
        </w:tc>
        <w:tc>
          <w:tcPr>
            <w:tcW w:w="1995" w:type="dxa"/>
          </w:tcPr>
          <w:p w14:paraId="6C67D297">
            <w:pPr>
              <w:adjustRightInd w:val="0"/>
              <w:snapToGrid w:val="0"/>
              <w:spacing w:line="300" w:lineRule="auto"/>
              <w:ind w:firstLine="480" w:firstLineChars="200"/>
              <w:rPr>
                <w:sz w:val="24"/>
              </w:rPr>
            </w:pPr>
          </w:p>
        </w:tc>
        <w:tc>
          <w:tcPr>
            <w:tcW w:w="1065" w:type="dxa"/>
          </w:tcPr>
          <w:p w14:paraId="6EE9B288">
            <w:pPr>
              <w:adjustRightInd w:val="0"/>
              <w:snapToGrid w:val="0"/>
              <w:spacing w:line="300" w:lineRule="auto"/>
              <w:ind w:firstLine="480" w:firstLineChars="200"/>
              <w:rPr>
                <w:sz w:val="24"/>
              </w:rPr>
            </w:pPr>
          </w:p>
        </w:tc>
        <w:tc>
          <w:tcPr>
            <w:tcW w:w="1980" w:type="dxa"/>
          </w:tcPr>
          <w:p w14:paraId="5CF30366">
            <w:pPr>
              <w:adjustRightInd w:val="0"/>
              <w:snapToGrid w:val="0"/>
              <w:spacing w:line="300" w:lineRule="auto"/>
              <w:ind w:firstLine="480" w:firstLineChars="200"/>
              <w:rPr>
                <w:sz w:val="24"/>
              </w:rPr>
            </w:pPr>
          </w:p>
        </w:tc>
        <w:tc>
          <w:tcPr>
            <w:tcW w:w="1642" w:type="dxa"/>
          </w:tcPr>
          <w:p w14:paraId="0E3773B3">
            <w:pPr>
              <w:adjustRightInd w:val="0"/>
              <w:snapToGrid w:val="0"/>
              <w:spacing w:line="300" w:lineRule="auto"/>
              <w:ind w:firstLine="480" w:firstLineChars="200"/>
              <w:rPr>
                <w:sz w:val="24"/>
              </w:rPr>
            </w:pPr>
          </w:p>
        </w:tc>
      </w:tr>
      <w:tr w14:paraId="6D88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AB342F7">
            <w:pPr>
              <w:adjustRightInd w:val="0"/>
              <w:snapToGrid w:val="0"/>
              <w:spacing w:line="300" w:lineRule="auto"/>
              <w:ind w:firstLine="480" w:firstLineChars="200"/>
              <w:rPr>
                <w:sz w:val="24"/>
              </w:rPr>
            </w:pPr>
          </w:p>
        </w:tc>
        <w:tc>
          <w:tcPr>
            <w:tcW w:w="1306" w:type="dxa"/>
          </w:tcPr>
          <w:p w14:paraId="0B8FF30D">
            <w:pPr>
              <w:adjustRightInd w:val="0"/>
              <w:snapToGrid w:val="0"/>
              <w:spacing w:line="300" w:lineRule="auto"/>
              <w:ind w:firstLine="480" w:firstLineChars="200"/>
              <w:rPr>
                <w:sz w:val="24"/>
              </w:rPr>
            </w:pPr>
          </w:p>
        </w:tc>
        <w:tc>
          <w:tcPr>
            <w:tcW w:w="1995" w:type="dxa"/>
          </w:tcPr>
          <w:p w14:paraId="0EE487DF">
            <w:pPr>
              <w:adjustRightInd w:val="0"/>
              <w:snapToGrid w:val="0"/>
              <w:spacing w:line="300" w:lineRule="auto"/>
              <w:ind w:firstLine="480" w:firstLineChars="200"/>
              <w:rPr>
                <w:sz w:val="24"/>
              </w:rPr>
            </w:pPr>
          </w:p>
        </w:tc>
        <w:tc>
          <w:tcPr>
            <w:tcW w:w="1065" w:type="dxa"/>
          </w:tcPr>
          <w:p w14:paraId="19886004">
            <w:pPr>
              <w:adjustRightInd w:val="0"/>
              <w:snapToGrid w:val="0"/>
              <w:spacing w:line="300" w:lineRule="auto"/>
              <w:ind w:firstLine="480" w:firstLineChars="200"/>
              <w:rPr>
                <w:sz w:val="24"/>
              </w:rPr>
            </w:pPr>
          </w:p>
        </w:tc>
        <w:tc>
          <w:tcPr>
            <w:tcW w:w="1980" w:type="dxa"/>
          </w:tcPr>
          <w:p w14:paraId="370FCE9E">
            <w:pPr>
              <w:adjustRightInd w:val="0"/>
              <w:snapToGrid w:val="0"/>
              <w:spacing w:line="300" w:lineRule="auto"/>
              <w:ind w:firstLine="480" w:firstLineChars="200"/>
              <w:rPr>
                <w:sz w:val="24"/>
              </w:rPr>
            </w:pPr>
          </w:p>
        </w:tc>
        <w:tc>
          <w:tcPr>
            <w:tcW w:w="1642" w:type="dxa"/>
          </w:tcPr>
          <w:p w14:paraId="41EA710E">
            <w:pPr>
              <w:adjustRightInd w:val="0"/>
              <w:snapToGrid w:val="0"/>
              <w:spacing w:line="300" w:lineRule="auto"/>
              <w:ind w:firstLine="480" w:firstLineChars="200"/>
              <w:rPr>
                <w:sz w:val="24"/>
              </w:rPr>
            </w:pPr>
          </w:p>
        </w:tc>
      </w:tr>
      <w:tr w14:paraId="1507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A921112">
            <w:pPr>
              <w:adjustRightInd w:val="0"/>
              <w:snapToGrid w:val="0"/>
              <w:spacing w:line="300" w:lineRule="auto"/>
              <w:ind w:firstLine="480" w:firstLineChars="200"/>
              <w:rPr>
                <w:sz w:val="24"/>
              </w:rPr>
            </w:pPr>
          </w:p>
        </w:tc>
        <w:tc>
          <w:tcPr>
            <w:tcW w:w="1306" w:type="dxa"/>
          </w:tcPr>
          <w:p w14:paraId="4F2F21BF">
            <w:pPr>
              <w:adjustRightInd w:val="0"/>
              <w:snapToGrid w:val="0"/>
              <w:spacing w:line="300" w:lineRule="auto"/>
              <w:ind w:firstLine="480" w:firstLineChars="200"/>
              <w:rPr>
                <w:sz w:val="24"/>
              </w:rPr>
            </w:pPr>
          </w:p>
        </w:tc>
        <w:tc>
          <w:tcPr>
            <w:tcW w:w="1995" w:type="dxa"/>
          </w:tcPr>
          <w:p w14:paraId="74FA6746">
            <w:pPr>
              <w:adjustRightInd w:val="0"/>
              <w:snapToGrid w:val="0"/>
              <w:spacing w:line="300" w:lineRule="auto"/>
              <w:ind w:firstLine="480" w:firstLineChars="200"/>
              <w:rPr>
                <w:sz w:val="24"/>
              </w:rPr>
            </w:pPr>
          </w:p>
        </w:tc>
        <w:tc>
          <w:tcPr>
            <w:tcW w:w="1065" w:type="dxa"/>
          </w:tcPr>
          <w:p w14:paraId="704EA836">
            <w:pPr>
              <w:adjustRightInd w:val="0"/>
              <w:snapToGrid w:val="0"/>
              <w:spacing w:line="300" w:lineRule="auto"/>
              <w:ind w:firstLine="480" w:firstLineChars="200"/>
              <w:rPr>
                <w:sz w:val="24"/>
              </w:rPr>
            </w:pPr>
          </w:p>
        </w:tc>
        <w:tc>
          <w:tcPr>
            <w:tcW w:w="1980" w:type="dxa"/>
          </w:tcPr>
          <w:p w14:paraId="27B58971">
            <w:pPr>
              <w:adjustRightInd w:val="0"/>
              <w:snapToGrid w:val="0"/>
              <w:spacing w:line="300" w:lineRule="auto"/>
              <w:ind w:firstLine="480" w:firstLineChars="200"/>
              <w:rPr>
                <w:sz w:val="24"/>
              </w:rPr>
            </w:pPr>
          </w:p>
        </w:tc>
        <w:tc>
          <w:tcPr>
            <w:tcW w:w="1642" w:type="dxa"/>
          </w:tcPr>
          <w:p w14:paraId="484F47D5">
            <w:pPr>
              <w:adjustRightInd w:val="0"/>
              <w:snapToGrid w:val="0"/>
              <w:spacing w:line="300" w:lineRule="auto"/>
              <w:ind w:firstLine="480" w:firstLineChars="200"/>
              <w:rPr>
                <w:sz w:val="24"/>
              </w:rPr>
            </w:pPr>
          </w:p>
        </w:tc>
      </w:tr>
      <w:tr w14:paraId="0F6B5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21721E1">
            <w:pPr>
              <w:adjustRightInd w:val="0"/>
              <w:snapToGrid w:val="0"/>
              <w:spacing w:line="300" w:lineRule="auto"/>
              <w:ind w:firstLine="480" w:firstLineChars="200"/>
              <w:rPr>
                <w:sz w:val="24"/>
              </w:rPr>
            </w:pPr>
          </w:p>
        </w:tc>
        <w:tc>
          <w:tcPr>
            <w:tcW w:w="1306" w:type="dxa"/>
          </w:tcPr>
          <w:p w14:paraId="11ACC6BA">
            <w:pPr>
              <w:adjustRightInd w:val="0"/>
              <w:snapToGrid w:val="0"/>
              <w:spacing w:line="300" w:lineRule="auto"/>
              <w:ind w:firstLine="480" w:firstLineChars="200"/>
              <w:rPr>
                <w:sz w:val="24"/>
              </w:rPr>
            </w:pPr>
          </w:p>
        </w:tc>
        <w:tc>
          <w:tcPr>
            <w:tcW w:w="1995" w:type="dxa"/>
          </w:tcPr>
          <w:p w14:paraId="7D61B333">
            <w:pPr>
              <w:adjustRightInd w:val="0"/>
              <w:snapToGrid w:val="0"/>
              <w:spacing w:line="300" w:lineRule="auto"/>
              <w:ind w:firstLine="480" w:firstLineChars="200"/>
              <w:rPr>
                <w:sz w:val="24"/>
              </w:rPr>
            </w:pPr>
          </w:p>
        </w:tc>
        <w:tc>
          <w:tcPr>
            <w:tcW w:w="1065" w:type="dxa"/>
          </w:tcPr>
          <w:p w14:paraId="4060099C">
            <w:pPr>
              <w:adjustRightInd w:val="0"/>
              <w:snapToGrid w:val="0"/>
              <w:spacing w:line="300" w:lineRule="auto"/>
              <w:ind w:firstLine="480" w:firstLineChars="200"/>
              <w:rPr>
                <w:sz w:val="24"/>
              </w:rPr>
            </w:pPr>
          </w:p>
        </w:tc>
        <w:tc>
          <w:tcPr>
            <w:tcW w:w="1980" w:type="dxa"/>
          </w:tcPr>
          <w:p w14:paraId="7EB623F7">
            <w:pPr>
              <w:adjustRightInd w:val="0"/>
              <w:snapToGrid w:val="0"/>
              <w:spacing w:line="300" w:lineRule="auto"/>
              <w:ind w:firstLine="480" w:firstLineChars="200"/>
              <w:rPr>
                <w:sz w:val="24"/>
              </w:rPr>
            </w:pPr>
          </w:p>
        </w:tc>
        <w:tc>
          <w:tcPr>
            <w:tcW w:w="1642" w:type="dxa"/>
          </w:tcPr>
          <w:p w14:paraId="516A702B">
            <w:pPr>
              <w:adjustRightInd w:val="0"/>
              <w:snapToGrid w:val="0"/>
              <w:spacing w:line="300" w:lineRule="auto"/>
              <w:ind w:firstLine="480" w:firstLineChars="200"/>
              <w:rPr>
                <w:sz w:val="24"/>
              </w:rPr>
            </w:pPr>
          </w:p>
        </w:tc>
      </w:tr>
      <w:tr w14:paraId="019B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EE004D4">
            <w:pPr>
              <w:adjustRightInd w:val="0"/>
              <w:snapToGrid w:val="0"/>
              <w:spacing w:line="300" w:lineRule="auto"/>
              <w:ind w:firstLine="480" w:firstLineChars="200"/>
              <w:rPr>
                <w:sz w:val="24"/>
              </w:rPr>
            </w:pPr>
          </w:p>
        </w:tc>
        <w:tc>
          <w:tcPr>
            <w:tcW w:w="1306" w:type="dxa"/>
          </w:tcPr>
          <w:p w14:paraId="02FF2DF6">
            <w:pPr>
              <w:adjustRightInd w:val="0"/>
              <w:snapToGrid w:val="0"/>
              <w:spacing w:line="300" w:lineRule="auto"/>
              <w:ind w:firstLine="480" w:firstLineChars="200"/>
              <w:rPr>
                <w:sz w:val="24"/>
              </w:rPr>
            </w:pPr>
          </w:p>
        </w:tc>
        <w:tc>
          <w:tcPr>
            <w:tcW w:w="1995" w:type="dxa"/>
          </w:tcPr>
          <w:p w14:paraId="4F6FFC43">
            <w:pPr>
              <w:adjustRightInd w:val="0"/>
              <w:snapToGrid w:val="0"/>
              <w:spacing w:line="300" w:lineRule="auto"/>
              <w:ind w:firstLine="480" w:firstLineChars="200"/>
              <w:rPr>
                <w:sz w:val="24"/>
              </w:rPr>
            </w:pPr>
          </w:p>
        </w:tc>
        <w:tc>
          <w:tcPr>
            <w:tcW w:w="1065" w:type="dxa"/>
          </w:tcPr>
          <w:p w14:paraId="5E64435C">
            <w:pPr>
              <w:adjustRightInd w:val="0"/>
              <w:snapToGrid w:val="0"/>
              <w:spacing w:line="300" w:lineRule="auto"/>
              <w:ind w:firstLine="480" w:firstLineChars="200"/>
              <w:rPr>
                <w:sz w:val="24"/>
              </w:rPr>
            </w:pPr>
          </w:p>
        </w:tc>
        <w:tc>
          <w:tcPr>
            <w:tcW w:w="1980" w:type="dxa"/>
          </w:tcPr>
          <w:p w14:paraId="727E1387">
            <w:pPr>
              <w:adjustRightInd w:val="0"/>
              <w:snapToGrid w:val="0"/>
              <w:spacing w:line="300" w:lineRule="auto"/>
              <w:ind w:firstLine="480" w:firstLineChars="200"/>
              <w:rPr>
                <w:sz w:val="24"/>
              </w:rPr>
            </w:pPr>
          </w:p>
        </w:tc>
        <w:tc>
          <w:tcPr>
            <w:tcW w:w="1642" w:type="dxa"/>
          </w:tcPr>
          <w:p w14:paraId="64DBC6CB">
            <w:pPr>
              <w:adjustRightInd w:val="0"/>
              <w:snapToGrid w:val="0"/>
              <w:spacing w:line="300" w:lineRule="auto"/>
              <w:ind w:firstLine="480" w:firstLineChars="200"/>
              <w:rPr>
                <w:sz w:val="24"/>
              </w:rPr>
            </w:pPr>
          </w:p>
        </w:tc>
      </w:tr>
    </w:tbl>
    <w:p w14:paraId="096492FD">
      <w:pPr>
        <w:adjustRightInd w:val="0"/>
        <w:snapToGrid w:val="0"/>
        <w:spacing w:line="300" w:lineRule="auto"/>
        <w:ind w:firstLine="480" w:firstLineChars="200"/>
        <w:rPr>
          <w:sz w:val="24"/>
        </w:rPr>
      </w:pPr>
    </w:p>
    <w:p w14:paraId="087D7315">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91117B6">
      <w:pPr>
        <w:adjustRightInd w:val="0"/>
        <w:snapToGrid w:val="0"/>
        <w:spacing w:line="300" w:lineRule="auto"/>
        <w:ind w:firstLine="480" w:firstLineChars="200"/>
        <w:rPr>
          <w:sz w:val="24"/>
        </w:rPr>
      </w:pPr>
    </w:p>
    <w:p w14:paraId="16B58802">
      <w:pPr>
        <w:adjustRightInd w:val="0"/>
        <w:snapToGrid w:val="0"/>
        <w:spacing w:line="300" w:lineRule="auto"/>
        <w:ind w:firstLine="480" w:firstLineChars="200"/>
        <w:rPr>
          <w:sz w:val="24"/>
        </w:rPr>
      </w:pPr>
    </w:p>
    <w:p w14:paraId="366C5151">
      <w:pPr>
        <w:adjustRightInd w:val="0"/>
        <w:snapToGrid w:val="0"/>
        <w:spacing w:line="300" w:lineRule="auto"/>
        <w:ind w:firstLine="480" w:firstLineChars="200"/>
        <w:jc w:val="center"/>
        <w:rPr>
          <w:sz w:val="24"/>
        </w:rPr>
      </w:pPr>
      <w:r>
        <w:rPr>
          <w:rFonts w:hint="eastAsia"/>
          <w:sz w:val="24"/>
        </w:rPr>
        <w:t xml:space="preserve">                                      报价人全称（盖章）：                                     </w:t>
      </w:r>
    </w:p>
    <w:p w14:paraId="39DC72B6">
      <w:pPr>
        <w:adjustRightInd w:val="0"/>
        <w:snapToGrid w:val="0"/>
        <w:spacing w:line="300" w:lineRule="auto"/>
        <w:ind w:firstLine="480" w:firstLineChars="200"/>
        <w:jc w:val="center"/>
        <w:rPr>
          <w:sz w:val="24"/>
        </w:rPr>
      </w:pPr>
    </w:p>
    <w:p w14:paraId="2073B08E">
      <w:pPr>
        <w:adjustRightInd w:val="0"/>
        <w:snapToGrid w:val="0"/>
        <w:spacing w:line="300" w:lineRule="auto"/>
        <w:ind w:firstLine="480" w:firstLineChars="200"/>
        <w:jc w:val="center"/>
        <w:rPr>
          <w:sz w:val="24"/>
        </w:rPr>
      </w:pPr>
      <w:r>
        <w:rPr>
          <w:rFonts w:hint="eastAsia"/>
          <w:sz w:val="24"/>
        </w:rPr>
        <w:t xml:space="preserve">                                     日期：   年  月  日</w:t>
      </w:r>
    </w:p>
    <w:p w14:paraId="0EC6EAA9">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1CDAC6D6">
      <w:pPr>
        <w:pStyle w:val="3"/>
        <w:rPr>
          <w:rFonts w:ascii="宋体" w:hAnsi="宋体" w:cs="宋体"/>
          <w:sz w:val="28"/>
          <w:szCs w:val="28"/>
        </w:rPr>
      </w:pPr>
      <w:r>
        <w:rPr>
          <w:rFonts w:hint="eastAsia" w:ascii="宋体" w:hAnsi="宋体" w:cs="宋体"/>
          <w:sz w:val="28"/>
          <w:szCs w:val="28"/>
        </w:rPr>
        <w:t>5、报价单位认为需要提供的其他材料。</w:t>
      </w:r>
    </w:p>
    <w:p w14:paraId="7A2868A2">
      <w:pPr>
        <w:spacing w:line="360" w:lineRule="auto"/>
        <w:rPr>
          <w:rFonts w:ascii="仿宋" w:hAnsi="仿宋" w:eastAsia="仿宋" w:cs="仿宋"/>
          <w:b/>
          <w:bCs/>
          <w:sz w:val="28"/>
          <w:szCs w:val="28"/>
        </w:rPr>
      </w:pPr>
    </w:p>
    <w:p w14:paraId="2A5E9DEF">
      <w:pPr>
        <w:spacing w:line="360" w:lineRule="auto"/>
        <w:rPr>
          <w:rFonts w:ascii="仿宋" w:hAnsi="仿宋" w:eastAsia="仿宋" w:cs="仿宋"/>
          <w:b/>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E4486"/>
    <w:rsid w:val="00010630"/>
    <w:rsid w:val="000107A9"/>
    <w:rsid w:val="000161C3"/>
    <w:rsid w:val="0001727F"/>
    <w:rsid w:val="00020AB3"/>
    <w:rsid w:val="0002681B"/>
    <w:rsid w:val="0003725E"/>
    <w:rsid w:val="00042D60"/>
    <w:rsid w:val="00044A5F"/>
    <w:rsid w:val="00045617"/>
    <w:rsid w:val="00053D25"/>
    <w:rsid w:val="00054738"/>
    <w:rsid w:val="000610A5"/>
    <w:rsid w:val="000853FA"/>
    <w:rsid w:val="00093017"/>
    <w:rsid w:val="000B42AA"/>
    <w:rsid w:val="000C2027"/>
    <w:rsid w:val="000F76AC"/>
    <w:rsid w:val="001247C9"/>
    <w:rsid w:val="00133AB7"/>
    <w:rsid w:val="00134B38"/>
    <w:rsid w:val="001429BE"/>
    <w:rsid w:val="00144487"/>
    <w:rsid w:val="001616ED"/>
    <w:rsid w:val="0016257A"/>
    <w:rsid w:val="00173252"/>
    <w:rsid w:val="00173D3C"/>
    <w:rsid w:val="00191C72"/>
    <w:rsid w:val="001A57C4"/>
    <w:rsid w:val="001B2937"/>
    <w:rsid w:val="001B5A14"/>
    <w:rsid w:val="001D0869"/>
    <w:rsid w:val="001E12A8"/>
    <w:rsid w:val="001F03F2"/>
    <w:rsid w:val="00206652"/>
    <w:rsid w:val="00234425"/>
    <w:rsid w:val="00237395"/>
    <w:rsid w:val="00240B51"/>
    <w:rsid w:val="00246DB0"/>
    <w:rsid w:val="00247CA5"/>
    <w:rsid w:val="002A1FE2"/>
    <w:rsid w:val="002A6147"/>
    <w:rsid w:val="002B74C3"/>
    <w:rsid w:val="002C5B00"/>
    <w:rsid w:val="002D1255"/>
    <w:rsid w:val="00331E24"/>
    <w:rsid w:val="00344B0B"/>
    <w:rsid w:val="003469AC"/>
    <w:rsid w:val="00356009"/>
    <w:rsid w:val="00356E8E"/>
    <w:rsid w:val="003843BF"/>
    <w:rsid w:val="0038591F"/>
    <w:rsid w:val="0039057B"/>
    <w:rsid w:val="0039117E"/>
    <w:rsid w:val="00391D7D"/>
    <w:rsid w:val="003A30AF"/>
    <w:rsid w:val="003C0527"/>
    <w:rsid w:val="003D00C6"/>
    <w:rsid w:val="003F71E6"/>
    <w:rsid w:val="00405BA6"/>
    <w:rsid w:val="0041615E"/>
    <w:rsid w:val="0042026F"/>
    <w:rsid w:val="00427108"/>
    <w:rsid w:val="0043053E"/>
    <w:rsid w:val="0044608A"/>
    <w:rsid w:val="004775E6"/>
    <w:rsid w:val="00491E3A"/>
    <w:rsid w:val="00504E19"/>
    <w:rsid w:val="00516834"/>
    <w:rsid w:val="005239D0"/>
    <w:rsid w:val="00524ABB"/>
    <w:rsid w:val="005325F4"/>
    <w:rsid w:val="00535DDA"/>
    <w:rsid w:val="0054144F"/>
    <w:rsid w:val="00556154"/>
    <w:rsid w:val="00561FF2"/>
    <w:rsid w:val="0059442F"/>
    <w:rsid w:val="005A43FB"/>
    <w:rsid w:val="005A72B2"/>
    <w:rsid w:val="005B4942"/>
    <w:rsid w:val="005E540E"/>
    <w:rsid w:val="005F42B6"/>
    <w:rsid w:val="0061641F"/>
    <w:rsid w:val="0064120B"/>
    <w:rsid w:val="0064733B"/>
    <w:rsid w:val="00651BE4"/>
    <w:rsid w:val="006B043E"/>
    <w:rsid w:val="006C396A"/>
    <w:rsid w:val="006D2053"/>
    <w:rsid w:val="006F19B7"/>
    <w:rsid w:val="00712E2C"/>
    <w:rsid w:val="00723968"/>
    <w:rsid w:val="00725A62"/>
    <w:rsid w:val="007400F1"/>
    <w:rsid w:val="00742ACE"/>
    <w:rsid w:val="00754275"/>
    <w:rsid w:val="007C2E1F"/>
    <w:rsid w:val="007C722D"/>
    <w:rsid w:val="007D1EA3"/>
    <w:rsid w:val="007E3200"/>
    <w:rsid w:val="007E756C"/>
    <w:rsid w:val="007F522F"/>
    <w:rsid w:val="0084180A"/>
    <w:rsid w:val="008557A6"/>
    <w:rsid w:val="00892DDE"/>
    <w:rsid w:val="00896D82"/>
    <w:rsid w:val="008B3515"/>
    <w:rsid w:val="008B37A5"/>
    <w:rsid w:val="008C6F1B"/>
    <w:rsid w:val="008D246D"/>
    <w:rsid w:val="0096088F"/>
    <w:rsid w:val="00964ABB"/>
    <w:rsid w:val="009C2AA8"/>
    <w:rsid w:val="009D1A4F"/>
    <w:rsid w:val="009D46DD"/>
    <w:rsid w:val="009E016B"/>
    <w:rsid w:val="009E672A"/>
    <w:rsid w:val="00A0072A"/>
    <w:rsid w:val="00A2201B"/>
    <w:rsid w:val="00A244D2"/>
    <w:rsid w:val="00A610AE"/>
    <w:rsid w:val="00A64522"/>
    <w:rsid w:val="00A936FB"/>
    <w:rsid w:val="00AF606B"/>
    <w:rsid w:val="00B03999"/>
    <w:rsid w:val="00B10B46"/>
    <w:rsid w:val="00B332D1"/>
    <w:rsid w:val="00B52CF2"/>
    <w:rsid w:val="00B67B4A"/>
    <w:rsid w:val="00B71B38"/>
    <w:rsid w:val="00B77D64"/>
    <w:rsid w:val="00B80099"/>
    <w:rsid w:val="00B83867"/>
    <w:rsid w:val="00BA24B7"/>
    <w:rsid w:val="00BA2C53"/>
    <w:rsid w:val="00BB1D67"/>
    <w:rsid w:val="00BC17A8"/>
    <w:rsid w:val="00BD4E36"/>
    <w:rsid w:val="00BE2969"/>
    <w:rsid w:val="00BF49B0"/>
    <w:rsid w:val="00C31704"/>
    <w:rsid w:val="00C33909"/>
    <w:rsid w:val="00C52F73"/>
    <w:rsid w:val="00C53120"/>
    <w:rsid w:val="00C75386"/>
    <w:rsid w:val="00C95583"/>
    <w:rsid w:val="00CC33CB"/>
    <w:rsid w:val="00CE4486"/>
    <w:rsid w:val="00D008BC"/>
    <w:rsid w:val="00D016BE"/>
    <w:rsid w:val="00D0750F"/>
    <w:rsid w:val="00D4190E"/>
    <w:rsid w:val="00D46AD4"/>
    <w:rsid w:val="00D51BBA"/>
    <w:rsid w:val="00D65490"/>
    <w:rsid w:val="00D65A76"/>
    <w:rsid w:val="00D812D7"/>
    <w:rsid w:val="00DA5B0F"/>
    <w:rsid w:val="00E10D14"/>
    <w:rsid w:val="00E371A4"/>
    <w:rsid w:val="00E42AD8"/>
    <w:rsid w:val="00E53476"/>
    <w:rsid w:val="00E61E8B"/>
    <w:rsid w:val="00E66DDD"/>
    <w:rsid w:val="00E71D2F"/>
    <w:rsid w:val="00E76291"/>
    <w:rsid w:val="00E82C30"/>
    <w:rsid w:val="00E845D4"/>
    <w:rsid w:val="00E85B04"/>
    <w:rsid w:val="00EC1CDC"/>
    <w:rsid w:val="00EC5746"/>
    <w:rsid w:val="00EE72F4"/>
    <w:rsid w:val="00EF16E8"/>
    <w:rsid w:val="00F06F62"/>
    <w:rsid w:val="00F1086E"/>
    <w:rsid w:val="00F13A7A"/>
    <w:rsid w:val="00F150F1"/>
    <w:rsid w:val="00F65068"/>
    <w:rsid w:val="00F70957"/>
    <w:rsid w:val="00F908E1"/>
    <w:rsid w:val="00F919A1"/>
    <w:rsid w:val="00FA3314"/>
    <w:rsid w:val="00FB11BE"/>
    <w:rsid w:val="00FB7F33"/>
    <w:rsid w:val="00FC7C03"/>
    <w:rsid w:val="00FF63DF"/>
    <w:rsid w:val="00FF6F10"/>
    <w:rsid w:val="501D6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unhideWhenUsed/>
    <w:qFormat/>
    <w:uiPriority w:val="99"/>
    <w:pPr>
      <w:spacing w:after="120"/>
    </w:pPr>
  </w:style>
  <w:style w:type="paragraph" w:styleId="4">
    <w:name w:val="Body Text Indent"/>
    <w:basedOn w:val="1"/>
    <w:link w:val="20"/>
    <w:semiHidden/>
    <w:unhideWhenUsed/>
    <w:uiPriority w:val="99"/>
    <w:pPr>
      <w:spacing w:after="120"/>
      <w:ind w:left="420" w:leftChars="200"/>
    </w:pPr>
  </w:style>
  <w:style w:type="paragraph" w:styleId="5">
    <w:name w:val="Balloon Text"/>
    <w:basedOn w:val="1"/>
    <w:link w:val="19"/>
    <w:semiHidden/>
    <w:unhideWhenUsed/>
    <w:uiPriority w:val="99"/>
    <w:rPr>
      <w:sz w:val="18"/>
      <w:szCs w:val="18"/>
    </w:rPr>
  </w:style>
  <w:style w:type="paragraph" w:styleId="6">
    <w:name w:val="footer"/>
    <w:basedOn w:val="1"/>
    <w:link w:val="22"/>
    <w:semiHidden/>
    <w:unhideWhenUsed/>
    <w:qFormat/>
    <w:uiPriority w:val="99"/>
    <w:pPr>
      <w:tabs>
        <w:tab w:val="center" w:pos="4153"/>
        <w:tab w:val="right" w:pos="8306"/>
      </w:tabs>
      <w:snapToGrid w:val="0"/>
      <w:jc w:val="left"/>
    </w:pPr>
    <w:rPr>
      <w:sz w:val="18"/>
      <w:szCs w:val="18"/>
    </w:rPr>
  </w:style>
  <w:style w:type="paragraph" w:styleId="7">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4">
    <w:name w:val="正文文本 Char"/>
    <w:basedOn w:val="11"/>
    <w:link w:val="3"/>
    <w:uiPriority w:val="99"/>
    <w:rPr>
      <w:rFonts w:ascii="Times New Roman" w:hAnsi="Times New Roman" w:eastAsia="宋体" w:cs="Times New Roman"/>
      <w:szCs w:val="24"/>
    </w:rPr>
  </w:style>
  <w:style w:type="paragraph" w:styleId="15">
    <w:name w:val="List Paragraph"/>
    <w:basedOn w:val="1"/>
    <w:qFormat/>
    <w:uiPriority w:val="1"/>
    <w:pPr>
      <w:ind w:firstLine="420" w:firstLineChars="200"/>
    </w:pPr>
  </w:style>
  <w:style w:type="paragraph" w:customStyle="1" w:styleId="16">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
    <w:name w:val="段"/>
    <w:link w:val="18"/>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character" w:customStyle="1" w:styleId="18">
    <w:name w:val="段 Char Char"/>
    <w:link w:val="17"/>
    <w:qFormat/>
    <w:uiPriority w:val="0"/>
    <w:rPr>
      <w:rFonts w:ascii="宋体" w:hAnsi="Calibri" w:eastAsia="宋体" w:cs="Times New Roman"/>
    </w:rPr>
  </w:style>
  <w:style w:type="character" w:customStyle="1" w:styleId="19">
    <w:name w:val="批注框文本 Char"/>
    <w:basedOn w:val="11"/>
    <w:link w:val="5"/>
    <w:semiHidden/>
    <w:qFormat/>
    <w:uiPriority w:val="99"/>
    <w:rPr>
      <w:rFonts w:ascii="Times New Roman" w:hAnsi="Times New Roman" w:eastAsia="宋体" w:cs="Times New Roman"/>
      <w:sz w:val="18"/>
      <w:szCs w:val="18"/>
    </w:rPr>
  </w:style>
  <w:style w:type="character" w:customStyle="1" w:styleId="20">
    <w:name w:val="正文文本缩进 Char"/>
    <w:basedOn w:val="11"/>
    <w:link w:val="4"/>
    <w:semiHidden/>
    <w:qFormat/>
    <w:uiPriority w:val="99"/>
    <w:rPr>
      <w:rFonts w:ascii="Times New Roman" w:hAnsi="Times New Roman" w:eastAsia="宋体" w:cs="Times New Roman"/>
      <w:szCs w:val="24"/>
    </w:rPr>
  </w:style>
  <w:style w:type="character" w:customStyle="1" w:styleId="21">
    <w:name w:val="页眉 Char"/>
    <w:basedOn w:val="11"/>
    <w:link w:val="7"/>
    <w:semiHidden/>
    <w:qFormat/>
    <w:uiPriority w:val="99"/>
    <w:rPr>
      <w:rFonts w:ascii="Times New Roman" w:hAnsi="Times New Roman" w:eastAsia="宋体" w:cs="Times New Roman"/>
      <w:sz w:val="18"/>
      <w:szCs w:val="18"/>
    </w:rPr>
  </w:style>
  <w:style w:type="character" w:customStyle="1" w:styleId="22">
    <w:name w:val="页脚 Char"/>
    <w:basedOn w:val="11"/>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3485</Words>
  <Characters>3715</Characters>
  <Lines>32</Lines>
  <Paragraphs>9</Paragraphs>
  <TotalTime>43</TotalTime>
  <ScaleCrop>false</ScaleCrop>
  <LinksUpToDate>false</LinksUpToDate>
  <CharactersWithSpaces>4192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2025-08-13T06:39:00Z</dcterms:created>
  <dc:creator>PC</dc:creator>
  <cp:lastModifiedBy>浅浅想减肥</cp:lastModifiedBy>
  <dcterms:modified xsi:type="dcterms:W3CDTF">2025-08-15T09:35:24Z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eyJoZGlkIjoiYzRkZWFmZTE3Njg2NzM4ZDBhNWQzNGNjNzI1NDVkODAiLCJ1c2VySWQiOiI5NzYzNzYxMjcifQ==</vt:lpwstr>
  </property>
  <property fmtid="{D5CDD505-2E9C-101B-9397-08002B2CF9AE}" pid="3" name="KSOProductBuildVer">
    <vt:lpwstr>2052-12.1.0.21915</vt:lpwstr>
  </property>
  <property fmtid="{D5CDD505-2E9C-101B-9397-08002B2CF9AE}" pid="4" name="ICV">
    <vt:lpwstr>D70B9C5116BD4A06A146782E74B923E4_12</vt:lpwstr>
  </property>
</Properties>
</file>