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00" w:lineRule="auto"/>
        <w:rPr>
          <w:rFonts w:hint="default" w:ascii="Times New Roman" w:hAnsi="Times New Roman" w:cs="Times New Roman" w:eastAsiaTheme="minorEastAsia"/>
          <w:color w:val="auto"/>
          <w:sz w:val="24"/>
          <w:lang w:val="en-US" w:eastAsia="zh-CN"/>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QT4-20250602</w:t>
      </w: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pStyle w:val="2"/>
        <w:rPr>
          <w:rFonts w:hint="default"/>
          <w:color w:val="auto"/>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outlineLvl w:val="0"/>
        <w:rPr>
          <w:rFonts w:hint="eastAsia" w:ascii="方正黑体_GBK" w:hAnsi="方正黑体_GBK" w:eastAsia="方正黑体_GBK" w:cs="方正黑体_GBK"/>
          <w:color w:val="auto"/>
          <w:sz w:val="44"/>
        </w:rPr>
      </w:pPr>
      <w:bookmarkStart w:id="0" w:name="OLE_LINK13"/>
      <w:r>
        <w:rPr>
          <w:rFonts w:hint="eastAsia" w:ascii="方正黑体_GBK" w:hAnsi="方正黑体_GBK" w:eastAsia="方正黑体_GBK" w:cs="方正黑体_GBK"/>
          <w:color w:val="auto"/>
          <w:sz w:val="44"/>
          <w:u w:val="single"/>
          <w:lang w:val="en-US" w:eastAsia="zh-CN"/>
        </w:rPr>
        <w:t>哈拉证（ARA和BPJPH认证）和KOSHER证申办</w:t>
      </w:r>
      <w:bookmarkEnd w:id="0"/>
      <w:r>
        <w:rPr>
          <w:rFonts w:hint="eastAsia" w:ascii="方正黑体_GBK" w:hAnsi="方正黑体_GBK" w:eastAsia="方正黑体_GBK" w:cs="方正黑体_GBK"/>
          <w:color w:val="auto"/>
          <w:sz w:val="44"/>
        </w:rPr>
        <w:t>采购文件</w:t>
      </w:r>
    </w:p>
    <w:p>
      <w:pPr>
        <w:adjustRightInd w:val="0"/>
        <w:snapToGrid w:val="0"/>
        <w:spacing w:line="300" w:lineRule="auto"/>
        <w:rPr>
          <w:rFonts w:hint="default" w:ascii="Times New Roman" w:hAnsi="Times New Roman" w:eastAsia="黑体" w:cs="Times New Roman"/>
          <w:color w:val="auto"/>
          <w:sz w:val="4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202</w:t>
      </w:r>
      <w:r>
        <w:rPr>
          <w:rFonts w:hint="eastAsia" w:ascii="Times New Roman" w:hAnsi="Times New Roman" w:cs="Times New Roman"/>
          <w:color w:val="auto"/>
          <w:sz w:val="24"/>
          <w:u w:val="single"/>
          <w:lang w:val="en-US" w:eastAsia="zh-CN"/>
        </w:rPr>
        <w:t>5</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4</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28</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pPr>
        <w:pStyle w:val="2"/>
        <w:rPr>
          <w:rFonts w:hint="default" w:ascii="Times New Roman" w:hAnsi="Times New Roman" w:cs="Times New Roman"/>
          <w:color w:val="auto"/>
        </w:rPr>
      </w:pPr>
    </w:p>
    <w:p>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w:t>
      </w:r>
      <w:r>
        <w:rPr>
          <w:rFonts w:hint="eastAsia" w:ascii="Times New Roman" w:hAnsi="Times New Roman" w:eastAsia="方正仿宋_GBK" w:cs="Times New Roman"/>
          <w:color w:val="auto"/>
          <w:sz w:val="32"/>
          <w:szCs w:val="32"/>
          <w:lang w:eastAsia="zh-CN"/>
        </w:rPr>
        <w:t>六</w:t>
      </w:r>
      <w:r>
        <w:rPr>
          <w:rFonts w:hint="default" w:ascii="Times New Roman" w:hAnsi="Times New Roman" w:eastAsia="方正仿宋_GBK" w:cs="Times New Roman"/>
          <w:color w:val="auto"/>
          <w:sz w:val="32"/>
          <w:szCs w:val="32"/>
        </w:rPr>
        <w:t>章  响应文件组成及格式附件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黑体_GBK" w:cs="Times New Roman"/>
          <w:color w:val="auto"/>
          <w:sz w:val="32"/>
          <w:szCs w:val="32"/>
          <w:u w:val="single"/>
          <w:lang w:val="en-US" w:eastAsia="zh-CN"/>
        </w:rPr>
      </w:pPr>
      <w:bookmarkStart w:id="1" w:name="OLE_LINK12"/>
      <w:bookmarkStart w:id="2" w:name="OLE_LINK10"/>
      <w:r>
        <w:rPr>
          <w:rFonts w:hint="eastAsia" w:ascii="Times New Roman" w:hAnsi="Times New Roman" w:eastAsia="方正黑体_GBK" w:cs="Times New Roman"/>
          <w:color w:val="auto"/>
          <w:sz w:val="32"/>
          <w:szCs w:val="32"/>
          <w:u w:val="single"/>
          <w:lang w:val="en-US" w:eastAsia="zh-CN"/>
        </w:rPr>
        <w:t>哈拉证（ARA和BPJPH认证）和KOSHER证申办项目</w:t>
      </w:r>
    </w:p>
    <w:bookmarkEnd w:id="1"/>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rPr>
      </w:pPr>
      <w:bookmarkStart w:id="3" w:name="OLE_LINK14"/>
      <w:bookmarkStart w:id="4" w:name="OLE_LINK1"/>
      <w:r>
        <w:rPr>
          <w:rFonts w:hint="eastAsia" w:ascii="Times New Roman" w:hAnsi="Times New Roman" w:eastAsia="方正仿宋_GBK" w:cs="Times New Roman"/>
          <w:color w:val="auto"/>
          <w:sz w:val="32"/>
          <w:szCs w:val="32"/>
          <w:u w:val="single"/>
          <w:lang w:val="en-US" w:eastAsia="zh-CN"/>
        </w:rPr>
        <w:t>哈拉证（ARA和BPJPH认证）和KOSHER证</w:t>
      </w:r>
      <w:bookmarkEnd w:id="3"/>
      <w:r>
        <w:rPr>
          <w:rFonts w:hint="eastAsia" w:ascii="Times New Roman" w:hAnsi="Times New Roman" w:eastAsia="方正仿宋_GBK" w:cs="Times New Roman"/>
          <w:color w:val="auto"/>
          <w:sz w:val="32"/>
          <w:szCs w:val="32"/>
          <w:u w:val="single"/>
          <w:lang w:val="en-US" w:eastAsia="zh-CN"/>
        </w:rPr>
        <w:t>申办项目</w:t>
      </w:r>
      <w:bookmarkEnd w:id="4"/>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bookmarkStart w:id="5" w:name="OLE_LINK7"/>
      <w:r>
        <w:rPr>
          <w:rFonts w:hint="eastAsia" w:ascii="Times New Roman" w:hAnsi="Times New Roman" w:eastAsia="方正仿宋_GBK" w:cs="Times New Roman"/>
          <w:color w:val="auto"/>
          <w:sz w:val="32"/>
          <w:szCs w:val="32"/>
          <w:lang w:val="en-US" w:eastAsia="zh-CN"/>
        </w:rPr>
        <w:t>哈拉证（ARA和BPJPH认证）和KOSHER证申办</w:t>
      </w:r>
      <w:r>
        <w:rPr>
          <w:rFonts w:hint="default" w:ascii="Times New Roman" w:hAnsi="Times New Roman" w:eastAsia="方正仿宋_GBK" w:cs="Times New Roman"/>
          <w:color w:val="auto"/>
          <w:sz w:val="32"/>
          <w:szCs w:val="32"/>
          <w:lang w:val="en-US" w:eastAsia="zh-CN"/>
        </w:rPr>
        <w:t>项</w:t>
      </w:r>
      <w:r>
        <w:rPr>
          <w:rFonts w:hint="default" w:ascii="Times New Roman" w:hAnsi="Times New Roman" w:eastAsia="方正仿宋_GBK" w:cs="Times New Roman"/>
          <w:color w:val="auto"/>
          <w:sz w:val="32"/>
          <w:szCs w:val="32"/>
        </w:rPr>
        <w:t>目</w:t>
      </w:r>
      <w:bookmarkEnd w:id="5"/>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46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w:t>
      </w:r>
      <w:r>
        <w:rPr>
          <w:rFonts w:hint="eastAsia" w:ascii="Times New Roman" w:hAnsi="Times New Roman" w:eastAsia="方正仿宋_GBK" w:cs="Times New Roman"/>
          <w:color w:val="auto"/>
          <w:sz w:val="32"/>
          <w:szCs w:val="32"/>
          <w:lang w:val="en-US" w:eastAsia="zh-CN"/>
        </w:rPr>
        <w:t>3服务</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rPr>
        <w:t>为我司盐、碱、钙、小苏打、元明粉等产品</w:t>
      </w:r>
      <w:r>
        <w:rPr>
          <w:rFonts w:hint="eastAsia" w:ascii="Times New Roman" w:hAnsi="Times New Roman" w:eastAsia="方正仿宋_GBK" w:cs="Times New Roman"/>
          <w:color w:val="auto"/>
          <w:sz w:val="32"/>
          <w:szCs w:val="32"/>
          <w:lang w:eastAsia="zh-CN"/>
        </w:rPr>
        <w:t>的国外相关准入认证做延期，以及办理新市场准入认证。</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3、供应商资格要求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w:t>
      </w:r>
      <w:r>
        <w:rPr>
          <w:rFonts w:hint="eastAsia" w:eastAsia="方正仿宋_GBK" w:cs="Times New Roman"/>
          <w:color w:val="auto"/>
          <w:sz w:val="32"/>
          <w:szCs w:val="32"/>
          <w:lang w:val="en-US" w:eastAsia="zh-CN"/>
        </w:rPr>
        <w:t>20</w:t>
      </w:r>
      <w:r>
        <w:rPr>
          <w:rFonts w:hint="default" w:ascii="Times New Roman" w:hAnsi="Times New Roman" w:eastAsia="方正仿宋_GBK" w:cs="Times New Roman"/>
          <w:color w:val="auto"/>
          <w:sz w:val="32"/>
          <w:szCs w:val="32"/>
        </w:rPr>
        <w:t>年1月1日至今，以合同签订时间为准）应当具有承接过同类项目的业绩。</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cs="Times New Roman"/>
          <w:color w:val="auto"/>
          <w:kern w:val="0"/>
          <w:szCs w:val="21"/>
          <w:lang w:val="en-US"/>
        </w:rPr>
      </w:pPr>
      <w:r>
        <w:rPr>
          <w:rFonts w:hint="default" w:ascii="Times New Roman" w:hAnsi="Times New Roman" w:eastAsia="方正仿宋_GBK" w:cs="Times New Roman"/>
          <w:color w:val="auto"/>
          <w:sz w:val="32"/>
          <w:szCs w:val="32"/>
        </w:rPr>
        <w:t>（4）</w:t>
      </w:r>
      <w:r>
        <w:rPr>
          <w:rFonts w:hint="eastAsia" w:ascii="Times New Roman" w:hAnsi="Times New Roman" w:eastAsia="方正仿宋_GBK" w:cs="Times New Roman"/>
          <w:color w:val="auto"/>
          <w:sz w:val="32"/>
          <w:szCs w:val="32"/>
        </w:rPr>
        <w:t>供应商的信誉及财务经营状况良好，近三年未发生过重大质量事故和重大安全事故，在响应文件递交截止日期前在“信用中国”（</w:t>
      </w:r>
      <w:r>
        <w:rPr>
          <w:rFonts w:hint="default" w:ascii="Times New Roman" w:hAnsi="Times New Roman" w:eastAsia="方正仿宋_GBK" w:cs="Times New Roman"/>
          <w:color w:val="auto"/>
          <w:sz w:val="32"/>
          <w:szCs w:val="32"/>
          <w:lang w:val="en-US"/>
        </w:rPr>
        <w:t>www.creditchina.gov.cn</w:t>
      </w:r>
      <w:r>
        <w:rPr>
          <w:rFonts w:hint="eastAsia" w:ascii="Times New Roman" w:hAnsi="Times New Roman" w:eastAsia="方正仿宋_GBK" w:cs="Times New Roman"/>
          <w:color w:val="auto"/>
          <w:sz w:val="32"/>
          <w:szCs w:val="32"/>
        </w:rPr>
        <w:t>）网站无失信惩戒记录、未被国家企业信用信息公示系统（</w:t>
      </w:r>
      <w:r>
        <w:rPr>
          <w:rFonts w:hint="default" w:ascii="Times New Roman" w:hAnsi="Times New Roman" w:eastAsia="方正仿宋_GBK" w:cs="Times New Roman"/>
          <w:color w:val="auto"/>
          <w:sz w:val="32"/>
          <w:szCs w:val="32"/>
          <w:lang w:val="en-US"/>
        </w:rPr>
        <w:t>www.gsxt.gov.cn</w:t>
      </w:r>
      <w:r>
        <w:rPr>
          <w:rFonts w:hint="eastAsia" w:ascii="Times New Roman" w:hAnsi="Times New Roman" w:eastAsia="方正仿宋_GBK" w:cs="Times New Roman"/>
          <w:color w:val="auto"/>
          <w:sz w:val="32"/>
          <w:szCs w:val="32"/>
        </w:rPr>
        <w:t>）网站列为严重违法失信名单（黑名单）。（提供加盖公章的承诺书、在“信用中国”（</w:t>
      </w:r>
      <w:r>
        <w:rPr>
          <w:rFonts w:hint="default" w:ascii="Times New Roman" w:hAnsi="Times New Roman" w:eastAsia="方正仿宋_GBK" w:cs="Times New Roman"/>
          <w:color w:val="auto"/>
          <w:sz w:val="32"/>
          <w:szCs w:val="32"/>
          <w:lang w:val="en-US"/>
        </w:rPr>
        <w:t>www.creditchina.gov.cn</w:t>
      </w:r>
      <w:r>
        <w:rPr>
          <w:rFonts w:hint="eastAsia" w:ascii="Times New Roman" w:hAnsi="Times New Roman" w:eastAsia="方正仿宋_GBK" w:cs="Times New Roman"/>
          <w:color w:val="auto"/>
          <w:sz w:val="32"/>
          <w:szCs w:val="32"/>
        </w:rPr>
        <w:t>）网站下载的“法人和非法人组织公共信用信息报告”、在国家企业信用信息公示系统（</w:t>
      </w:r>
      <w:r>
        <w:rPr>
          <w:rFonts w:hint="default" w:ascii="Times New Roman" w:hAnsi="Times New Roman" w:eastAsia="方正仿宋_GBK" w:cs="Times New Roman"/>
          <w:color w:val="auto"/>
          <w:sz w:val="32"/>
          <w:szCs w:val="32"/>
          <w:lang w:val="en-US"/>
        </w:rPr>
        <w:t>www.gsxt.gov.cn</w:t>
      </w:r>
      <w:r>
        <w:rPr>
          <w:rFonts w:hint="eastAsia" w:ascii="Times New Roman" w:hAnsi="Times New Roman" w:eastAsia="方正仿宋_GBK" w:cs="Times New Roman"/>
          <w:color w:val="auto"/>
          <w:sz w:val="32"/>
          <w:szCs w:val="32"/>
        </w:rPr>
        <w:t>）网站出具的“企业信用信息公示报告”，</w:t>
      </w:r>
      <w:r>
        <w:rPr>
          <w:rFonts w:hint="default" w:ascii="Times New Roman" w:hAnsi="Times New Roman" w:eastAsia="方正仿宋_GBK" w:cs="Times New Roman"/>
          <w:color w:val="auto"/>
          <w:sz w:val="32"/>
          <w:szCs w:val="32"/>
        </w:rPr>
        <w:t> </w:t>
      </w:r>
      <w:r>
        <w:rPr>
          <w:rFonts w:hint="eastAsia" w:ascii="Times New Roman" w:hAnsi="Times New Roman" w:eastAsia="方正仿宋_GBK" w:cs="Times New Roman"/>
          <w:color w:val="auto"/>
          <w:sz w:val="32"/>
          <w:szCs w:val="32"/>
        </w:rPr>
        <w:t>报告生成时间（日期）必须在本项目采购公告发布后）。</w:t>
      </w:r>
      <w:r>
        <w:rPr>
          <w:rFonts w:hint="default" w:ascii="Times New Roman" w:hAnsi="Times New Roman" w:eastAsia="方正仿宋_GBK" w:cs="Times New Roman"/>
          <w:color w:val="auto"/>
          <w:sz w:val="32"/>
          <w:szCs w:val="32"/>
          <w:lang w:val="en-US"/>
        </w:rPr>
        <w:t> </w:t>
      </w:r>
      <w:r>
        <w:rPr>
          <w:rFonts w:hint="default" w:ascii="Times New Roman" w:hAnsi="Times New Roman" w:cs="Times New Roman"/>
          <w:color w:val="auto"/>
          <w:kern w:val="0"/>
          <w:szCs w:val="21"/>
          <w:lang w:val="en-US"/>
        </w:rPr>
        <w:t>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pPr>
        <w:pStyle w:val="6"/>
        <w:keepNext w:val="0"/>
        <w:keepLines w:val="0"/>
        <w:widowControl/>
        <w:suppressLineNumbers w:val="0"/>
        <w:shd w:val="clear" w:fill="FFFFFF"/>
        <w:spacing w:before="75" w:beforeAutospacing="0" w:after="75"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(1)与本项目其他供应商的单位负责人为同一人。</w:t>
      </w:r>
    </w:p>
    <w:p>
      <w:pPr>
        <w:pStyle w:val="6"/>
        <w:keepNext w:val="0"/>
        <w:keepLines w:val="0"/>
        <w:widowControl/>
        <w:suppressLineNumbers w:val="0"/>
        <w:shd w:val="clear" w:fill="FFFFFF"/>
        <w:spacing w:before="75" w:beforeAutospacing="0" w:after="0"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(2)与本项目其他供应商存在直接控股关系。</w:t>
      </w:r>
    </w:p>
    <w:p>
      <w:pPr>
        <w:pStyle w:val="6"/>
        <w:keepNext w:val="0"/>
        <w:keepLines w:val="0"/>
        <w:widowControl/>
        <w:suppressLineNumbers w:val="0"/>
        <w:shd w:val="clear" w:fill="FFFFFF"/>
        <w:spacing w:before="75" w:beforeAutospacing="0" w:after="0"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(3)与本项目其他供应商存在管理关系。</w:t>
      </w:r>
    </w:p>
    <w:p>
      <w:pPr>
        <w:pStyle w:val="6"/>
        <w:keepNext w:val="0"/>
        <w:keepLines w:val="0"/>
        <w:widowControl/>
        <w:suppressLineNumbers w:val="0"/>
        <w:shd w:val="clear" w:fill="FFFFFF"/>
        <w:spacing w:before="75" w:beforeAutospacing="0" w:after="0"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(4)近三年内在经营活动中存在以下严重不良情形：</w:t>
      </w:r>
    </w:p>
    <w:p>
      <w:pPr>
        <w:pStyle w:val="6"/>
        <w:keepNext w:val="0"/>
        <w:keepLines w:val="0"/>
        <w:widowControl/>
        <w:suppressLineNumbers w:val="0"/>
        <w:shd w:val="clear" w:fill="FFFFFF"/>
        <w:spacing w:before="75" w:beforeAutospacing="0" w:after="75"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①被本项目所在地省级以上行业主管部门依法暂停、取消投标或禁止参加采购活动的。</w:t>
      </w:r>
    </w:p>
    <w:p>
      <w:pPr>
        <w:pStyle w:val="6"/>
        <w:keepNext w:val="0"/>
        <w:keepLines w:val="0"/>
        <w:widowControl/>
        <w:suppressLineNumbers w:val="0"/>
        <w:shd w:val="clear" w:fill="FFFFFF"/>
        <w:spacing w:before="75" w:beforeAutospacing="0" w:after="75"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②处于被责令停产停业、暂扣或者吊销执照、暂扣或者吊销许可证、吊销资质证书状态。</w:t>
      </w:r>
    </w:p>
    <w:p>
      <w:pPr>
        <w:pStyle w:val="6"/>
        <w:keepNext w:val="0"/>
        <w:keepLines w:val="0"/>
        <w:widowControl/>
        <w:suppressLineNumbers w:val="0"/>
        <w:shd w:val="clear" w:fill="FFFFFF"/>
        <w:spacing w:before="75" w:beforeAutospacing="0" w:after="75"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③进入清算程序，或被宣告破产，或其他丧失履约能力情形的。</w:t>
      </w:r>
    </w:p>
    <w:p>
      <w:pPr>
        <w:pStyle w:val="6"/>
        <w:keepNext w:val="0"/>
        <w:keepLines w:val="0"/>
        <w:widowControl/>
        <w:suppressLineNumbers w:val="0"/>
        <w:shd w:val="clear" w:fill="FFFFFF"/>
        <w:spacing w:before="75" w:beforeAutospacing="0" w:after="75" w:afterAutospacing="0" w:line="360" w:lineRule="atLeast"/>
        <w:ind w:left="0" w:right="0" w:firstLine="555"/>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④根据公司供应商管理要求，被禁止参与采购活动且处于有效期内的。</w:t>
      </w:r>
    </w:p>
    <w:p>
      <w:pPr>
        <w:pStyle w:val="6"/>
        <w:keepNext w:val="0"/>
        <w:keepLines w:val="0"/>
        <w:widowControl/>
        <w:suppressLineNumbers w:val="0"/>
        <w:shd w:val="clear" w:fill="FFFFFF"/>
        <w:spacing w:before="75" w:beforeAutospacing="0" w:after="75" w:afterAutospacing="0" w:line="360" w:lineRule="atLeast"/>
        <w:ind w:left="0" w:right="0" w:firstLine="555"/>
        <w:jc w:val="left"/>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⑤其他禁止情形：被江苏苏盐井神股份有限公司列入“负面行为单位清单”且在禁停期内的法人或者其他组织。</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3.3本次采购不接受联合体参加采购活动。</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采购文件的获取</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4.1</w:t>
      </w:r>
      <w:r>
        <w:rPr>
          <w:rFonts w:hint="eastAsia" w:ascii="Times New Roman" w:hAnsi="Times New Roman" w:eastAsia="方正黑体_GBK" w:cs="Times New Roman"/>
          <w:color w:val="auto"/>
          <w:sz w:val="32"/>
          <w:szCs w:val="32"/>
          <w:lang w:val="en-US" w:eastAsia="zh-CN"/>
        </w:rPr>
        <w:t>凡有意参加响应者，应在江苏苏盐井神股份有限公司电子采购平台（以下简称平台）网址为：</w:t>
      </w:r>
      <w:r>
        <w:rPr>
          <w:rFonts w:hint="default" w:ascii="Times New Roman" w:hAnsi="Times New Roman" w:eastAsia="方正黑体_GBK" w:cs="Times New Roman"/>
          <w:color w:val="auto"/>
          <w:sz w:val="32"/>
          <w:szCs w:val="32"/>
          <w:lang w:val="en-US" w:eastAsia="zh-CN"/>
        </w:rPr>
        <w:t>http://cgpt.jssyjsgf.com/</w:t>
      </w:r>
      <w:r>
        <w:rPr>
          <w:rFonts w:hint="eastAsia" w:ascii="Times New Roman" w:hAnsi="Times New Roman" w:eastAsia="方正黑体_GBK" w:cs="Times New Roman"/>
          <w:color w:val="auto"/>
          <w:sz w:val="32"/>
          <w:szCs w:val="32"/>
          <w:lang w:val="en-US" w:eastAsia="zh-CN"/>
        </w:rPr>
        <w:t>进行免费注册，平台将对注册供应商注册信息与其提供复印件信息进行一致性检查。注册为一次性工作，以后若有需要可变更及完善相关信息；注册成功后，可以及时参与平台上所有发布的采购项目。已经注册的供应商不需要重复注册。</w:t>
      </w:r>
      <w:r>
        <w:rPr>
          <w:rFonts w:hint="default" w:ascii="Times New Roman" w:hAnsi="Times New Roman" w:eastAsia="方正黑体_GBK" w:cs="Times New Roman"/>
          <w:color w:val="auto"/>
          <w:sz w:val="32"/>
          <w:szCs w:val="32"/>
          <w:lang w:val="en-US" w:eastAsia="zh-CN"/>
        </w:rPr>
        <w:t>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4.2</w:t>
      </w:r>
      <w:r>
        <w:rPr>
          <w:rFonts w:hint="eastAsia" w:ascii="Times New Roman" w:hAnsi="Times New Roman" w:eastAsia="方正黑体_GBK" w:cs="Times New Roman"/>
          <w:color w:val="auto"/>
          <w:sz w:val="32"/>
          <w:szCs w:val="32"/>
          <w:lang w:val="en-US" w:eastAsia="zh-CN"/>
        </w:rPr>
        <w:t>注册成功后登录系统，在系统首页“正在报名项目”中搜索到本项目后点击“立即报名”进行报名和采购文件及其他资料（含澄清、修改文件），供应商应及时关注、查阅平台上的相关信息。因未及时查看导致不利后果的，责任自负。</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4.3</w:t>
      </w:r>
      <w:r>
        <w:rPr>
          <w:rFonts w:hint="eastAsia" w:ascii="Times New Roman" w:hAnsi="Times New Roman" w:eastAsia="方正黑体_GBK" w:cs="Times New Roman"/>
          <w:color w:val="auto"/>
          <w:sz w:val="32"/>
          <w:szCs w:val="32"/>
          <w:lang w:val="en-US" w:eastAsia="zh-CN"/>
        </w:rPr>
        <w:t>有关本次采购的事项若存在变动或修改，敬请及时关注报名邮箱和江苏苏盐井神股份有限公司电子采购平台（以下简称平台）网址为：</w:t>
      </w:r>
      <w:r>
        <w:rPr>
          <w:rFonts w:hint="default" w:ascii="Times New Roman" w:hAnsi="Times New Roman" w:eastAsia="方正黑体_GBK" w:cs="Times New Roman"/>
          <w:color w:val="auto"/>
          <w:sz w:val="32"/>
          <w:szCs w:val="32"/>
          <w:lang w:val="en-US" w:eastAsia="zh-CN"/>
        </w:rPr>
        <w:t>http://cgpt.jssyjsgf.com/</w:t>
      </w:r>
      <w:r>
        <w:rPr>
          <w:rFonts w:hint="eastAsia" w:ascii="Times New Roman" w:hAnsi="Times New Roman" w:eastAsia="方正黑体_GBK" w:cs="Times New Roman"/>
          <w:color w:val="auto"/>
          <w:sz w:val="32"/>
          <w:szCs w:val="32"/>
          <w:lang w:val="en-US" w:eastAsia="zh-CN"/>
        </w:rPr>
        <w:t>发布的信息或更正公告。</w:t>
      </w:r>
      <w:r>
        <w:rPr>
          <w:rFonts w:hint="default" w:ascii="Times New Roman" w:hAnsi="Times New Roman" w:eastAsia="方正黑体_GBK" w:cs="Times New Roman"/>
          <w:color w:val="auto"/>
          <w:sz w:val="32"/>
          <w:szCs w:val="32"/>
          <w:lang w:val="en-US" w:eastAsia="zh-CN"/>
        </w:rPr>
        <w:t>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4.4</w:t>
      </w:r>
      <w:r>
        <w:rPr>
          <w:rFonts w:hint="eastAsia" w:ascii="Times New Roman" w:hAnsi="Times New Roman" w:eastAsia="方正黑体_GBK" w:cs="Times New Roman"/>
          <w:color w:val="auto"/>
          <w:sz w:val="32"/>
          <w:szCs w:val="32"/>
          <w:lang w:val="en-US" w:eastAsia="zh-CN"/>
        </w:rPr>
        <w:t>如供应商未按上述要求去做，将自行承担所产生的风险。</w:t>
      </w:r>
      <w:r>
        <w:rPr>
          <w:rFonts w:hint="default" w:ascii="Times New Roman" w:hAnsi="Times New Roman" w:eastAsia="方正黑体_GBK" w:cs="Times New Roman"/>
          <w:color w:val="auto"/>
          <w:sz w:val="32"/>
          <w:szCs w:val="32"/>
          <w:lang w:val="en-US" w:eastAsia="zh-CN"/>
        </w:rPr>
        <w:t>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4.5</w:t>
      </w:r>
      <w:r>
        <w:rPr>
          <w:rFonts w:hint="eastAsia" w:ascii="Times New Roman" w:hAnsi="Times New Roman" w:eastAsia="方正黑体_GBK" w:cs="Times New Roman"/>
          <w:color w:val="auto"/>
          <w:sz w:val="32"/>
          <w:szCs w:val="32"/>
          <w:lang w:val="en-US" w:eastAsia="zh-CN"/>
        </w:rPr>
        <w:t>报名时间：</w:t>
      </w:r>
      <w:r>
        <w:rPr>
          <w:rFonts w:hint="default" w:ascii="Times New Roman" w:hAnsi="Times New Roman" w:eastAsia="方正黑体_GBK" w:cs="Times New Roman"/>
          <w:color w:val="auto"/>
          <w:sz w:val="32"/>
          <w:szCs w:val="32"/>
          <w:lang w:val="en-US" w:eastAsia="zh-CN"/>
        </w:rPr>
        <w:t>202</w:t>
      </w:r>
      <w:r>
        <w:rPr>
          <w:rFonts w:hint="eastAsia" w:ascii="Times New Roman" w:hAnsi="Times New Roman" w:eastAsia="方正黑体_GBK" w:cs="Times New Roman"/>
          <w:color w:val="auto"/>
          <w:sz w:val="32"/>
          <w:szCs w:val="32"/>
          <w:lang w:val="en-US" w:eastAsia="zh-CN"/>
        </w:rPr>
        <w:t>5年4月29日7</w:t>
      </w:r>
      <w:r>
        <w:rPr>
          <w:rFonts w:hint="default" w:ascii="Times New Roman" w:hAnsi="Times New Roman" w:eastAsia="方正黑体_GBK" w:cs="Times New Roman"/>
          <w:color w:val="auto"/>
          <w:sz w:val="32"/>
          <w:szCs w:val="32"/>
          <w:lang w:val="en-US" w:eastAsia="zh-CN"/>
        </w:rPr>
        <w:t>:30</w:t>
      </w:r>
      <w:r>
        <w:rPr>
          <w:rFonts w:hint="eastAsia" w:ascii="Times New Roman" w:hAnsi="Times New Roman" w:eastAsia="方正黑体_GBK" w:cs="Times New Roman"/>
          <w:color w:val="auto"/>
          <w:sz w:val="32"/>
          <w:szCs w:val="32"/>
          <w:lang w:val="en-US" w:eastAsia="zh-CN"/>
        </w:rPr>
        <w:t>至</w:t>
      </w:r>
      <w:r>
        <w:rPr>
          <w:rFonts w:hint="default" w:ascii="Times New Roman" w:hAnsi="Times New Roman" w:eastAsia="方正黑体_GBK" w:cs="Times New Roman"/>
          <w:color w:val="auto"/>
          <w:sz w:val="32"/>
          <w:szCs w:val="32"/>
          <w:lang w:val="en-US" w:eastAsia="zh-CN"/>
        </w:rPr>
        <w:t>202</w:t>
      </w:r>
      <w:r>
        <w:rPr>
          <w:rFonts w:hint="eastAsia" w:ascii="Times New Roman" w:hAnsi="Times New Roman" w:eastAsia="方正黑体_GBK" w:cs="Times New Roman"/>
          <w:color w:val="auto"/>
          <w:sz w:val="32"/>
          <w:szCs w:val="32"/>
          <w:lang w:val="en-US" w:eastAsia="zh-CN"/>
        </w:rPr>
        <w:t>5年5月8中午12</w:t>
      </w:r>
      <w:r>
        <w:rPr>
          <w:rFonts w:hint="default" w:ascii="Times New Roman" w:hAnsi="Times New Roman" w:eastAsia="方正黑体_GBK" w:cs="Times New Roman"/>
          <w:color w:val="auto"/>
          <w:sz w:val="32"/>
          <w:szCs w:val="32"/>
          <w:lang w:val="en-US" w:eastAsia="zh-CN"/>
        </w:rPr>
        <w:t>:00</w:t>
      </w:r>
      <w:r>
        <w:rPr>
          <w:rFonts w:hint="eastAsia" w:ascii="Times New Roman" w:hAnsi="Times New Roman" w:eastAsia="方正黑体_GBK" w:cs="Times New Roman"/>
          <w:color w:val="auto"/>
          <w:sz w:val="32"/>
          <w:szCs w:val="32"/>
          <w:lang w:val="en-US" w:eastAsia="zh-CN"/>
        </w:rPr>
        <w:t>止（北京时间）</w:t>
      </w:r>
      <w:r>
        <w:rPr>
          <w:rFonts w:hint="default" w:ascii="Times New Roman" w:hAnsi="Times New Roman" w:eastAsia="方正黑体_GBK" w:cs="Times New Roman"/>
          <w:color w:val="auto"/>
          <w:sz w:val="32"/>
          <w:szCs w:val="32"/>
          <w:lang w:val="en-US" w:eastAsia="zh-CN"/>
        </w:rPr>
        <w:t>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年</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13</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0前，响应文件邮寄接收截止时间（以快递实际到达时间为准）为202</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年</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13</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0前。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w:t>
      </w:r>
      <w:r>
        <w:rPr>
          <w:rFonts w:hint="eastAsia" w:eastAsia="方正仿宋_GBK" w:cs="Times New Roman"/>
          <w:color w:val="auto"/>
          <w:sz w:val="32"/>
          <w:szCs w:val="32"/>
          <w:lang w:eastAsia="zh-CN"/>
        </w:rPr>
        <w:t>海棠大道</w:t>
      </w:r>
      <w:r>
        <w:rPr>
          <w:rFonts w:hint="default" w:ascii="Times New Roman" w:hAnsi="Times New Roman" w:eastAsia="方正仿宋_GBK" w:cs="Times New Roman"/>
          <w:color w:val="auto"/>
          <w:sz w:val="32"/>
          <w:szCs w:val="32"/>
        </w:rPr>
        <w:t>18号苏盐井神大楼9楼</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eastAsia="zh-CN"/>
        </w:rPr>
        <w:t>秦弋云</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13813323670</w:t>
      </w:r>
      <w:r>
        <w:rPr>
          <w:rFonts w:hint="default" w:ascii="Times New Roman" w:hAnsi="Times New Roman" w:eastAsia="方正仿宋_GBK" w:cs="Times New Roman"/>
          <w:color w:val="auto"/>
          <w:sz w:val="32"/>
          <w:szCs w:val="32"/>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联系人：</w:t>
      </w:r>
      <w:bookmarkStart w:id="6" w:name="OLE_LINK4"/>
      <w:r>
        <w:rPr>
          <w:rFonts w:hint="eastAsia" w:eastAsia="方正仿宋_GBK" w:cs="Times New Roman"/>
          <w:color w:val="auto"/>
          <w:sz w:val="32"/>
          <w:szCs w:val="32"/>
          <w:lang w:eastAsia="zh-CN"/>
        </w:rPr>
        <w:t>秦弋云</w:t>
      </w:r>
      <w:bookmarkEnd w:id="6"/>
      <w:r>
        <w:rPr>
          <w:rFonts w:hint="default" w:ascii="Times New Roman" w:hAnsi="Times New Roman" w:eastAsia="方正仿宋_GBK" w:cs="Times New Roman"/>
          <w:color w:val="auto"/>
          <w:sz w:val="32"/>
          <w:szCs w:val="32"/>
        </w:rPr>
        <w:t xml:space="preserve">   联系电话：</w:t>
      </w:r>
      <w:bookmarkStart w:id="7" w:name="OLE_LINK5"/>
      <w:r>
        <w:rPr>
          <w:rFonts w:hint="eastAsia" w:eastAsia="方正仿宋_GBK" w:cs="Times New Roman"/>
          <w:color w:val="auto"/>
          <w:sz w:val="32"/>
          <w:szCs w:val="32"/>
          <w:lang w:val="en-US" w:eastAsia="zh-CN"/>
        </w:rPr>
        <w:t>13813323670</w:t>
      </w:r>
      <w:bookmarkEnd w:id="7"/>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rPr>
      </w:pPr>
    </w:p>
    <w:bookmarkEnd w:id="2"/>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pStyle w:val="2"/>
        <w:rPr>
          <w:rFonts w:hint="default" w:ascii="Times New Roman" w:hAnsi="Times New Roman" w:eastAsia="方正小标宋_GBK" w:cs="Times New Roman"/>
          <w:color w:val="auto"/>
          <w:sz w:val="44"/>
          <w:szCs w:val="44"/>
          <w:lang w:val="en-US" w:eastAsia="zh-CN"/>
        </w:rPr>
      </w:pPr>
    </w:p>
    <w:p>
      <w:pPr>
        <w:pStyle w:val="2"/>
        <w:rPr>
          <w:rFonts w:hint="default" w:ascii="Times New Roman" w:hAnsi="Times New Roman" w:eastAsia="方正小标宋_GBK" w:cs="Times New Roman"/>
          <w:color w:val="auto"/>
          <w:sz w:val="44"/>
          <w:szCs w:val="44"/>
          <w:lang w:val="en-US" w:eastAsia="zh-CN"/>
        </w:rPr>
      </w:pPr>
    </w:p>
    <w:p>
      <w:pPr>
        <w:pStyle w:val="2"/>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bookmarkStart w:id="8" w:name="OLE_LINK2"/>
      <w:r>
        <w:rPr>
          <w:rFonts w:hint="eastAsia" w:ascii="Times New Roman" w:hAnsi="Times New Roman" w:eastAsia="方正仿宋_GBK" w:cs="Times New Roman"/>
          <w:color w:val="auto"/>
          <w:kern w:val="2"/>
          <w:sz w:val="32"/>
          <w:szCs w:val="32"/>
          <w:lang w:val="en-US" w:eastAsia="zh-CN" w:bidi="ar-SA"/>
        </w:rPr>
        <w:t>（1）</w:t>
      </w:r>
      <w:bookmarkEnd w:id="8"/>
      <w:r>
        <w:rPr>
          <w:rFonts w:hint="eastAsia" w:ascii="Times New Roman" w:hAnsi="Times New Roman" w:eastAsia="方正仿宋_GBK" w:cs="Times New Roman"/>
          <w:color w:val="auto"/>
          <w:kern w:val="2"/>
          <w:sz w:val="32"/>
          <w:szCs w:val="32"/>
          <w:lang w:val="en-US" w:eastAsia="zh-CN" w:bidi="ar-SA"/>
        </w:rPr>
        <w:t xml:space="preserve">Halal（ARA）认证将于2025年7月到期，现申请为 </w:t>
      </w:r>
      <w:bookmarkStart w:id="9" w:name="OLE_LINK3"/>
      <w:r>
        <w:rPr>
          <w:rFonts w:hint="eastAsia" w:ascii="Times New Roman" w:hAnsi="Times New Roman" w:eastAsia="方正仿宋_GBK" w:cs="Times New Roman"/>
          <w:color w:val="auto"/>
          <w:kern w:val="2"/>
          <w:sz w:val="32"/>
          <w:szCs w:val="32"/>
          <w:lang w:val="en-US" w:eastAsia="zh-CN" w:bidi="ar-SA"/>
        </w:rPr>
        <w:t>Halal（ARA）认证</w:t>
      </w:r>
      <w:bookmarkEnd w:id="9"/>
      <w:r>
        <w:rPr>
          <w:rFonts w:hint="eastAsia" w:ascii="Times New Roman" w:hAnsi="Times New Roman" w:eastAsia="方正仿宋_GBK" w:cs="Times New Roman"/>
          <w:color w:val="auto"/>
          <w:kern w:val="2"/>
          <w:sz w:val="32"/>
          <w:szCs w:val="32"/>
          <w:lang w:val="en-US" w:eastAsia="zh-CN" w:bidi="ar-SA"/>
        </w:rPr>
        <w:t>进行续期办理。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（2）为出口至印尼市场，办理哈拉证中BPJPH认证。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（3）我司2024年申办KOSHER认证，现持有的</w:t>
      </w:r>
      <w:bookmarkStart w:id="10" w:name="OLE_LINK6"/>
      <w:r>
        <w:rPr>
          <w:rFonts w:hint="eastAsia" w:ascii="Times New Roman" w:hAnsi="Times New Roman" w:eastAsia="方正仿宋_GBK" w:cs="Times New Roman"/>
          <w:color w:val="auto"/>
          <w:kern w:val="2"/>
          <w:sz w:val="32"/>
          <w:szCs w:val="32"/>
          <w:lang w:val="en-US" w:eastAsia="zh-CN" w:bidi="ar-SA"/>
        </w:rPr>
        <w:t>KOSHER认</w:t>
      </w:r>
      <w:bookmarkEnd w:id="10"/>
      <w:r>
        <w:rPr>
          <w:rFonts w:hint="eastAsia" w:ascii="Times New Roman" w:hAnsi="Times New Roman" w:eastAsia="方正仿宋_GBK" w:cs="Times New Roman"/>
          <w:color w:val="auto"/>
          <w:kern w:val="2"/>
          <w:sz w:val="32"/>
          <w:szCs w:val="32"/>
          <w:lang w:val="en-US" w:eastAsia="zh-CN" w:bidi="ar-SA"/>
        </w:rPr>
        <w:t>证将于今年5月到期，申请办理延期</w:t>
      </w:r>
      <w:bookmarkStart w:id="11" w:name="OLE_LINK9"/>
      <w:r>
        <w:rPr>
          <w:rFonts w:hint="eastAsia" w:ascii="Times New Roman" w:hAnsi="Times New Roman" w:eastAsia="方正仿宋_GBK" w:cs="Times New Roman"/>
          <w:color w:val="auto"/>
          <w:kern w:val="2"/>
          <w:sz w:val="32"/>
          <w:szCs w:val="32"/>
          <w:lang w:val="en-US" w:eastAsia="zh-CN" w:bidi="ar-SA"/>
        </w:rPr>
        <w:t>。</w:t>
      </w:r>
      <w:bookmarkEnd w:id="11"/>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为我司盐、碱、钙、小苏打、元明粉等产品的国外相关准入认证做延期，以及办理新市场准入认证。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4、付款方式：</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Chars="200" w:firstLine="320" w:firstLineChars="100"/>
        <w:textAlignment w:val="auto"/>
        <w:outlineLvl w:val="2"/>
        <w:rPr>
          <w:rFonts w:hint="default" w:ascii="Times New Roman" w:hAnsi="Times New Roman" w:eastAsia="方正仿宋_GBK" w:cs="Times New Roman"/>
          <w:color w:val="auto"/>
          <w:sz w:val="32"/>
          <w:szCs w:val="32"/>
          <w:lang w:val="en-US" w:eastAsia="zh-CN"/>
        </w:rPr>
      </w:pPr>
      <w:bookmarkStart w:id="12" w:name="OLE_LINK8"/>
      <w:r>
        <w:rPr>
          <w:rFonts w:hint="eastAsia" w:ascii="Times New Roman" w:hAnsi="Times New Roman" w:eastAsia="方正仿宋_GBK" w:cs="Times New Roman"/>
          <w:color w:val="auto"/>
          <w:sz w:val="32"/>
          <w:szCs w:val="32"/>
          <w:lang w:val="en-US" w:eastAsia="zh-CN"/>
        </w:rPr>
        <w:t>先服务后款</w:t>
      </w:r>
    </w:p>
    <w:bookmarkEnd w:id="12"/>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lang w:val="en-US" w:eastAsia="zh-CN"/>
        </w:rPr>
        <w:t>、</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满足生产经营资质</w:t>
      </w:r>
      <w:r>
        <w:rPr>
          <w:rFonts w:hint="eastAsia" w:eastAsia="方正仿宋_GBK"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、验收方式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vAlign w:val="center"/>
          </w:tcPr>
          <w:p>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vAlign w:val="center"/>
          </w:tcPr>
          <w:p>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16</w:t>
            </w:r>
            <w:r>
              <w:rPr>
                <w:rFonts w:hint="default" w:ascii="Times New Roman" w:hAnsi="Times New Roman" w:eastAsia="仿宋" w:cs="Times New Roman"/>
                <w:color w:val="auto"/>
                <w:sz w:val="22"/>
                <w:szCs w:val="22"/>
              </w:rPr>
              <w:t>万元</w:t>
            </w:r>
            <w:r>
              <w:rPr>
                <w:rFonts w:hint="eastAsia" w:ascii="Times New Roman" w:hAnsi="Times New Roman" w:eastAsia="仿宋" w:cs="Times New Roman"/>
                <w:color w:val="auto"/>
                <w:sz w:val="22"/>
                <w:szCs w:val="22"/>
                <w:lang w:val="en-US" w:eastAsia="zh-CN"/>
              </w:rPr>
              <w:t>(此价为三证总价，可三证分开单一报价）</w:t>
            </w:r>
            <w:bookmarkStart w:id="14" w:name="_GoBack"/>
            <w:bookmark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eastAsia" w:ascii="Times New Roman" w:hAnsi="Times New Roman" w:eastAsia="仿宋" w:cs="Times New Roman"/>
                <w:color w:val="auto"/>
                <w:sz w:val="22"/>
                <w:szCs w:val="22"/>
                <w:u w:val="single"/>
                <w:lang w:val="en-US" w:eastAsia="zh-CN"/>
              </w:rPr>
              <w:t>哈拉证（ARA和BPJPH认证）和KOSHER证申办项目</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w:t>
            </w:r>
            <w:r>
              <w:rPr>
                <w:rFonts w:hint="eastAsia" w:ascii="Times New Roman" w:hAnsi="Times New Roman" w:eastAsia="仿宋" w:cs="Times New Roman"/>
                <w:color w:val="auto"/>
                <w:sz w:val="22"/>
                <w:szCs w:val="22"/>
                <w:lang w:val="en-US" w:eastAsia="zh-CN"/>
              </w:rPr>
              <w:t>4</w:t>
            </w:r>
            <w:r>
              <w:rPr>
                <w:rFonts w:hint="default" w:ascii="Times New Roman" w:hAnsi="Times New Roman" w:eastAsia="仿宋" w:cs="Times New Roman"/>
                <w:color w:val="auto"/>
                <w:sz w:val="22"/>
                <w:szCs w:val="22"/>
              </w:rPr>
              <w:t>人，通过直接聘请方式确认。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55" w:type="dxa"/>
            <w:vMerge w:val="restart"/>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855" w:type="dxa"/>
            <w:vMerge w:val="continue"/>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）服务期不符合采购文件要求的。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）报价超过最高限价的。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）供应商不符合国家或者采购文件规定的资格条件。</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）响应文件没有对采购文件的实质性要求和条件作出响应。</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）其他不符合采购文件要求的情形。</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）响应文件的澄清说明等其他有关材料。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trPr>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其他资质不符合的一票否决制，报价高于最高总价的一票否决。</w:t>
            </w:r>
          </w:p>
        </w:tc>
      </w:tr>
    </w:tbl>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eastAsia" w:ascii="Times New Roman" w:hAnsi="Times New Roman" w:cs="Times New Roman"/>
                <w:color w:val="auto"/>
                <w:kern w:val="0"/>
                <w:szCs w:val="21"/>
              </w:rPr>
              <w:t>供应商的信誉及财务经营状况良好，近三年未发生过重大质量事故和重大安全事故，在响应文件递交截止日期前在“信用中国”（</w:t>
            </w:r>
            <w:r>
              <w:rPr>
                <w:rFonts w:hint="default" w:ascii="Times New Roman" w:hAnsi="Times New Roman" w:cs="Times New Roman"/>
                <w:color w:val="auto"/>
                <w:kern w:val="0"/>
                <w:szCs w:val="21"/>
                <w:lang w:val="en-US"/>
              </w:rPr>
              <w:t>www.creditchina.gov.cn</w:t>
            </w:r>
            <w:r>
              <w:rPr>
                <w:rFonts w:hint="eastAsia" w:ascii="Times New Roman" w:hAnsi="Times New Roman" w:cs="Times New Roman"/>
                <w:color w:val="auto"/>
                <w:kern w:val="0"/>
                <w:szCs w:val="21"/>
              </w:rPr>
              <w:t>）网站无失信惩戒记录、未被国家企业信用信息公示系统（</w:t>
            </w:r>
            <w:r>
              <w:rPr>
                <w:rFonts w:hint="default" w:ascii="Times New Roman" w:hAnsi="Times New Roman" w:cs="Times New Roman"/>
                <w:color w:val="auto"/>
                <w:kern w:val="0"/>
                <w:szCs w:val="21"/>
                <w:lang w:val="en-US"/>
              </w:rPr>
              <w:t>www.gsxt.gov.cn</w:t>
            </w:r>
            <w:r>
              <w:rPr>
                <w:rFonts w:hint="eastAsia" w:ascii="Times New Roman" w:hAnsi="Times New Roman" w:cs="Times New Roman"/>
                <w:color w:val="auto"/>
                <w:kern w:val="0"/>
                <w:szCs w:val="21"/>
              </w:rPr>
              <w:t>）网站列为严重违法失信名单（黑名单）。（提供加盖公章的承诺书、在“信用中国”（</w:t>
            </w:r>
            <w:r>
              <w:rPr>
                <w:rFonts w:hint="default" w:ascii="Times New Roman" w:hAnsi="Times New Roman" w:cs="Times New Roman"/>
                <w:color w:val="auto"/>
                <w:kern w:val="0"/>
                <w:szCs w:val="21"/>
                <w:lang w:val="en-US"/>
              </w:rPr>
              <w:t>www.creditchina.gov.cn</w:t>
            </w:r>
            <w:r>
              <w:rPr>
                <w:rFonts w:hint="eastAsia" w:ascii="Times New Roman" w:hAnsi="Times New Roman" w:cs="Times New Roman"/>
                <w:color w:val="auto"/>
                <w:kern w:val="0"/>
                <w:szCs w:val="21"/>
              </w:rPr>
              <w:t>）网站下载的“法人和非法人组织公共信用信息报告”、在国家企业信用信息公示系统（</w:t>
            </w:r>
            <w:r>
              <w:rPr>
                <w:rFonts w:hint="default" w:ascii="Times New Roman" w:hAnsi="Times New Roman" w:cs="Times New Roman"/>
                <w:color w:val="auto"/>
                <w:kern w:val="0"/>
                <w:szCs w:val="21"/>
                <w:lang w:val="en-US"/>
              </w:rPr>
              <w:t>www.gsxt.gov.cn</w:t>
            </w:r>
            <w:r>
              <w:rPr>
                <w:rFonts w:hint="eastAsia" w:ascii="Times New Roman" w:hAnsi="Times New Roman" w:cs="Times New Roman"/>
                <w:color w:val="auto"/>
                <w:kern w:val="0"/>
                <w:szCs w:val="21"/>
              </w:rPr>
              <w:t>）网站出具的“企业信用信息公示报告”，</w:t>
            </w:r>
            <w:r>
              <w:rPr>
                <w:rFonts w:hint="default" w:ascii="Times New Roman" w:hAnsi="Times New Roman" w:cs="Times New Roman"/>
                <w:color w:val="auto"/>
                <w:kern w:val="0"/>
                <w:szCs w:val="21"/>
              </w:rPr>
              <w:t> </w:t>
            </w:r>
            <w:r>
              <w:rPr>
                <w:rFonts w:hint="eastAsia" w:ascii="Times New Roman" w:hAnsi="Times New Roman" w:cs="Times New Roman"/>
                <w:color w:val="auto"/>
                <w:kern w:val="0"/>
                <w:szCs w:val="21"/>
              </w:rPr>
              <w:t>报告生成时间（日期）必须在本项目采购公告发布后）。</w:t>
            </w:r>
            <w:r>
              <w:rPr>
                <w:rFonts w:hint="default" w:ascii="Times New Roman" w:hAnsi="Times New Roman" w:cs="Times New Roman"/>
                <w:color w:val="auto"/>
                <w:kern w:val="0"/>
                <w:szCs w:val="21"/>
                <w:lang w:val="en-US"/>
              </w:rPr>
              <w:t xml:space="preserve">   </w:t>
            </w:r>
            <w:r>
              <w:rPr>
                <w:rFonts w:hint="default" w:ascii="Times New Roman" w:hAnsi="Times New Roman" w:eastAsia="宋体" w:cs="Times New Roman"/>
                <w:i w:val="0"/>
                <w:caps w:val="0"/>
                <w:color w:val="000000"/>
                <w:spacing w:val="0"/>
                <w:sz w:val="24"/>
                <w:szCs w:val="24"/>
                <w:shd w:val="clear" w:fill="FFFFFF"/>
                <w:lang w:val="en-US"/>
              </w:rPr>
              <w:t> </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8"/>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80</w:t>
            </w:r>
            <w:r>
              <w:rPr>
                <w:rFonts w:hint="default" w:ascii="Times New Roman" w:hAnsi="Times New Roman" w:cs="Times New Roman"/>
                <w:color w:val="auto"/>
                <w:sz w:val="22"/>
                <w:szCs w:val="22"/>
              </w:rPr>
              <w:t>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80</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以本次最低投标报价为基准价，投标报价得分=(基准价/投标报价)</w:t>
            </w: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80分。</w:t>
            </w:r>
          </w:p>
          <w:p>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bookmarkStart w:id="13" w:name="OLE_LINK11"/>
            <w:r>
              <w:rPr>
                <w:rFonts w:hint="default" w:ascii="Times New Roman" w:hAnsi="Times New Roman" w:cs="Times New Roman"/>
                <w:color w:val="auto"/>
                <w:sz w:val="22"/>
                <w:szCs w:val="22"/>
              </w:rPr>
              <w:t>商务评审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15</w:t>
            </w:r>
            <w:r>
              <w:rPr>
                <w:rFonts w:hint="default" w:ascii="Times New Roman" w:hAnsi="Times New Roman" w:cs="Times New Roman"/>
                <w:color w:val="auto"/>
                <w:sz w:val="22"/>
                <w:szCs w:val="22"/>
              </w:rPr>
              <w:t>分）</w:t>
            </w:r>
            <w:bookmarkEnd w:id="13"/>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rPr>
              <w:t>分）</w:t>
            </w:r>
          </w:p>
        </w:tc>
        <w:tc>
          <w:tcPr>
            <w:tcW w:w="4364" w:type="dxa"/>
          </w:tcPr>
          <w:p>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2022年至今合作的机关、事业单位、国有企业、同类企业等业绩证明，提供2份得3分，提供3份得5分。（请提供业绩合同复印件，合同复印件必须至少包含清晰的双方签字和印章、服务内容、签订时间，缺少任何一项或复印不清晰有可能被视同合同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对服务周期，特殊情况补救等情况作出说明或承诺，根据情况给与1-5分。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055" w:type="dxa"/>
          </w:tcPr>
          <w:p>
            <w:pPr>
              <w:adjustRightInd w:val="0"/>
              <w:snapToGrid w:val="0"/>
              <w:spacing w:line="400" w:lineRule="exact"/>
              <w:jc w:val="center"/>
              <w:rPr>
                <w:rFonts w:hint="eastAsia" w:ascii="Times New Roman" w:hAnsi="Times New Roman" w:cs="Times New Roman"/>
                <w:color w:val="auto"/>
                <w:sz w:val="22"/>
                <w:szCs w:val="22"/>
                <w:lang w:val="en-US" w:eastAsia="zh-CN"/>
              </w:rPr>
            </w:pPr>
          </w:p>
          <w:p>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pPr>
              <w:adjustRightInd w:val="0"/>
              <w:snapToGrid w:val="0"/>
              <w:spacing w:line="400" w:lineRule="exact"/>
              <w:jc w:val="center"/>
              <w:rPr>
                <w:rFonts w:hint="eastAsia" w:ascii="Times New Roman" w:hAnsi="Times New Roman" w:cs="Times New Roman"/>
                <w:color w:val="auto"/>
                <w:sz w:val="22"/>
                <w:szCs w:val="22"/>
                <w:lang w:eastAsia="zh-CN"/>
              </w:rPr>
            </w:pPr>
            <w:r>
              <w:rPr>
                <w:rFonts w:hint="eastAsia" w:ascii="Times New Roman" w:hAnsi="Times New Roman" w:cs="Times New Roman"/>
                <w:color w:val="auto"/>
                <w:sz w:val="22"/>
                <w:szCs w:val="22"/>
                <w:lang w:eastAsia="zh-CN"/>
              </w:rPr>
              <w:t>报价方式</w:t>
            </w: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rPr>
              <w:t>分）</w:t>
            </w:r>
          </w:p>
        </w:tc>
        <w:tc>
          <w:tcPr>
            <w:tcW w:w="1687" w:type="dxa"/>
            <w:vAlign w:val="center"/>
          </w:tcPr>
          <w:p>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明细</w:t>
            </w:r>
          </w:p>
          <w:p>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（5分）</w:t>
            </w:r>
          </w:p>
        </w:tc>
        <w:tc>
          <w:tcPr>
            <w:tcW w:w="4364" w:type="dxa"/>
          </w:tcPr>
          <w:p>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一次性报价并不产生额外费用的，得10分；</w:t>
            </w:r>
          </w:p>
          <w:p>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有额外费用并注明详情的得5分；</w:t>
            </w:r>
          </w:p>
          <w:p>
            <w:pPr>
              <w:spacing w:line="400" w:lineRule="exact"/>
              <w:rPr>
                <w:rFonts w:hint="default" w:cs="Times New Roman"/>
                <w:color w:val="auto"/>
                <w:sz w:val="22"/>
                <w:szCs w:val="22"/>
                <w:lang w:val="en-US" w:eastAsia="zh-CN"/>
              </w:rPr>
            </w:pPr>
            <w:r>
              <w:rPr>
                <w:rFonts w:hint="eastAsia" w:ascii="Times New Roman" w:hAnsi="Times New Roman" w:cs="Times New Roman"/>
                <w:color w:val="auto"/>
                <w:sz w:val="22"/>
                <w:szCs w:val="22"/>
                <w:lang w:val="en-US" w:eastAsia="zh-CN"/>
              </w:rPr>
              <w:t>有额外费用不注明的不得分。</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w:t>
      </w:r>
      <w:r>
        <w:rPr>
          <w:rFonts w:hint="eastAsia" w:ascii="Times New Roman" w:hAnsi="Times New Roman" w:eastAsia="方正小标宋_GBK" w:cs="Times New Roman"/>
          <w:color w:val="auto"/>
          <w:sz w:val="44"/>
          <w:szCs w:val="44"/>
          <w:lang w:val="en-US" w:eastAsia="zh-CN"/>
        </w:rPr>
        <w:t>六</w:t>
      </w:r>
      <w:r>
        <w:rPr>
          <w:rFonts w:hint="default" w:ascii="Times New Roman" w:hAnsi="Times New Roman" w:eastAsia="方正小标宋_GBK" w:cs="Times New Roman"/>
          <w:color w:val="auto"/>
          <w:sz w:val="44"/>
          <w:szCs w:val="44"/>
          <w:lang w:val="en-US" w:eastAsia="zh-CN"/>
        </w:rPr>
        <w:t>章 响应文件组成及格式附件</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.响应文件澄清说明等其他有关材料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10BC55"/>
    <w:multiLevelType w:val="singleLevel"/>
    <w:tmpl w:val="DB10BC55"/>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8112E2"/>
    <w:rsid w:val="0ECE6C59"/>
    <w:rsid w:val="0F6E5DC6"/>
    <w:rsid w:val="10203A0B"/>
    <w:rsid w:val="158236B3"/>
    <w:rsid w:val="16160E86"/>
    <w:rsid w:val="16725D47"/>
    <w:rsid w:val="1F0558CF"/>
    <w:rsid w:val="2549332F"/>
    <w:rsid w:val="261655CA"/>
    <w:rsid w:val="27377650"/>
    <w:rsid w:val="286B0A58"/>
    <w:rsid w:val="2AEA5A81"/>
    <w:rsid w:val="2C1270D2"/>
    <w:rsid w:val="328C2ED2"/>
    <w:rsid w:val="346F40F4"/>
    <w:rsid w:val="358F7B9C"/>
    <w:rsid w:val="36960811"/>
    <w:rsid w:val="41494522"/>
    <w:rsid w:val="4D5471FD"/>
    <w:rsid w:val="4DBA7B3E"/>
    <w:rsid w:val="51BF01DC"/>
    <w:rsid w:val="653A68DC"/>
    <w:rsid w:val="659B3998"/>
    <w:rsid w:val="67881B68"/>
    <w:rsid w:val="69A2391C"/>
    <w:rsid w:val="6BF15816"/>
    <w:rsid w:val="6E7F7653"/>
    <w:rsid w:val="7134229B"/>
    <w:rsid w:val="713A3A13"/>
    <w:rsid w:val="759919B9"/>
    <w:rsid w:val="7BC52350"/>
    <w:rsid w:val="7E3F215B"/>
    <w:rsid w:val="7F0A7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5130</Words>
  <Characters>5520</Characters>
  <Lines>0</Lines>
  <Paragraphs>0</Paragraphs>
  <TotalTime>30</TotalTime>
  <ScaleCrop>false</ScaleCrop>
  <LinksUpToDate>false</LinksUpToDate>
  <CharactersWithSpaces>6670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2024-02-11T09:57:00Z</dcterms:created>
  <dc:creator>user</dc:creator>
  <cp:lastModifiedBy>小云云</cp:lastModifiedBy>
  <cp:lastPrinted>2024-02-21T14:32:00Z</cp:lastPrinted>
  <dcterms:modified xsi:type="dcterms:W3CDTF">2025-04-28T07:11:43Z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2BB8B346170645B4A30501F93AD35B1D_13</vt:lpwstr>
  </property>
</Properties>
</file>