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BF4D52">
      <w:pPr>
        <w:spacing w:before="80"/>
      </w:pPr>
    </w:p>
    <w:p w14:paraId="0BE6A662">
      <w:pPr>
        <w:spacing w:before="79"/>
      </w:pPr>
    </w:p>
    <w:p w14:paraId="7C7653EF">
      <w:pPr>
        <w:sectPr>
          <w:headerReference r:id="rId5" w:type="default"/>
          <w:pgSz w:w="11900" w:h="16820"/>
          <w:pgMar w:top="400" w:right="1289" w:bottom="0" w:left="1346" w:header="0" w:footer="0" w:gutter="0"/>
          <w:cols w:equalWidth="0" w:num="1">
            <w:col w:w="9265"/>
          </w:cols>
        </w:sectPr>
      </w:pPr>
    </w:p>
    <w:p w14:paraId="038F47C1">
      <w:pPr>
        <w:spacing w:line="248" w:lineRule="auto"/>
        <w:rPr>
          <w:rFonts w:ascii="Arial"/>
          <w:sz w:val="21"/>
        </w:rPr>
      </w:pPr>
    </w:p>
    <w:p w14:paraId="00E32CB1">
      <w:pPr>
        <w:spacing w:line="248" w:lineRule="auto"/>
        <w:rPr>
          <w:rFonts w:ascii="Arial"/>
          <w:sz w:val="21"/>
        </w:rPr>
      </w:pPr>
    </w:p>
    <w:p w14:paraId="021A3EBC">
      <w:pPr>
        <w:spacing w:line="248" w:lineRule="auto"/>
        <w:rPr>
          <w:rFonts w:ascii="Arial"/>
          <w:sz w:val="21"/>
        </w:rPr>
      </w:pPr>
    </w:p>
    <w:p w14:paraId="5DC2493A">
      <w:pPr>
        <w:spacing w:line="248" w:lineRule="auto"/>
        <w:rPr>
          <w:rFonts w:ascii="Arial"/>
          <w:sz w:val="21"/>
        </w:rPr>
      </w:pPr>
    </w:p>
    <w:p w14:paraId="7687496F">
      <w:pPr>
        <w:spacing w:line="248" w:lineRule="auto"/>
        <w:rPr>
          <w:rFonts w:ascii="Arial"/>
          <w:sz w:val="21"/>
        </w:rPr>
      </w:pPr>
    </w:p>
    <w:p w14:paraId="5EE98317">
      <w:pPr>
        <w:spacing w:line="249" w:lineRule="auto"/>
        <w:rPr>
          <w:rFonts w:ascii="Arial"/>
          <w:sz w:val="21"/>
        </w:rPr>
      </w:pPr>
    </w:p>
    <w:p w14:paraId="6B1274BB">
      <w:pPr>
        <w:spacing w:line="249" w:lineRule="auto"/>
        <w:rPr>
          <w:rFonts w:ascii="Arial"/>
          <w:sz w:val="21"/>
        </w:rPr>
      </w:pPr>
    </w:p>
    <w:p w14:paraId="7D8F8BAE">
      <w:pPr>
        <w:pStyle w:val="2"/>
        <w:spacing w:before="65" w:line="312" w:lineRule="auto"/>
        <w:ind w:left="160" w:right="110"/>
      </w:pPr>
      <w:r>
        <w:rPr>
          <w:spacing w:val="3"/>
        </w:rPr>
        <w:t>项目名称</w:t>
      </w:r>
      <w:r>
        <w:rPr>
          <w:spacing w:val="1"/>
        </w:rPr>
        <w:t xml:space="preserve"> </w:t>
      </w:r>
      <w:r>
        <w:rPr>
          <w:spacing w:val="3"/>
        </w:rPr>
        <w:t>设备名称</w:t>
      </w:r>
    </w:p>
    <w:p w14:paraId="0BF05DA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4CFA684">
      <w:pPr>
        <w:pStyle w:val="2"/>
        <w:spacing w:before="241" w:line="219" w:lineRule="auto"/>
        <w:ind w:left="2530"/>
        <w:rPr>
          <w:sz w:val="24"/>
          <w:szCs w:val="24"/>
        </w:rPr>
      </w:pPr>
      <w:r>
        <w:rPr>
          <w:spacing w:val="-4"/>
          <w:sz w:val="24"/>
          <w:szCs w:val="24"/>
        </w:rPr>
        <w:t>技术规范书</w:t>
      </w:r>
    </w:p>
    <w:p w14:paraId="3F47443D">
      <w:pPr>
        <w:spacing w:line="245" w:lineRule="auto"/>
        <w:rPr>
          <w:rFonts w:ascii="Arial"/>
          <w:sz w:val="21"/>
        </w:rPr>
      </w:pPr>
    </w:p>
    <w:p w14:paraId="33038192">
      <w:pPr>
        <w:spacing w:line="245" w:lineRule="auto"/>
        <w:rPr>
          <w:rFonts w:ascii="Arial"/>
          <w:sz w:val="21"/>
        </w:rPr>
      </w:pPr>
    </w:p>
    <w:p w14:paraId="2F0D490A">
      <w:pPr>
        <w:pStyle w:val="2"/>
        <w:spacing w:before="78" w:line="220" w:lineRule="auto"/>
        <w:ind w:left="2646"/>
        <w:rPr>
          <w:sz w:val="24"/>
          <w:szCs w:val="24"/>
        </w:rPr>
      </w:pPr>
      <w:r>
        <w:rPr>
          <w:spacing w:val="-4"/>
          <w:sz w:val="24"/>
          <w:szCs w:val="24"/>
        </w:rPr>
        <w:t>粉体阀门</w:t>
      </w:r>
    </w:p>
    <w:p w14:paraId="5653C748">
      <w:pPr>
        <w:spacing w:line="327" w:lineRule="auto"/>
        <w:rPr>
          <w:rFonts w:ascii="Arial"/>
          <w:sz w:val="21"/>
        </w:rPr>
      </w:pPr>
    </w:p>
    <w:p w14:paraId="419EB58A">
      <w:pPr>
        <w:pStyle w:val="2"/>
        <w:spacing w:before="59" w:line="233" w:lineRule="auto"/>
        <w:ind w:left="3" w:right="35" w:hanging="2"/>
        <w:rPr>
          <w:sz w:val="18"/>
          <w:szCs w:val="18"/>
        </w:rPr>
      </w:pPr>
      <w:r>
        <w:rPr>
          <w:spacing w:val="-1"/>
          <w:sz w:val="18"/>
          <w:szCs w:val="18"/>
        </w:rPr>
        <w:t>江苏苏盐井神股份有限公司第三分公司纯碱产品结构调整</w:t>
      </w:r>
      <w:r>
        <w:rPr>
          <w:spacing w:val="16"/>
          <w:sz w:val="18"/>
          <w:szCs w:val="18"/>
        </w:rPr>
        <w:t xml:space="preserve"> </w:t>
      </w:r>
      <w:r>
        <w:rPr>
          <w:spacing w:val="-5"/>
          <w:sz w:val="18"/>
          <w:szCs w:val="18"/>
        </w:rPr>
        <w:t>项目</w:t>
      </w:r>
    </w:p>
    <w:p w14:paraId="69248662">
      <w:pPr>
        <w:pStyle w:val="2"/>
        <w:spacing w:before="52" w:line="194" w:lineRule="auto"/>
        <w:rPr>
          <w:rFonts w:hint="eastAsia" w:eastAsia="宋体"/>
          <w:sz w:val="18"/>
          <w:szCs w:val="18"/>
          <w:lang w:eastAsia="zh-CN"/>
        </w:rPr>
      </w:pPr>
      <w:r>
        <w:rPr>
          <w:spacing w:val="5"/>
        </w:rPr>
        <w:t>轻灰仓出料插板阀</w:t>
      </w:r>
      <w:r>
        <w:rPr>
          <w:spacing w:val="3"/>
        </w:rPr>
        <w:t xml:space="preserve">                 </w:t>
      </w:r>
      <w:r>
        <w:rPr>
          <w:spacing w:val="5"/>
        </w:rPr>
        <w:t>数量</w:t>
      </w:r>
      <w:r>
        <w:rPr>
          <w:spacing w:val="24"/>
        </w:rPr>
        <w:t xml:space="preserve">  </w:t>
      </w:r>
      <w:r>
        <w:rPr>
          <w:rFonts w:hint="eastAsia"/>
          <w:spacing w:val="5"/>
          <w:sz w:val="18"/>
          <w:szCs w:val="18"/>
          <w:lang w:val="en-US" w:eastAsia="zh-CN"/>
        </w:rPr>
        <w:t>2</w:t>
      </w:r>
      <w:bookmarkStart w:id="0" w:name="_GoBack"/>
      <w:bookmarkEnd w:id="0"/>
    </w:p>
    <w:p w14:paraId="510E76C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0455568">
      <w:pPr>
        <w:pStyle w:val="2"/>
        <w:spacing w:before="45" w:line="387" w:lineRule="auto"/>
        <w:ind w:left="3" w:right="214" w:firstLine="4"/>
      </w:pPr>
      <w:r>
        <w:rPr>
          <w:spacing w:val="5"/>
        </w:rPr>
        <w:t>工程编号</w:t>
      </w:r>
      <w:r>
        <w:rPr>
          <w:spacing w:val="1"/>
        </w:rPr>
        <w:t xml:space="preserve"> </w:t>
      </w:r>
      <w:r>
        <w:rPr>
          <w:spacing w:val="5"/>
        </w:rPr>
        <w:t>设计阶段</w:t>
      </w:r>
      <w:r>
        <w:rPr>
          <w:spacing w:val="2"/>
        </w:rPr>
        <w:t xml:space="preserve"> 档案号</w:t>
      </w:r>
    </w:p>
    <w:p w14:paraId="5CFE1BDD">
      <w:pPr>
        <w:pStyle w:val="2"/>
        <w:spacing w:before="42" w:line="228" w:lineRule="auto"/>
        <w:ind w:left="9"/>
      </w:pPr>
      <w:r>
        <w:rPr>
          <w:spacing w:val="-5"/>
        </w:rPr>
        <w:t>页</w:t>
      </w:r>
      <w:r>
        <w:rPr>
          <w:spacing w:val="20"/>
        </w:rPr>
        <w:t xml:space="preserve">  </w:t>
      </w:r>
      <w:r>
        <w:rPr>
          <w:spacing w:val="-5"/>
        </w:rPr>
        <w:t>次</w:t>
      </w:r>
    </w:p>
    <w:p w14:paraId="72119FE3">
      <w:pPr>
        <w:pStyle w:val="2"/>
        <w:spacing w:before="217" w:line="313" w:lineRule="auto"/>
        <w:ind w:right="114"/>
      </w:pPr>
      <w:r>
        <w:rPr>
          <w:spacing w:val="6"/>
        </w:rPr>
        <w:t>装置/主项</w:t>
      </w:r>
      <w:r>
        <w:t xml:space="preserve"> 位</w:t>
      </w:r>
      <w:r>
        <w:rPr>
          <w:spacing w:val="20"/>
        </w:rPr>
        <w:t xml:space="preserve">  </w:t>
      </w:r>
      <w:r>
        <w:t>号</w:t>
      </w:r>
    </w:p>
    <w:p w14:paraId="731F9D3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DAD8720">
      <w:pPr>
        <w:pStyle w:val="2"/>
        <w:spacing w:before="78" w:line="400" w:lineRule="auto"/>
        <w:ind w:left="6" w:right="1681"/>
      </w:pPr>
      <w:r>
        <w:t>HS</w:t>
      </w:r>
      <w:r>
        <w:rPr>
          <w:spacing w:val="4"/>
        </w:rPr>
        <w:t>2143</w:t>
      </w:r>
      <w:r>
        <w:t xml:space="preserve"> </w:t>
      </w:r>
      <w:r>
        <w:rPr>
          <w:spacing w:val="4"/>
        </w:rPr>
        <w:t>施工图</w:t>
      </w:r>
    </w:p>
    <w:p w14:paraId="592D8070">
      <w:pPr>
        <w:pStyle w:val="2"/>
        <w:spacing w:line="189" w:lineRule="auto"/>
        <w:rPr>
          <w:sz w:val="19"/>
          <w:szCs w:val="19"/>
        </w:rPr>
      </w:pPr>
      <w:r>
        <w:rPr>
          <w:spacing w:val="-1"/>
          <w:sz w:val="19"/>
          <w:szCs w:val="19"/>
        </w:rPr>
        <w:t>HS2143-42PT-ZBM-04</w:t>
      </w:r>
    </w:p>
    <w:p w14:paraId="07A5FC75">
      <w:pPr>
        <w:pStyle w:val="2"/>
        <w:spacing w:before="236" w:line="367" w:lineRule="auto"/>
        <w:ind w:left="5" w:right="919" w:firstLine="46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spacing w:val="-12"/>
        </w:rPr>
        <w:t>1</w:t>
      </w:r>
      <w:r>
        <w:rPr>
          <w:spacing w:val="7"/>
        </w:rPr>
        <w:t xml:space="preserve">   </w:t>
      </w:r>
      <w:r>
        <w:rPr>
          <w:spacing w:val="-12"/>
        </w:rPr>
        <w:t>OF</w:t>
      </w:r>
      <w:r>
        <w:rPr>
          <w:spacing w:val="22"/>
        </w:rPr>
        <w:t xml:space="preserve">  </w:t>
      </w:r>
      <w:r>
        <w:rPr>
          <w:spacing w:val="-12"/>
        </w:rPr>
        <w:t>1</w:t>
      </w:r>
      <w:r>
        <w:rPr>
          <w:spacing w:val="1"/>
        </w:rPr>
        <w:t xml:space="preserve"> </w:t>
      </w:r>
      <w:r>
        <w:rPr>
          <w:spacing w:val="6"/>
        </w:rPr>
        <w:t>重灰凉碱工序</w:t>
      </w:r>
      <w:r>
        <w:rPr>
          <w:spacing w:val="1"/>
        </w:rPr>
        <w:t xml:space="preserve">  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M4222</w:t>
      </w:r>
    </w:p>
    <w:p w14:paraId="4AFAF9C0">
      <w:pPr>
        <w:spacing w:line="367" w:lineRule="auto"/>
        <w:rPr>
          <w:rFonts w:ascii="Times New Roman" w:hAnsi="Times New Roman" w:eastAsia="Times New Roman" w:cs="Times New Roman"/>
          <w:sz w:val="18"/>
          <w:szCs w:val="18"/>
        </w:rPr>
        <w:sectPr>
          <w:type w:val="continuous"/>
          <w:pgSz w:w="11900" w:h="16820"/>
          <w:pgMar w:top="400" w:right="1289" w:bottom="0" w:left="1346" w:header="0" w:footer="0" w:gutter="0"/>
          <w:cols w:equalWidth="0" w:num="4">
            <w:col w:w="1085" w:space="100"/>
            <w:col w:w="4529" w:space="100"/>
            <w:col w:w="1045" w:space="100"/>
            <w:col w:w="2306"/>
          </w:cols>
        </w:sectPr>
      </w:pPr>
    </w:p>
    <w:p w14:paraId="15CC2190">
      <w:pPr>
        <w:spacing w:line="278" w:lineRule="auto"/>
        <w:rPr>
          <w:rFonts w:ascii="Arial"/>
          <w:sz w:val="21"/>
        </w:rPr>
      </w:pPr>
    </w:p>
    <w:p w14:paraId="1B00E3F7">
      <w:pPr>
        <w:pStyle w:val="2"/>
        <w:spacing w:before="65" w:line="228" w:lineRule="auto"/>
        <w:ind w:left="273"/>
      </w:pPr>
      <w:r>
        <w:rPr>
          <w:spacing w:val="-4"/>
        </w:rPr>
        <w:t>型号</w:t>
      </w:r>
      <w:r>
        <w:rPr>
          <w:spacing w:val="2"/>
        </w:rPr>
        <w:t xml:space="preserve">                   </w:t>
      </w:r>
      <w:r>
        <w:rPr>
          <w:spacing w:val="-4"/>
        </w:rPr>
        <w:t>用户：</w:t>
      </w:r>
      <w:r>
        <w:rPr>
          <w:spacing w:val="81"/>
        </w:rPr>
        <w:t xml:space="preserve"> </w:t>
      </w:r>
      <w:r>
        <w:rPr>
          <w:spacing w:val="-4"/>
          <w:sz w:val="18"/>
          <w:szCs w:val="18"/>
        </w:rPr>
        <w:t>江苏苏盐井神股份有限公司第三</w:t>
      </w:r>
      <w:r>
        <w:rPr>
          <w:spacing w:val="-5"/>
          <w:sz w:val="18"/>
          <w:szCs w:val="18"/>
        </w:rPr>
        <w:t>分公司</w:t>
      </w:r>
      <w:r>
        <w:rPr>
          <w:spacing w:val="62"/>
          <w:sz w:val="18"/>
          <w:szCs w:val="18"/>
        </w:rPr>
        <w:t xml:space="preserve"> </w:t>
      </w:r>
      <w:r>
        <w:rPr>
          <w:spacing w:val="-5"/>
        </w:rPr>
        <w:t>安装地点</w:t>
      </w:r>
      <w:r>
        <w:rPr>
          <w:spacing w:val="11"/>
        </w:rPr>
        <w:t xml:space="preserve">     </w:t>
      </w:r>
      <w:r>
        <w:rPr>
          <w:spacing w:val="-5"/>
        </w:rPr>
        <w:t>室内</w:t>
      </w:r>
      <w:r>
        <w:rPr>
          <w:spacing w:val="15"/>
        </w:rPr>
        <w:t xml:space="preserve">    </w:t>
      </w:r>
      <w:r>
        <w:rPr>
          <w:spacing w:val="-5"/>
        </w:rPr>
        <w:t>室外</w:t>
      </w:r>
    </w:p>
    <w:p w14:paraId="2B54EE9E">
      <w:pPr>
        <w:pStyle w:val="2"/>
        <w:spacing w:before="177" w:line="228" w:lineRule="auto"/>
        <w:ind w:left="3150"/>
      </w:pPr>
      <w:r>
        <w:rPr>
          <w:spacing w:val="-1"/>
        </w:rPr>
        <w:t>技</w:t>
      </w:r>
      <w:r>
        <w:rPr>
          <w:spacing w:val="9"/>
        </w:rPr>
        <w:t xml:space="preserve">    </w:t>
      </w:r>
      <w:r>
        <w:rPr>
          <w:spacing w:val="-1"/>
        </w:rPr>
        <w:t>术</w:t>
      </w:r>
      <w:r>
        <w:rPr>
          <w:spacing w:val="9"/>
        </w:rPr>
        <w:t xml:space="preserve">    </w:t>
      </w:r>
      <w:r>
        <w:rPr>
          <w:spacing w:val="-1"/>
        </w:rPr>
        <w:t>参</w:t>
      </w:r>
      <w:r>
        <w:rPr>
          <w:spacing w:val="7"/>
        </w:rPr>
        <w:t xml:space="preserve">    </w:t>
      </w:r>
      <w:r>
        <w:rPr>
          <w:spacing w:val="-1"/>
        </w:rPr>
        <w:t>数</w:t>
      </w:r>
    </w:p>
    <w:p w14:paraId="21861D91">
      <w:pPr>
        <w:pStyle w:val="2"/>
        <w:spacing w:before="215" w:line="239" w:lineRule="auto"/>
        <w:ind w:left="100"/>
      </w:pPr>
      <w:r>
        <w:rPr>
          <w:spacing w:val="2"/>
        </w:rPr>
        <w:t xml:space="preserve">进出料口尺寸                   </w:t>
      </w:r>
      <w:r>
        <w:rPr>
          <w:rFonts w:ascii="Times New Roman" w:hAnsi="Times New Roman" w:eastAsia="Times New Roman" w:cs="Times New Roman"/>
          <w:spacing w:val="2"/>
        </w:rPr>
        <w:t xml:space="preserve">1000x400               </w:t>
      </w:r>
      <w:r>
        <w:rPr>
          <w:spacing w:val="2"/>
        </w:rPr>
        <w:t>安装位置              轻灰仓</w:t>
      </w:r>
      <w:r>
        <w:rPr>
          <w:rFonts w:ascii="Times New Roman" w:hAnsi="Times New Roman" w:eastAsia="Times New Roman" w:cs="Times New Roman"/>
          <w:spacing w:val="2"/>
        </w:rPr>
        <w:t>V42</w:t>
      </w:r>
      <w:r>
        <w:rPr>
          <w:rFonts w:ascii="Times New Roman" w:hAnsi="Times New Roman" w:eastAsia="Times New Roman" w:cs="Times New Roman"/>
          <w:spacing w:val="1"/>
        </w:rPr>
        <w:t>01</w:t>
      </w:r>
      <w:r>
        <w:rPr>
          <w:rFonts w:ascii="Times New Roman" w:hAnsi="Times New Roman" w:eastAsia="Times New Roman" w:cs="Times New Roman"/>
          <w:spacing w:val="19"/>
          <w:w w:val="101"/>
        </w:rPr>
        <w:t xml:space="preserve"> </w:t>
      </w:r>
      <w:r>
        <w:rPr>
          <w:rFonts w:ascii="Times New Roman" w:hAnsi="Times New Roman" w:eastAsia="Times New Roman" w:cs="Times New Roman"/>
          <w:spacing w:val="1"/>
        </w:rPr>
        <w:t>C</w:t>
      </w:r>
      <w:r>
        <w:rPr>
          <w:rFonts w:ascii="Times New Roman" w:hAnsi="Times New Roman" w:eastAsia="Times New Roman" w:cs="Times New Roman"/>
          <w:spacing w:val="33"/>
          <w:w w:val="101"/>
        </w:rPr>
        <w:t xml:space="preserve"> </w:t>
      </w:r>
      <w:r>
        <w:rPr>
          <w:spacing w:val="1"/>
        </w:rPr>
        <w:t>出料口</w:t>
      </w:r>
    </w:p>
    <w:p w14:paraId="43334C58">
      <w:pPr>
        <w:pStyle w:val="2"/>
        <w:spacing w:before="207" w:line="228" w:lineRule="auto"/>
        <w:ind w:left="109"/>
      </w:pPr>
      <w:r>
        <w:rPr>
          <w:spacing w:val="1"/>
        </w:rPr>
        <w:t>驱动方式</w:t>
      </w:r>
      <w:r>
        <w:rPr>
          <w:spacing w:val="4"/>
        </w:rPr>
        <w:t xml:space="preserve">                      </w:t>
      </w:r>
      <w:r>
        <w:rPr>
          <w:spacing w:val="1"/>
        </w:rPr>
        <w:t>电动执行机构</w:t>
      </w:r>
    </w:p>
    <w:p w14:paraId="27488288">
      <w:pPr>
        <w:pStyle w:val="2"/>
        <w:spacing w:before="219" w:line="277" w:lineRule="exact"/>
        <w:ind w:left="100"/>
        <w:rPr>
          <w:rFonts w:ascii="Times New Roman" w:hAnsi="Times New Roman" w:eastAsia="Times New Roman" w:cs="Times New Roman"/>
        </w:rPr>
      </w:pPr>
      <w:r>
        <w:rPr>
          <w:position w:val="1"/>
        </w:rPr>
        <w:t>操作方式                        电动            电机功率</w:t>
      </w:r>
      <w:r>
        <w:rPr>
          <w:rFonts w:ascii="Times New Roman" w:hAnsi="Times New Roman" w:eastAsia="Times New Roman" w:cs="Times New Roman"/>
          <w:position w:val="1"/>
        </w:rPr>
        <w:t>kW                              N=3</w:t>
      </w:r>
    </w:p>
    <w:p w14:paraId="4952F90F">
      <w:pPr>
        <w:pStyle w:val="2"/>
        <w:spacing w:before="184" w:line="228" w:lineRule="auto"/>
        <w:ind w:left="104"/>
      </w:pPr>
      <w:r>
        <w:rPr>
          <w:spacing w:val="3"/>
        </w:rPr>
        <w:t>物料名称                        轻质纯碱</w:t>
      </w:r>
    </w:p>
    <w:p w14:paraId="74EE8216">
      <w:pPr>
        <w:pStyle w:val="2"/>
        <w:spacing w:before="227" w:line="338" w:lineRule="exact"/>
        <w:ind w:left="2663"/>
        <w:rPr>
          <w:rFonts w:ascii="Times New Roman" w:hAnsi="Times New Roman" w:eastAsia="Times New Roman" w:cs="Times New Roman"/>
        </w:rPr>
      </w:pPr>
      <w:r>
        <w:rPr>
          <w:spacing w:val="4"/>
          <w:position w:val="5"/>
        </w:rPr>
        <w:t>堆积密度（</w:t>
      </w:r>
      <w:r>
        <w:rPr>
          <w:position w:val="5"/>
        </w:rPr>
        <w:t>kg</w:t>
      </w:r>
      <w:r>
        <w:rPr>
          <w:spacing w:val="4"/>
          <w:position w:val="5"/>
        </w:rPr>
        <w:t>/m</w:t>
      </w:r>
      <w:r>
        <w:rPr>
          <w:spacing w:val="4"/>
          <w:position w:val="16"/>
          <w:sz w:val="10"/>
          <w:szCs w:val="10"/>
        </w:rPr>
        <w:t>3</w:t>
      </w:r>
      <w:r>
        <w:rPr>
          <w:spacing w:val="-22"/>
          <w:position w:val="16"/>
          <w:sz w:val="10"/>
          <w:szCs w:val="10"/>
        </w:rPr>
        <w:t xml:space="preserve"> </w:t>
      </w:r>
      <w:r>
        <w:rPr>
          <w:spacing w:val="4"/>
          <w:position w:val="-1"/>
        </w:rPr>
        <w:t xml:space="preserve">）              </w:t>
      </w:r>
      <w:r>
        <w:rPr>
          <w:spacing w:val="3"/>
          <w:position w:val="-1"/>
        </w:rPr>
        <w:t xml:space="preserve">           </w:t>
      </w:r>
      <w:r>
        <w:rPr>
          <w:rFonts w:ascii="Times New Roman" w:hAnsi="Times New Roman" w:eastAsia="Times New Roman" w:cs="Times New Roman"/>
          <w:spacing w:val="3"/>
          <w:position w:val="5"/>
        </w:rPr>
        <w:t>~500</w:t>
      </w:r>
    </w:p>
    <w:p w14:paraId="0992186D">
      <w:pPr>
        <w:pStyle w:val="2"/>
        <w:spacing w:before="9" w:line="175" w:lineRule="auto"/>
        <w:ind w:left="2662"/>
      </w:pPr>
      <w:r>
        <w:rPr>
          <w:spacing w:val="-5"/>
        </w:rPr>
        <w:t>粒度：</w:t>
      </w:r>
      <w:r>
        <w:rPr>
          <w:spacing w:val="60"/>
        </w:rPr>
        <w:t xml:space="preserve"> </w:t>
      </w:r>
      <w:r>
        <w:rPr>
          <w:spacing w:val="-5"/>
        </w:rPr>
        <w:t>mm（占</w:t>
      </w:r>
      <w:r>
        <w:rPr>
          <w:spacing w:val="-38"/>
        </w:rPr>
        <w:t xml:space="preserve"> </w:t>
      </w:r>
      <w:r>
        <w:rPr>
          <w:spacing w:val="-5"/>
        </w:rPr>
        <w:t>85%以上）</w:t>
      </w:r>
    </w:p>
    <w:p w14:paraId="66F53950">
      <w:pPr>
        <w:pStyle w:val="2"/>
        <w:spacing w:line="170" w:lineRule="auto"/>
        <w:ind w:left="6977"/>
      </w:pPr>
      <w:r>
        <w:rPr>
          <w:spacing w:val="1"/>
        </w:rPr>
        <w:t>0.22</w:t>
      </w:r>
    </w:p>
    <w:p w14:paraId="14CD5A10">
      <w:pPr>
        <w:spacing w:line="155" w:lineRule="exact"/>
      </w:pPr>
    </w:p>
    <w:p w14:paraId="76B1784C">
      <w:pPr>
        <w:spacing w:line="155" w:lineRule="exact"/>
        <w:sectPr>
          <w:type w:val="continuous"/>
          <w:pgSz w:w="11900" w:h="16820"/>
          <w:pgMar w:top="400" w:right="1289" w:bottom="0" w:left="1346" w:header="0" w:footer="0" w:gutter="0"/>
          <w:cols w:equalWidth="0" w:num="1">
            <w:col w:w="9265"/>
          </w:cols>
        </w:sectPr>
      </w:pPr>
    </w:p>
    <w:p w14:paraId="3EFC6EDA">
      <w:pPr>
        <w:pStyle w:val="2"/>
        <w:spacing w:before="42" w:line="228" w:lineRule="auto"/>
        <w:ind w:left="735"/>
      </w:pPr>
      <w:r>
        <w:rPr>
          <w:spacing w:val="6"/>
        </w:rPr>
        <w:t>物料特性</w:t>
      </w:r>
    </w:p>
    <w:p w14:paraId="4E36648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4CAA9E">
      <w:pPr>
        <w:pStyle w:val="2"/>
        <w:spacing w:before="41" w:line="351" w:lineRule="auto"/>
        <w:ind w:left="552" w:right="1501" w:hanging="3"/>
      </w:pPr>
      <w:r>
        <w:rPr>
          <w:spacing w:val="-1"/>
        </w:rPr>
        <w:t>温度</w:t>
      </w:r>
      <w:r>
        <w:rPr>
          <w:spacing w:val="15"/>
        </w:rPr>
        <w:t xml:space="preserve"> </w:t>
      </w:r>
      <w:r>
        <w:rPr>
          <w:spacing w:val="-1"/>
        </w:rPr>
        <w:t>(℃)</w:t>
      </w:r>
      <w:r>
        <w:t xml:space="preserve">   </w:t>
      </w:r>
      <w:r>
        <w:rPr>
          <w:spacing w:val="2"/>
        </w:rPr>
        <w:t>流量（t/h）</w:t>
      </w:r>
      <w:r>
        <w:t xml:space="preserve"> </w:t>
      </w:r>
      <w:r>
        <w:rPr>
          <w:spacing w:val="4"/>
        </w:rPr>
        <w:t>流动性</w:t>
      </w:r>
    </w:p>
    <w:p w14:paraId="15B690F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01D43F">
      <w:pPr>
        <w:pStyle w:val="2"/>
        <w:spacing w:before="69" w:line="421" w:lineRule="auto"/>
        <w:ind w:left="1695" w:right="1880" w:hanging="94"/>
        <w:rPr>
          <w:rFonts w:ascii="Times New Roman" w:hAnsi="Times New Roman" w:eastAsia="Times New Roman" w:cs="Times New Roman"/>
        </w:rPr>
      </w:pPr>
      <w:r>
        <w:rPr>
          <w:spacing w:val="22"/>
          <w:w w:val="103"/>
          <w:position w:val="-2"/>
        </w:rPr>
        <w:t>~180</w:t>
      </w:r>
      <w:r>
        <w:rPr>
          <w:spacing w:val="1"/>
          <w:position w:val="-2"/>
        </w:rPr>
        <w:t xml:space="preserve"> </w:t>
      </w:r>
      <w:r>
        <w:rPr>
          <w:rFonts w:ascii="Times New Roman" w:hAnsi="Times New Roman" w:eastAsia="Times New Roman" w:cs="Times New Roman"/>
          <w:spacing w:val="2"/>
          <w:position w:val="-2"/>
        </w:rPr>
        <w:t>32.5</w:t>
      </w:r>
    </w:p>
    <w:p w14:paraId="6A0FF657">
      <w:pPr>
        <w:pStyle w:val="2"/>
        <w:spacing w:before="41" w:line="196" w:lineRule="auto"/>
        <w:ind w:left="1798"/>
      </w:pPr>
      <w:r>
        <w:rPr>
          <w:spacing w:val="3"/>
        </w:rPr>
        <w:t>较好</w:t>
      </w:r>
    </w:p>
    <w:p w14:paraId="3BF1BFCF">
      <w:pPr>
        <w:spacing w:line="196" w:lineRule="auto"/>
        <w:sectPr>
          <w:type w:val="continuous"/>
          <w:pgSz w:w="11900" w:h="16820"/>
          <w:pgMar w:top="400" w:right="1289" w:bottom="0" w:left="1346" w:header="0" w:footer="0" w:gutter="0"/>
          <w:cols w:equalWidth="0" w:num="3">
            <w:col w:w="2110" w:space="0"/>
            <w:col w:w="3171" w:space="0"/>
            <w:col w:w="3985"/>
          </w:cols>
        </w:sectPr>
      </w:pPr>
    </w:p>
    <w:p w14:paraId="447DD26E">
      <w:pPr>
        <w:pStyle w:val="2"/>
        <w:spacing w:before="255" w:line="230" w:lineRule="auto"/>
        <w:ind w:left="109"/>
      </w:pPr>
      <w:r>
        <w:rPr>
          <w:spacing w:val="1"/>
        </w:rPr>
        <w:t>备注：</w:t>
      </w:r>
    </w:p>
    <w:p w14:paraId="5C5CEBC7">
      <w:pPr>
        <w:pStyle w:val="2"/>
        <w:spacing w:before="227" w:line="421" w:lineRule="auto"/>
        <w:ind w:left="201" w:right="4113" w:firstLine="41"/>
      </w:pPr>
      <w:r>
        <w:rPr>
          <w:rFonts w:ascii="Times New Roman" w:hAnsi="Times New Roman" w:eastAsia="Times New Roman" w:cs="Times New Roman"/>
          <w:spacing w:val="2"/>
        </w:rPr>
        <w:t xml:space="preserve">1 </w:t>
      </w:r>
      <w:r>
        <w:rPr>
          <w:spacing w:val="2"/>
        </w:rPr>
        <w:t xml:space="preserve">、电机为防尘型，配就地控制箱，防护等级为 </w:t>
      </w:r>
      <w:r>
        <w:t>IP</w:t>
      </w:r>
      <w:r>
        <w:rPr>
          <w:spacing w:val="2"/>
        </w:rPr>
        <w:t>54。</w:t>
      </w:r>
      <w:r>
        <w:rPr>
          <w:spacing w:val="4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 xml:space="preserve">2 </w:t>
      </w:r>
      <w:r>
        <w:rPr>
          <w:spacing w:val="3"/>
        </w:rPr>
        <w:t>、插板阀高度</w:t>
      </w:r>
      <w:r>
        <w:rPr>
          <w:rFonts w:ascii="Times New Roman" w:hAnsi="Times New Roman" w:eastAsia="Times New Roman" w:cs="Times New Roman"/>
          <w:spacing w:val="3"/>
        </w:rPr>
        <w:t>120</w:t>
      </w:r>
      <w:r>
        <w:rPr>
          <w:rFonts w:ascii="Times New Roman" w:hAnsi="Times New Roman" w:eastAsia="Times New Roman" w:cs="Times New Roman"/>
        </w:rPr>
        <w:t>mm</w:t>
      </w:r>
      <w:r>
        <w:rPr>
          <w:spacing w:val="3"/>
        </w:rPr>
        <w:t>。</w:t>
      </w:r>
    </w:p>
    <w:p w14:paraId="66078025">
      <w:pPr>
        <w:pStyle w:val="2"/>
        <w:spacing w:before="25" w:line="228" w:lineRule="auto"/>
        <w:ind w:left="210"/>
      </w:pPr>
      <w:r>
        <w:rPr>
          <w:rFonts w:ascii="Times New Roman" w:hAnsi="Times New Roman" w:eastAsia="Times New Roman" w:cs="Times New Roman"/>
          <w:spacing w:val="8"/>
        </w:rPr>
        <w:t xml:space="preserve">3 </w:t>
      </w:r>
      <w:r>
        <w:rPr>
          <w:spacing w:val="8"/>
        </w:rPr>
        <w:t>、电机功率仅供参考，请设备厂家将按数据表要</w:t>
      </w:r>
      <w:r>
        <w:rPr>
          <w:spacing w:val="7"/>
        </w:rPr>
        <w:t>求设计，并及时将设备返回设计院。</w:t>
      </w:r>
    </w:p>
    <w:p w14:paraId="5E1C035B">
      <w:pPr>
        <w:spacing w:line="248" w:lineRule="auto"/>
        <w:rPr>
          <w:rFonts w:ascii="Arial"/>
          <w:sz w:val="21"/>
        </w:rPr>
      </w:pPr>
    </w:p>
    <w:p w14:paraId="35378A94">
      <w:pPr>
        <w:spacing w:line="248" w:lineRule="auto"/>
        <w:rPr>
          <w:rFonts w:hint="default" w:ascii="Arial" w:eastAsia="宋体"/>
          <w:sz w:val="21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t xml:space="preserve">   4、插板阀阀板分2部分，400×400和400×600。</w:t>
      </w:r>
    </w:p>
    <w:p w14:paraId="025F0D41">
      <w:pPr>
        <w:spacing w:line="248" w:lineRule="auto"/>
        <w:rPr>
          <w:rFonts w:hint="default" w:ascii="Arial" w:eastAsia="宋体"/>
          <w:sz w:val="21"/>
          <w:lang w:val="en-US" w:eastAsia="zh-CN"/>
        </w:rPr>
      </w:pPr>
    </w:p>
    <w:p w14:paraId="10A54290">
      <w:pPr>
        <w:spacing w:line="248" w:lineRule="auto"/>
        <w:rPr>
          <w:rFonts w:ascii="Arial"/>
          <w:sz w:val="21"/>
        </w:rPr>
      </w:pPr>
    </w:p>
    <w:p w14:paraId="080B287A">
      <w:pPr>
        <w:spacing w:line="248" w:lineRule="auto"/>
        <w:rPr>
          <w:rFonts w:ascii="Arial"/>
          <w:sz w:val="21"/>
        </w:rPr>
      </w:pPr>
    </w:p>
    <w:p w14:paraId="16C0D9B3">
      <w:pPr>
        <w:spacing w:line="248" w:lineRule="auto"/>
        <w:rPr>
          <w:rFonts w:ascii="Arial"/>
          <w:sz w:val="21"/>
        </w:rPr>
      </w:pPr>
    </w:p>
    <w:p w14:paraId="2D73A099">
      <w:pPr>
        <w:spacing w:line="248" w:lineRule="auto"/>
        <w:rPr>
          <w:rFonts w:ascii="Arial"/>
          <w:sz w:val="21"/>
        </w:rPr>
      </w:pPr>
    </w:p>
    <w:p w14:paraId="35A8B59C">
      <w:pPr>
        <w:spacing w:line="249" w:lineRule="auto"/>
        <w:rPr>
          <w:rFonts w:ascii="Arial"/>
          <w:sz w:val="21"/>
        </w:rPr>
      </w:pPr>
    </w:p>
    <w:p w14:paraId="0F6D26ED">
      <w:pPr>
        <w:spacing w:line="249" w:lineRule="auto"/>
        <w:rPr>
          <w:rFonts w:ascii="Arial"/>
          <w:sz w:val="21"/>
        </w:rPr>
      </w:pPr>
    </w:p>
    <w:p w14:paraId="26B18414">
      <w:pPr>
        <w:spacing w:line="249" w:lineRule="auto"/>
        <w:rPr>
          <w:rFonts w:ascii="Arial"/>
          <w:sz w:val="21"/>
        </w:rPr>
      </w:pPr>
    </w:p>
    <w:p w14:paraId="1A566C3E">
      <w:pPr>
        <w:spacing w:line="249" w:lineRule="auto"/>
        <w:rPr>
          <w:rFonts w:ascii="Arial"/>
          <w:sz w:val="21"/>
        </w:rPr>
      </w:pPr>
    </w:p>
    <w:p w14:paraId="5B9C8274">
      <w:pPr>
        <w:spacing w:line="249" w:lineRule="auto"/>
        <w:rPr>
          <w:rFonts w:ascii="Arial"/>
          <w:sz w:val="21"/>
        </w:rPr>
      </w:pPr>
    </w:p>
    <w:p w14:paraId="694F3752">
      <w:pPr>
        <w:spacing w:line="249" w:lineRule="auto"/>
        <w:rPr>
          <w:rFonts w:ascii="Arial"/>
          <w:sz w:val="21"/>
        </w:rPr>
      </w:pPr>
    </w:p>
    <w:p w14:paraId="187C0FFD">
      <w:pPr>
        <w:spacing w:before="58" w:line="195" w:lineRule="auto"/>
        <w:ind w:left="517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>2</w:t>
      </w:r>
    </w:p>
    <w:p w14:paraId="3466612C">
      <w:pPr>
        <w:spacing w:before="279" w:line="195" w:lineRule="auto"/>
        <w:ind w:left="559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>1</w:t>
      </w:r>
    </w:p>
    <w:p w14:paraId="1CBC7231">
      <w:pPr>
        <w:spacing w:before="279" w:line="195" w:lineRule="auto"/>
        <w:ind w:left="525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>0</w:t>
      </w:r>
    </w:p>
    <w:p w14:paraId="61436582">
      <w:pPr>
        <w:pStyle w:val="2"/>
        <w:spacing w:before="209" w:line="274" w:lineRule="exact"/>
        <w:ind w:left="433"/>
      </w:pPr>
      <w:r>
        <w:rPr>
          <w:spacing w:val="3"/>
          <w:position w:val="1"/>
        </w:rPr>
        <w:t>版次            说明              编制</w:t>
      </w:r>
      <w:r>
        <w:rPr>
          <w:rFonts w:ascii="Times New Roman" w:hAnsi="Times New Roman" w:eastAsia="Times New Roman" w:cs="Times New Roman"/>
          <w:spacing w:val="3"/>
          <w:position w:val="1"/>
        </w:rPr>
        <w:t>/</w:t>
      </w:r>
      <w:r>
        <w:rPr>
          <w:spacing w:val="3"/>
          <w:position w:val="1"/>
        </w:rPr>
        <w:t>日期           校核</w:t>
      </w:r>
      <w:r>
        <w:rPr>
          <w:rFonts w:ascii="Times New Roman" w:hAnsi="Times New Roman" w:eastAsia="Times New Roman" w:cs="Times New Roman"/>
          <w:spacing w:val="3"/>
          <w:position w:val="1"/>
        </w:rPr>
        <w:t>/</w:t>
      </w:r>
      <w:r>
        <w:rPr>
          <w:spacing w:val="3"/>
          <w:position w:val="1"/>
        </w:rPr>
        <w:t>日期          审核</w:t>
      </w:r>
      <w:r>
        <w:rPr>
          <w:rFonts w:ascii="Times New Roman" w:hAnsi="Times New Roman" w:eastAsia="Times New Roman" w:cs="Times New Roman"/>
          <w:spacing w:val="3"/>
          <w:position w:val="1"/>
        </w:rPr>
        <w:t>/</w:t>
      </w:r>
      <w:r>
        <w:rPr>
          <w:spacing w:val="3"/>
          <w:position w:val="1"/>
        </w:rPr>
        <w:t>日期</w:t>
      </w:r>
    </w:p>
    <w:sectPr>
      <w:type w:val="continuous"/>
      <w:pgSz w:w="11900" w:h="16820"/>
      <w:pgMar w:top="400" w:right="1289" w:bottom="0" w:left="1346" w:header="0" w:footer="0" w:gutter="0"/>
      <w:cols w:equalWidth="0" w:num="1">
        <w:col w:w="926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097EF"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9264" behindDoc="1" locked="0" layoutInCell="0" allowOverlap="1">
          <wp:simplePos x="0" y="0"/>
          <wp:positionH relativeFrom="page">
            <wp:posOffset>854710</wp:posOffset>
          </wp:positionH>
          <wp:positionV relativeFrom="page">
            <wp:posOffset>604520</wp:posOffset>
          </wp:positionV>
          <wp:extent cx="5882640" cy="9142730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82640" cy="91424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TU3NzdkZjBjY2FlN2FiNjA5Njg2NWQ1MTNjZmNkNGEifQ=="/>
  </w:docVars>
  <w:rsids>
    <w:rsidRoot w:val="00000000"/>
    <w:rsid w:val="54B52F1E"/>
    <w:rsid w:val="658367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328</Words>
  <Characters>405</Characters>
  <TotalTime>0</TotalTime>
  <ScaleCrop>false</ScaleCrop>
  <LinksUpToDate>false</LinksUpToDate>
  <CharactersWithSpaces>735</CharactersWithSpaces>
  <Application>WPS Office_12.1.0.17827_F1E327BC-269C-435d-A152-05C5408002CA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2024-08-22T09:10:00Z</dcterms:created>
  <dc:creator>Administrator</dc:creator>
  <cp:lastModifiedBy>Tommy</cp:lastModifiedBy>
  <dcterms:modified xsi:type="dcterms:W3CDTF">2024-08-22T09:11:35Z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2024-08-22T17:09:37Z</vt:filetime>
  </property>
  <property fmtid="{D5CDD505-2E9C-101B-9397-08002B2CF9AE}" pid="4" name="KSOProductBuildVer">
    <vt:lpwstr>2052-12.1.0.17827</vt:lpwstr>
  </property>
  <property fmtid="{D5CDD505-2E9C-101B-9397-08002B2CF9AE}" pid="5" name="ICV">
    <vt:lpwstr>CECC6A2EAE054CB18AEE9D8C000C68F2_12</vt:lpwstr>
  </property>
</Properties>
</file>