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EF8F29">
      <w:pPr>
        <w:spacing w:line="560" w:lineRule="exact"/>
        <w:ind w:firstLine="960" w:firstLineChars="200"/>
        <w:jc w:val="center"/>
        <w:rPr>
          <w:rFonts w:ascii="宋体" w:hAnsi="宋体" w:eastAsia="宋体" w:cs="宋体"/>
          <w:color w:val="000000" w:themeColor="text1"/>
          <w:sz w:val="32"/>
          <w:szCs w:val="32"/>
        </w:rPr>
      </w:pPr>
      <w:r>
        <w:rPr>
          <w:rFonts w:hint="eastAsia" w:ascii="宋体" w:hAnsi="宋体" w:eastAsia="宋体" w:cs="宋体"/>
          <w:color w:val="000000" w:themeColor="text1"/>
          <w:sz w:val="48"/>
          <w:szCs w:val="48"/>
        </w:rPr>
        <w:t>苏盐井神公开询比采购公告</w:t>
      </w:r>
    </w:p>
    <w:p w14:paraId="2C736D5D">
      <w:pPr>
        <w:adjustRightInd w:val="0"/>
        <w:snapToGrid w:val="0"/>
        <w:spacing w:line="560" w:lineRule="exact"/>
        <w:ind w:left="10" w:firstLine="560" w:firstLineChars="200"/>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苏盐井神股份有限公司采供中心现对</w:t>
      </w:r>
      <w:r>
        <w:rPr>
          <w:rFonts w:hint="eastAsia" w:ascii="仿宋" w:hAnsi="仿宋" w:eastAsia="仿宋" w:cs="仿宋"/>
          <w:color w:val="000000" w:themeColor="text1"/>
          <w:sz w:val="28"/>
          <w:szCs w:val="28"/>
          <w:u w:val="single"/>
        </w:rPr>
        <w:t xml:space="preserve"> 三分公司加工件</w:t>
      </w:r>
      <w:r>
        <w:rPr>
          <w:rFonts w:hint="eastAsia" w:ascii="仿宋" w:hAnsi="仿宋" w:eastAsia="仿宋" w:cs="仿宋"/>
          <w:color w:val="000000" w:themeColor="text1"/>
          <w:sz w:val="28"/>
          <w:szCs w:val="28"/>
        </w:rPr>
        <w:t>一批（物资）进行公开询比采购，本次询比采购为资格后审。</w:t>
      </w:r>
    </w:p>
    <w:p w14:paraId="562CDF2E">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一、采购人信息 </w:t>
      </w:r>
    </w:p>
    <w:p w14:paraId="7A182C1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 采购人单位名称：江苏苏盐井神股份有限公司</w:t>
      </w:r>
    </w:p>
    <w:p w14:paraId="56D5045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 地址：江苏省淮安市淮安区井神路1号</w:t>
      </w:r>
    </w:p>
    <w:p w14:paraId="470DEB40">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 联系人（电话）：谢旭东13852384822</w:t>
      </w:r>
    </w:p>
    <w:p w14:paraId="2475F06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二、采购内容 </w:t>
      </w:r>
    </w:p>
    <w:p w14:paraId="64FCDE44">
      <w:pPr>
        <w:adjustRightInd w:val="0"/>
        <w:snapToGrid w:val="0"/>
        <w:spacing w:line="560" w:lineRule="exact"/>
        <w:ind w:firstLine="560" w:firstLineChars="20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1、采购清单： </w:t>
      </w:r>
    </w:p>
    <w:p w14:paraId="3A66A46B">
      <w:pPr>
        <w:pStyle w:val="4"/>
        <w:tabs>
          <w:tab w:val="left" w:pos="1689"/>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8"/>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81"/>
        <w:gridCol w:w="1843"/>
        <w:gridCol w:w="1134"/>
        <w:gridCol w:w="992"/>
        <w:gridCol w:w="1985"/>
        <w:gridCol w:w="888"/>
      </w:tblGrid>
      <w:tr w14:paraId="6EFC6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9" w:type="dxa"/>
            <w:vAlign w:val="center"/>
          </w:tcPr>
          <w:p w14:paraId="0ABE2183">
            <w:pPr>
              <w:widowControl/>
              <w:textAlignment w:val="center"/>
              <w:rPr>
                <w:rFonts w:ascii="宋体" w:hAnsi="宋体" w:cs="宋体"/>
                <w:b/>
                <w:bCs/>
                <w:sz w:val="24"/>
              </w:rPr>
            </w:pPr>
            <w:r>
              <w:rPr>
                <w:rFonts w:hint="eastAsia" w:ascii="宋体" w:hAnsi="宋体" w:cs="宋体"/>
                <w:b/>
                <w:bCs/>
                <w:sz w:val="24"/>
              </w:rPr>
              <w:t>序号</w:t>
            </w:r>
          </w:p>
        </w:tc>
        <w:tc>
          <w:tcPr>
            <w:tcW w:w="1381" w:type="dxa"/>
            <w:vAlign w:val="center"/>
          </w:tcPr>
          <w:p w14:paraId="3C6B408A">
            <w:pPr>
              <w:widowControl/>
              <w:ind w:firstLine="482"/>
              <w:jc w:val="center"/>
              <w:textAlignment w:val="center"/>
              <w:rPr>
                <w:rFonts w:ascii="宋体" w:hAnsi="宋体" w:cs="宋体"/>
                <w:b/>
                <w:bCs/>
                <w:sz w:val="24"/>
              </w:rPr>
            </w:pPr>
            <w:r>
              <w:rPr>
                <w:rFonts w:hint="eastAsia" w:ascii="宋体" w:hAnsi="宋体" w:cs="宋体"/>
                <w:b/>
                <w:bCs/>
                <w:sz w:val="24"/>
              </w:rPr>
              <w:t>名称</w:t>
            </w:r>
          </w:p>
        </w:tc>
        <w:tc>
          <w:tcPr>
            <w:tcW w:w="1843" w:type="dxa"/>
            <w:vAlign w:val="center"/>
          </w:tcPr>
          <w:p w14:paraId="4B6B0F53">
            <w:pPr>
              <w:widowControl/>
              <w:ind w:firstLine="482"/>
              <w:jc w:val="center"/>
              <w:textAlignment w:val="center"/>
              <w:rPr>
                <w:rFonts w:ascii="宋体" w:hAnsi="宋体" w:cs="宋体"/>
                <w:b/>
                <w:bCs/>
                <w:sz w:val="24"/>
              </w:rPr>
            </w:pPr>
            <w:r>
              <w:rPr>
                <w:rFonts w:hint="eastAsia" w:ascii="宋体" w:hAnsi="宋体" w:cs="宋体"/>
                <w:b/>
                <w:bCs/>
                <w:sz w:val="24"/>
              </w:rPr>
              <w:t>规格型号</w:t>
            </w:r>
          </w:p>
        </w:tc>
        <w:tc>
          <w:tcPr>
            <w:tcW w:w="1134" w:type="dxa"/>
            <w:vAlign w:val="center"/>
          </w:tcPr>
          <w:p w14:paraId="381863B2">
            <w:pPr>
              <w:widowControl/>
              <w:textAlignment w:val="center"/>
              <w:rPr>
                <w:rFonts w:ascii="宋体" w:hAnsi="宋体" w:cs="宋体"/>
                <w:b/>
                <w:bCs/>
                <w:sz w:val="24"/>
              </w:rPr>
            </w:pPr>
            <w:r>
              <w:rPr>
                <w:rFonts w:hint="eastAsia" w:ascii="宋体" w:hAnsi="宋体" w:cs="宋体"/>
                <w:b/>
                <w:bCs/>
                <w:sz w:val="24"/>
              </w:rPr>
              <w:t>单位</w:t>
            </w:r>
          </w:p>
        </w:tc>
        <w:tc>
          <w:tcPr>
            <w:tcW w:w="992" w:type="dxa"/>
            <w:vAlign w:val="center"/>
          </w:tcPr>
          <w:p w14:paraId="52D71715">
            <w:pPr>
              <w:widowControl/>
              <w:textAlignment w:val="center"/>
              <w:rPr>
                <w:rFonts w:ascii="宋体" w:hAnsi="宋体" w:cs="宋体"/>
                <w:b/>
                <w:bCs/>
                <w:sz w:val="24"/>
              </w:rPr>
            </w:pPr>
            <w:r>
              <w:rPr>
                <w:rFonts w:hint="eastAsia" w:ascii="宋体" w:hAnsi="宋体" w:cs="宋体"/>
                <w:b/>
                <w:bCs/>
                <w:sz w:val="24"/>
              </w:rPr>
              <w:t>数量</w:t>
            </w:r>
          </w:p>
        </w:tc>
        <w:tc>
          <w:tcPr>
            <w:tcW w:w="1985" w:type="dxa"/>
            <w:vAlign w:val="center"/>
          </w:tcPr>
          <w:p w14:paraId="4717ED54">
            <w:pPr>
              <w:widowControl/>
              <w:textAlignment w:val="center"/>
              <w:rPr>
                <w:rFonts w:ascii="宋体" w:hAnsi="宋体" w:cs="宋体"/>
                <w:b/>
                <w:bCs/>
                <w:color w:val="000000"/>
                <w:sz w:val="24"/>
              </w:rPr>
            </w:pPr>
            <w:r>
              <w:rPr>
                <w:rFonts w:hint="eastAsia" w:ascii="宋体" w:hAnsi="宋体" w:cs="宋体"/>
                <w:b/>
                <w:bCs/>
                <w:color w:val="000000"/>
                <w:sz w:val="24"/>
              </w:rPr>
              <w:t>计 划 单 号</w:t>
            </w:r>
          </w:p>
        </w:tc>
        <w:tc>
          <w:tcPr>
            <w:tcW w:w="888" w:type="dxa"/>
            <w:vAlign w:val="center"/>
          </w:tcPr>
          <w:p w14:paraId="4E8B8FCC">
            <w:pPr>
              <w:widowControl/>
              <w:ind w:firstLine="422"/>
              <w:jc w:val="center"/>
              <w:textAlignment w:val="center"/>
              <w:rPr>
                <w:rFonts w:ascii="宋体" w:hAnsi="宋体" w:cs="宋体"/>
                <w:b/>
                <w:bCs/>
                <w:color w:val="000000"/>
                <w:sz w:val="24"/>
              </w:rPr>
            </w:pPr>
            <w:r>
              <w:rPr>
                <w:rFonts w:hint="eastAsia" w:ascii="宋体" w:hAnsi="宋体" w:cs="宋体"/>
                <w:b/>
                <w:bCs/>
                <w:color w:val="000000"/>
                <w:szCs w:val="21"/>
              </w:rPr>
              <w:t>备注</w:t>
            </w:r>
          </w:p>
        </w:tc>
      </w:tr>
      <w:tr w14:paraId="6EB79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7AFE76B">
            <w:pPr>
              <w:jc w:val="center"/>
              <w:rPr>
                <w:rFonts w:asciiTheme="minorEastAsia" w:hAnsiTheme="minorEastAsia"/>
                <w:szCs w:val="21"/>
              </w:rPr>
            </w:pPr>
            <w:r>
              <w:rPr>
                <w:rFonts w:asciiTheme="minorEastAsia" w:hAnsiTheme="minorEastAsia"/>
                <w:szCs w:val="21"/>
              </w:rPr>
              <w:t>1</w:t>
            </w:r>
          </w:p>
        </w:tc>
        <w:tc>
          <w:tcPr>
            <w:tcW w:w="1381" w:type="dxa"/>
            <w:vAlign w:val="center"/>
          </w:tcPr>
          <w:p w14:paraId="31A4A8D1">
            <w:pPr>
              <w:jc w:val="center"/>
              <w:rPr>
                <w:rFonts w:cs="宋体" w:asciiTheme="minorEastAsia" w:hAnsiTheme="minorEastAsia"/>
                <w:sz w:val="18"/>
                <w:szCs w:val="18"/>
              </w:rPr>
            </w:pPr>
            <w:r>
              <w:rPr>
                <w:rFonts w:hint="eastAsia" w:asciiTheme="minorEastAsia" w:hAnsiTheme="minorEastAsia"/>
                <w:sz w:val="18"/>
                <w:szCs w:val="18"/>
              </w:rPr>
              <w:t>星型卸灰阀</w:t>
            </w:r>
          </w:p>
        </w:tc>
        <w:tc>
          <w:tcPr>
            <w:tcW w:w="1843" w:type="dxa"/>
            <w:vAlign w:val="center"/>
          </w:tcPr>
          <w:p w14:paraId="1D7BCBA4">
            <w:pPr>
              <w:jc w:val="center"/>
              <w:rPr>
                <w:rFonts w:cs="宋体" w:asciiTheme="minorEastAsia" w:hAnsiTheme="minorEastAsia"/>
                <w:sz w:val="18"/>
                <w:szCs w:val="18"/>
              </w:rPr>
            </w:pPr>
            <w:r>
              <w:rPr>
                <w:rFonts w:hint="eastAsia" w:asciiTheme="minorEastAsia" w:hAnsiTheme="minorEastAsia"/>
                <w:sz w:val="18"/>
                <w:szCs w:val="18"/>
              </w:rPr>
              <w:t>300×300/YJD16A</w:t>
            </w:r>
          </w:p>
        </w:tc>
        <w:tc>
          <w:tcPr>
            <w:tcW w:w="1134" w:type="dxa"/>
            <w:vAlign w:val="center"/>
          </w:tcPr>
          <w:p w14:paraId="643F77A0">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3A61D72D">
            <w:pPr>
              <w:jc w:val="center"/>
              <w:rPr>
                <w:rFonts w:cs="宋体" w:asciiTheme="minorEastAsia" w:hAnsiTheme="minorEastAsia"/>
                <w:sz w:val="18"/>
                <w:szCs w:val="18"/>
              </w:rPr>
            </w:pPr>
            <w:r>
              <w:rPr>
                <w:rFonts w:hint="eastAsia" w:cs="宋体" w:asciiTheme="minorEastAsia" w:hAnsiTheme="minorEastAsia"/>
                <w:sz w:val="18"/>
                <w:szCs w:val="18"/>
              </w:rPr>
              <w:t>2</w:t>
            </w:r>
          </w:p>
        </w:tc>
        <w:tc>
          <w:tcPr>
            <w:tcW w:w="1985" w:type="dxa"/>
            <w:vAlign w:val="center"/>
          </w:tcPr>
          <w:p w14:paraId="515312B9">
            <w:pPr>
              <w:jc w:val="center"/>
              <w:rPr>
                <w:rFonts w:cs="宋体" w:asciiTheme="minorEastAsia" w:hAnsiTheme="minorEastAsia"/>
                <w:szCs w:val="21"/>
              </w:rPr>
            </w:pPr>
            <w:r>
              <w:rPr>
                <w:rFonts w:cs="宋体" w:asciiTheme="minorEastAsia" w:hAnsiTheme="minorEastAsia"/>
                <w:szCs w:val="21"/>
              </w:rPr>
              <w:t>JH250716000001</w:t>
            </w:r>
          </w:p>
        </w:tc>
        <w:tc>
          <w:tcPr>
            <w:tcW w:w="888" w:type="dxa"/>
            <w:vAlign w:val="center"/>
          </w:tcPr>
          <w:p w14:paraId="707D2492">
            <w:pPr>
              <w:jc w:val="center"/>
              <w:rPr>
                <w:rFonts w:cs="宋体" w:asciiTheme="minorEastAsia" w:hAnsiTheme="minorEastAsia"/>
                <w:szCs w:val="21"/>
              </w:rPr>
            </w:pPr>
          </w:p>
        </w:tc>
      </w:tr>
      <w:tr w14:paraId="1D649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769" w:type="dxa"/>
          </w:tcPr>
          <w:p w14:paraId="01883D2C">
            <w:pPr>
              <w:jc w:val="center"/>
              <w:rPr>
                <w:rFonts w:asciiTheme="minorEastAsia" w:hAnsiTheme="minorEastAsia"/>
                <w:szCs w:val="21"/>
              </w:rPr>
            </w:pPr>
            <w:r>
              <w:rPr>
                <w:rFonts w:asciiTheme="minorEastAsia" w:hAnsiTheme="minorEastAsia"/>
                <w:szCs w:val="21"/>
              </w:rPr>
              <w:t>2</w:t>
            </w:r>
          </w:p>
        </w:tc>
        <w:tc>
          <w:tcPr>
            <w:tcW w:w="1381" w:type="dxa"/>
            <w:vAlign w:val="center"/>
          </w:tcPr>
          <w:p w14:paraId="2D0E367E">
            <w:pPr>
              <w:jc w:val="center"/>
              <w:rPr>
                <w:rFonts w:cs="宋体" w:asciiTheme="minorEastAsia" w:hAnsiTheme="minorEastAsia"/>
                <w:sz w:val="18"/>
                <w:szCs w:val="18"/>
              </w:rPr>
            </w:pPr>
            <w:r>
              <w:rPr>
                <w:rFonts w:hint="eastAsia" w:asciiTheme="minorEastAsia" w:hAnsiTheme="minorEastAsia"/>
                <w:sz w:val="18"/>
                <w:szCs w:val="18"/>
              </w:rPr>
              <w:t>化灰机内层筛网</w:t>
            </w:r>
          </w:p>
        </w:tc>
        <w:tc>
          <w:tcPr>
            <w:tcW w:w="1843" w:type="dxa"/>
            <w:vAlign w:val="center"/>
          </w:tcPr>
          <w:p w14:paraId="2797FF17">
            <w:pPr>
              <w:jc w:val="center"/>
              <w:rPr>
                <w:rFonts w:cs="宋体" w:asciiTheme="minorEastAsia" w:hAnsiTheme="minorEastAsia"/>
                <w:sz w:val="18"/>
                <w:szCs w:val="18"/>
              </w:rPr>
            </w:pPr>
            <w:r>
              <w:rPr>
                <w:rFonts w:hint="eastAsia" w:asciiTheme="minorEastAsia" w:hAnsiTheme="minorEastAsia"/>
                <w:sz w:val="18"/>
                <w:szCs w:val="18"/>
              </w:rPr>
              <w:t>图号502FE65-0108</w:t>
            </w:r>
          </w:p>
        </w:tc>
        <w:tc>
          <w:tcPr>
            <w:tcW w:w="1134" w:type="dxa"/>
            <w:vAlign w:val="center"/>
          </w:tcPr>
          <w:p w14:paraId="4CD83752">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352A5EC3">
            <w:pPr>
              <w:jc w:val="center"/>
              <w:rPr>
                <w:rFonts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15F5F25A">
            <w:pPr>
              <w:jc w:val="center"/>
              <w:rPr>
                <w:rFonts w:ascii="宋体" w:hAnsi="宋体" w:eastAsia="宋体" w:cs="宋体"/>
                <w:sz w:val="18"/>
                <w:szCs w:val="18"/>
              </w:rPr>
            </w:pPr>
            <w:r>
              <w:rPr>
                <w:rFonts w:hint="eastAsia"/>
                <w:sz w:val="18"/>
                <w:szCs w:val="18"/>
              </w:rPr>
              <w:t>JH250716000002</w:t>
            </w:r>
          </w:p>
        </w:tc>
        <w:tc>
          <w:tcPr>
            <w:tcW w:w="888" w:type="dxa"/>
            <w:vAlign w:val="center"/>
          </w:tcPr>
          <w:p w14:paraId="448255F6">
            <w:pPr>
              <w:jc w:val="center"/>
              <w:rPr>
                <w:rFonts w:cs="宋体" w:asciiTheme="minorEastAsia" w:hAnsiTheme="minorEastAsia"/>
                <w:szCs w:val="21"/>
              </w:rPr>
            </w:pPr>
          </w:p>
        </w:tc>
      </w:tr>
      <w:tr w14:paraId="572A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3781CE4">
            <w:pPr>
              <w:jc w:val="center"/>
              <w:rPr>
                <w:rFonts w:asciiTheme="minorEastAsia" w:hAnsiTheme="minorEastAsia"/>
                <w:szCs w:val="21"/>
              </w:rPr>
            </w:pPr>
            <w:r>
              <w:rPr>
                <w:rFonts w:asciiTheme="minorEastAsia" w:hAnsiTheme="minorEastAsia"/>
                <w:szCs w:val="21"/>
              </w:rPr>
              <w:t>3</w:t>
            </w:r>
          </w:p>
        </w:tc>
        <w:tc>
          <w:tcPr>
            <w:tcW w:w="1381" w:type="dxa"/>
            <w:vAlign w:val="center"/>
          </w:tcPr>
          <w:p w14:paraId="0BDD4537">
            <w:pPr>
              <w:jc w:val="center"/>
              <w:rPr>
                <w:rFonts w:cs="宋体" w:asciiTheme="minorEastAsia" w:hAnsiTheme="minorEastAsia"/>
                <w:sz w:val="18"/>
                <w:szCs w:val="18"/>
              </w:rPr>
            </w:pPr>
            <w:r>
              <w:rPr>
                <w:rFonts w:hint="eastAsia" w:asciiTheme="minorEastAsia" w:hAnsiTheme="minorEastAsia"/>
                <w:sz w:val="18"/>
                <w:szCs w:val="18"/>
              </w:rPr>
              <w:t>化灰机中层筛网</w:t>
            </w:r>
          </w:p>
        </w:tc>
        <w:tc>
          <w:tcPr>
            <w:tcW w:w="1843" w:type="dxa"/>
            <w:vAlign w:val="center"/>
          </w:tcPr>
          <w:p w14:paraId="537D5BDC">
            <w:pPr>
              <w:jc w:val="center"/>
              <w:rPr>
                <w:rFonts w:cs="宋体" w:asciiTheme="minorEastAsia" w:hAnsiTheme="minorEastAsia"/>
                <w:sz w:val="18"/>
                <w:szCs w:val="18"/>
              </w:rPr>
            </w:pPr>
            <w:r>
              <w:rPr>
                <w:rFonts w:hint="eastAsia" w:asciiTheme="minorEastAsia" w:hAnsiTheme="minorEastAsia"/>
                <w:sz w:val="18"/>
                <w:szCs w:val="18"/>
              </w:rPr>
              <w:t>图号502FE65-0108</w:t>
            </w:r>
          </w:p>
        </w:tc>
        <w:tc>
          <w:tcPr>
            <w:tcW w:w="1134" w:type="dxa"/>
            <w:vAlign w:val="center"/>
          </w:tcPr>
          <w:p w14:paraId="3CAA1490">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6BDC351E">
            <w:pPr>
              <w:jc w:val="center"/>
              <w:rPr>
                <w:rFonts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7A27809B">
            <w:pPr>
              <w:jc w:val="center"/>
              <w:rPr>
                <w:rFonts w:ascii="宋体" w:hAnsi="宋体" w:eastAsia="宋体" w:cs="宋体"/>
                <w:sz w:val="18"/>
                <w:szCs w:val="18"/>
              </w:rPr>
            </w:pPr>
            <w:r>
              <w:rPr>
                <w:rFonts w:hint="eastAsia"/>
                <w:sz w:val="18"/>
                <w:szCs w:val="18"/>
              </w:rPr>
              <w:t>JH250716000002</w:t>
            </w:r>
          </w:p>
        </w:tc>
        <w:tc>
          <w:tcPr>
            <w:tcW w:w="888" w:type="dxa"/>
            <w:vAlign w:val="center"/>
          </w:tcPr>
          <w:p w14:paraId="2F5D5FB3">
            <w:pPr>
              <w:jc w:val="center"/>
              <w:rPr>
                <w:rFonts w:cs="宋体" w:asciiTheme="minorEastAsia" w:hAnsiTheme="minorEastAsia"/>
                <w:szCs w:val="21"/>
              </w:rPr>
            </w:pPr>
          </w:p>
        </w:tc>
      </w:tr>
      <w:tr w14:paraId="539E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79E4ABD2">
            <w:pPr>
              <w:jc w:val="center"/>
              <w:rPr>
                <w:rFonts w:asciiTheme="minorEastAsia" w:hAnsiTheme="minorEastAsia"/>
                <w:szCs w:val="21"/>
              </w:rPr>
            </w:pPr>
            <w:r>
              <w:rPr>
                <w:rFonts w:asciiTheme="minorEastAsia" w:hAnsiTheme="minorEastAsia"/>
                <w:szCs w:val="21"/>
              </w:rPr>
              <w:t>4</w:t>
            </w:r>
          </w:p>
        </w:tc>
        <w:tc>
          <w:tcPr>
            <w:tcW w:w="1381" w:type="dxa"/>
            <w:vAlign w:val="center"/>
          </w:tcPr>
          <w:p w14:paraId="6A5F6C08">
            <w:pPr>
              <w:jc w:val="center"/>
              <w:rPr>
                <w:rFonts w:cs="宋体" w:asciiTheme="minorEastAsia" w:hAnsiTheme="minorEastAsia"/>
                <w:sz w:val="18"/>
                <w:szCs w:val="18"/>
              </w:rPr>
            </w:pPr>
            <w:r>
              <w:rPr>
                <w:rFonts w:hint="eastAsia" w:asciiTheme="minorEastAsia" w:hAnsiTheme="minorEastAsia"/>
                <w:sz w:val="18"/>
                <w:szCs w:val="18"/>
              </w:rPr>
              <w:t>化灰机缩口</w:t>
            </w:r>
          </w:p>
        </w:tc>
        <w:tc>
          <w:tcPr>
            <w:tcW w:w="1843" w:type="dxa"/>
            <w:vAlign w:val="center"/>
          </w:tcPr>
          <w:p w14:paraId="5A8F3CBF">
            <w:pPr>
              <w:jc w:val="center"/>
              <w:rPr>
                <w:rFonts w:cs="宋体" w:asciiTheme="minorEastAsia" w:hAnsiTheme="minorEastAsia"/>
                <w:sz w:val="18"/>
                <w:szCs w:val="18"/>
              </w:rPr>
            </w:pPr>
            <w:r>
              <w:rPr>
                <w:rFonts w:hint="eastAsia" w:asciiTheme="minorEastAsia" w:hAnsiTheme="minorEastAsia"/>
                <w:sz w:val="18"/>
                <w:szCs w:val="18"/>
              </w:rPr>
              <w:t>R0201A/B</w:t>
            </w:r>
          </w:p>
        </w:tc>
        <w:tc>
          <w:tcPr>
            <w:tcW w:w="1134" w:type="dxa"/>
            <w:vAlign w:val="center"/>
          </w:tcPr>
          <w:p w14:paraId="55970D97">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04A451FF">
            <w:pPr>
              <w:jc w:val="center"/>
              <w:rPr>
                <w:rFonts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5C89C35A">
            <w:pPr>
              <w:jc w:val="center"/>
              <w:rPr>
                <w:rFonts w:ascii="宋体" w:hAnsi="宋体" w:eastAsia="宋体" w:cs="宋体"/>
                <w:sz w:val="18"/>
                <w:szCs w:val="18"/>
              </w:rPr>
            </w:pPr>
            <w:r>
              <w:rPr>
                <w:rFonts w:hint="eastAsia"/>
                <w:sz w:val="18"/>
                <w:szCs w:val="18"/>
              </w:rPr>
              <w:t>JH250716000002</w:t>
            </w:r>
          </w:p>
        </w:tc>
        <w:tc>
          <w:tcPr>
            <w:tcW w:w="888" w:type="dxa"/>
            <w:vAlign w:val="center"/>
          </w:tcPr>
          <w:p w14:paraId="372BB127">
            <w:pPr>
              <w:jc w:val="center"/>
              <w:rPr>
                <w:rFonts w:cs="宋体" w:asciiTheme="minorEastAsia" w:hAnsiTheme="minorEastAsia"/>
                <w:szCs w:val="21"/>
              </w:rPr>
            </w:pPr>
          </w:p>
        </w:tc>
      </w:tr>
      <w:tr w14:paraId="3F6D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702CFBE8">
            <w:pPr>
              <w:jc w:val="center"/>
              <w:rPr>
                <w:rFonts w:asciiTheme="minorEastAsia" w:hAnsiTheme="minorEastAsia"/>
                <w:szCs w:val="21"/>
              </w:rPr>
            </w:pPr>
            <w:r>
              <w:rPr>
                <w:rFonts w:asciiTheme="minorEastAsia" w:hAnsiTheme="minorEastAsia"/>
                <w:szCs w:val="21"/>
              </w:rPr>
              <w:t>5</w:t>
            </w:r>
          </w:p>
        </w:tc>
        <w:tc>
          <w:tcPr>
            <w:tcW w:w="1381" w:type="dxa"/>
            <w:vAlign w:val="center"/>
          </w:tcPr>
          <w:p w14:paraId="702174B1">
            <w:pPr>
              <w:jc w:val="center"/>
              <w:rPr>
                <w:rFonts w:cs="宋体" w:asciiTheme="minorEastAsia" w:hAnsiTheme="minorEastAsia"/>
                <w:sz w:val="18"/>
                <w:szCs w:val="18"/>
              </w:rPr>
            </w:pPr>
            <w:r>
              <w:rPr>
                <w:rFonts w:hint="eastAsia" w:asciiTheme="minorEastAsia" w:hAnsiTheme="minorEastAsia"/>
                <w:sz w:val="18"/>
                <w:szCs w:val="18"/>
              </w:rPr>
              <w:t>链板机小轮</w:t>
            </w:r>
          </w:p>
        </w:tc>
        <w:tc>
          <w:tcPr>
            <w:tcW w:w="1843" w:type="dxa"/>
            <w:vAlign w:val="center"/>
          </w:tcPr>
          <w:p w14:paraId="021B3FF1">
            <w:pPr>
              <w:jc w:val="center"/>
              <w:rPr>
                <w:rFonts w:cs="宋体" w:asciiTheme="minorEastAsia" w:hAnsiTheme="minorEastAsia"/>
                <w:sz w:val="18"/>
                <w:szCs w:val="18"/>
              </w:rPr>
            </w:pPr>
            <w:r>
              <w:rPr>
                <w:rFonts w:hint="eastAsia" w:asciiTheme="minorEastAsia" w:hAnsiTheme="minorEastAsia"/>
                <w:sz w:val="18"/>
                <w:szCs w:val="18"/>
              </w:rPr>
              <w:t>BSL630</w:t>
            </w:r>
          </w:p>
        </w:tc>
        <w:tc>
          <w:tcPr>
            <w:tcW w:w="1134" w:type="dxa"/>
            <w:vAlign w:val="center"/>
          </w:tcPr>
          <w:p w14:paraId="72E0F978">
            <w:pPr>
              <w:jc w:val="center"/>
              <w:rPr>
                <w:rFonts w:cs="宋体" w:asciiTheme="minorEastAsia" w:hAnsiTheme="minorEastAsia"/>
                <w:sz w:val="18"/>
                <w:szCs w:val="18"/>
              </w:rPr>
            </w:pPr>
            <w:r>
              <w:rPr>
                <w:rFonts w:hint="eastAsia" w:cs="宋体" w:asciiTheme="minorEastAsia" w:hAnsiTheme="minorEastAsia"/>
                <w:sz w:val="18"/>
                <w:szCs w:val="18"/>
              </w:rPr>
              <w:t>只</w:t>
            </w:r>
          </w:p>
        </w:tc>
        <w:tc>
          <w:tcPr>
            <w:tcW w:w="992" w:type="dxa"/>
            <w:vAlign w:val="center"/>
          </w:tcPr>
          <w:p w14:paraId="7E3341C5">
            <w:pPr>
              <w:jc w:val="center"/>
              <w:rPr>
                <w:rFonts w:cs="宋体" w:asciiTheme="minorEastAsia" w:hAnsiTheme="minorEastAsia"/>
                <w:sz w:val="18"/>
                <w:szCs w:val="18"/>
              </w:rPr>
            </w:pPr>
            <w:r>
              <w:rPr>
                <w:rFonts w:hint="eastAsia" w:cs="宋体" w:asciiTheme="minorEastAsia" w:hAnsiTheme="minorEastAsia"/>
                <w:sz w:val="18"/>
                <w:szCs w:val="18"/>
              </w:rPr>
              <w:t>200</w:t>
            </w:r>
          </w:p>
        </w:tc>
        <w:tc>
          <w:tcPr>
            <w:tcW w:w="1985" w:type="dxa"/>
            <w:vAlign w:val="center"/>
          </w:tcPr>
          <w:p w14:paraId="6DB3D630">
            <w:pPr>
              <w:jc w:val="center"/>
              <w:rPr>
                <w:rFonts w:ascii="宋体" w:hAnsi="宋体" w:cs="宋体"/>
                <w:sz w:val="18"/>
                <w:szCs w:val="18"/>
              </w:rPr>
            </w:pPr>
            <w:r>
              <w:rPr>
                <w:rFonts w:hint="eastAsia"/>
                <w:sz w:val="18"/>
                <w:szCs w:val="18"/>
              </w:rPr>
              <w:t>JH250716000002</w:t>
            </w:r>
          </w:p>
        </w:tc>
        <w:tc>
          <w:tcPr>
            <w:tcW w:w="888" w:type="dxa"/>
            <w:vAlign w:val="center"/>
          </w:tcPr>
          <w:p w14:paraId="171216B1">
            <w:pPr>
              <w:jc w:val="center"/>
              <w:rPr>
                <w:rFonts w:cs="宋体" w:asciiTheme="minorEastAsia" w:hAnsiTheme="minorEastAsia"/>
                <w:szCs w:val="21"/>
              </w:rPr>
            </w:pPr>
          </w:p>
        </w:tc>
      </w:tr>
      <w:tr w14:paraId="2C74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C68BC4E">
            <w:pPr>
              <w:jc w:val="center"/>
              <w:rPr>
                <w:rFonts w:asciiTheme="minorEastAsia" w:hAnsiTheme="minorEastAsia"/>
                <w:szCs w:val="21"/>
              </w:rPr>
            </w:pPr>
            <w:r>
              <w:rPr>
                <w:rFonts w:hint="eastAsia" w:asciiTheme="minorEastAsia" w:hAnsiTheme="minorEastAsia"/>
                <w:szCs w:val="21"/>
              </w:rPr>
              <w:t>6</w:t>
            </w:r>
          </w:p>
        </w:tc>
        <w:tc>
          <w:tcPr>
            <w:tcW w:w="1381" w:type="dxa"/>
            <w:vAlign w:val="center"/>
          </w:tcPr>
          <w:p w14:paraId="411B80EA">
            <w:pPr>
              <w:jc w:val="center"/>
              <w:rPr>
                <w:rFonts w:cs="宋体" w:asciiTheme="minorEastAsia" w:hAnsiTheme="minorEastAsia"/>
                <w:sz w:val="18"/>
                <w:szCs w:val="18"/>
              </w:rPr>
            </w:pPr>
            <w:r>
              <w:rPr>
                <w:rFonts w:hint="eastAsia" w:asciiTheme="minorEastAsia" w:hAnsiTheme="minorEastAsia"/>
                <w:sz w:val="18"/>
                <w:szCs w:val="18"/>
              </w:rPr>
              <w:t>星型卸料阀</w:t>
            </w:r>
          </w:p>
        </w:tc>
        <w:tc>
          <w:tcPr>
            <w:tcW w:w="1843" w:type="dxa"/>
            <w:vAlign w:val="center"/>
          </w:tcPr>
          <w:p w14:paraId="09341739">
            <w:pPr>
              <w:jc w:val="center"/>
              <w:rPr>
                <w:rFonts w:cs="宋体" w:asciiTheme="minorEastAsia" w:hAnsiTheme="minorEastAsia"/>
                <w:sz w:val="18"/>
                <w:szCs w:val="18"/>
              </w:rPr>
            </w:pPr>
            <w:r>
              <w:rPr>
                <w:rFonts w:hint="eastAsia" w:asciiTheme="minorEastAsia" w:hAnsiTheme="minorEastAsia"/>
                <w:sz w:val="18"/>
                <w:szCs w:val="18"/>
              </w:rPr>
              <w:t>400×400×400 1.5KW</w:t>
            </w:r>
          </w:p>
        </w:tc>
        <w:tc>
          <w:tcPr>
            <w:tcW w:w="1134" w:type="dxa"/>
            <w:vAlign w:val="center"/>
          </w:tcPr>
          <w:p w14:paraId="76DFE7AB">
            <w:pPr>
              <w:jc w:val="center"/>
              <w:rPr>
                <w:rFonts w:hint="eastAsia" w:cs="宋体" w:asciiTheme="minorEastAsia" w:hAnsiTheme="minorEastAsia"/>
                <w:sz w:val="18"/>
                <w:szCs w:val="18"/>
              </w:rPr>
            </w:pPr>
            <w:r>
              <w:rPr>
                <w:rFonts w:hint="eastAsia" w:cs="宋体" w:asciiTheme="minorEastAsia" w:hAnsiTheme="minorEastAsia"/>
                <w:sz w:val="18"/>
                <w:szCs w:val="18"/>
              </w:rPr>
              <w:t>台</w:t>
            </w:r>
          </w:p>
        </w:tc>
        <w:tc>
          <w:tcPr>
            <w:tcW w:w="992" w:type="dxa"/>
            <w:vAlign w:val="center"/>
          </w:tcPr>
          <w:p w14:paraId="50DA098F">
            <w:pPr>
              <w:jc w:val="center"/>
              <w:rPr>
                <w:rFonts w:hint="eastAsia"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2897B093">
            <w:pPr>
              <w:jc w:val="center"/>
              <w:rPr>
                <w:rFonts w:hint="eastAsia" w:asciiTheme="minorEastAsia" w:hAnsiTheme="minorEastAsia"/>
                <w:sz w:val="18"/>
                <w:szCs w:val="18"/>
              </w:rPr>
            </w:pPr>
            <w:r>
              <w:rPr>
                <w:rFonts w:asciiTheme="minorEastAsia" w:hAnsiTheme="minorEastAsia"/>
                <w:sz w:val="18"/>
                <w:szCs w:val="18"/>
              </w:rPr>
              <w:t>JH250704000010</w:t>
            </w:r>
          </w:p>
        </w:tc>
        <w:tc>
          <w:tcPr>
            <w:tcW w:w="888" w:type="dxa"/>
            <w:vAlign w:val="center"/>
          </w:tcPr>
          <w:p w14:paraId="4460B6B3">
            <w:pPr>
              <w:jc w:val="center"/>
              <w:rPr>
                <w:rFonts w:cs="宋体" w:asciiTheme="minorEastAsia" w:hAnsiTheme="minorEastAsia"/>
                <w:szCs w:val="21"/>
              </w:rPr>
            </w:pPr>
          </w:p>
        </w:tc>
      </w:tr>
      <w:tr w14:paraId="4400C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367EBE5C">
            <w:pPr>
              <w:jc w:val="center"/>
              <w:rPr>
                <w:rFonts w:asciiTheme="minorEastAsia" w:hAnsiTheme="minorEastAsia"/>
                <w:szCs w:val="21"/>
              </w:rPr>
            </w:pPr>
            <w:r>
              <w:rPr>
                <w:rFonts w:hint="eastAsia" w:asciiTheme="minorEastAsia" w:hAnsiTheme="minorEastAsia"/>
                <w:szCs w:val="21"/>
              </w:rPr>
              <w:t>7</w:t>
            </w:r>
          </w:p>
        </w:tc>
        <w:tc>
          <w:tcPr>
            <w:tcW w:w="1381" w:type="dxa"/>
            <w:vAlign w:val="center"/>
          </w:tcPr>
          <w:p w14:paraId="790A1C9F">
            <w:pPr>
              <w:jc w:val="center"/>
              <w:rPr>
                <w:rFonts w:cs="宋体" w:asciiTheme="minorEastAsia" w:hAnsiTheme="minorEastAsia"/>
                <w:sz w:val="18"/>
                <w:szCs w:val="18"/>
              </w:rPr>
            </w:pPr>
            <w:r>
              <w:rPr>
                <w:rFonts w:hint="eastAsia" w:asciiTheme="minorEastAsia" w:hAnsiTheme="minorEastAsia"/>
                <w:sz w:val="18"/>
                <w:szCs w:val="18"/>
              </w:rPr>
              <w:t>滚筒筛筛板</w:t>
            </w:r>
          </w:p>
        </w:tc>
        <w:tc>
          <w:tcPr>
            <w:tcW w:w="1843" w:type="dxa"/>
            <w:vAlign w:val="center"/>
          </w:tcPr>
          <w:p w14:paraId="39BCE155">
            <w:pPr>
              <w:jc w:val="center"/>
              <w:rPr>
                <w:rFonts w:cs="宋体" w:asciiTheme="minorEastAsia" w:hAnsiTheme="minorEastAsia"/>
                <w:sz w:val="18"/>
                <w:szCs w:val="18"/>
              </w:rPr>
            </w:pPr>
            <w:r>
              <w:rPr>
                <w:rFonts w:hint="eastAsia" w:asciiTheme="minorEastAsia" w:hAnsiTheme="minorEastAsia"/>
                <w:sz w:val="18"/>
                <w:szCs w:val="18"/>
              </w:rPr>
              <w:t>930×700×3820</w:t>
            </w:r>
          </w:p>
        </w:tc>
        <w:tc>
          <w:tcPr>
            <w:tcW w:w="1134" w:type="dxa"/>
            <w:vAlign w:val="center"/>
          </w:tcPr>
          <w:p w14:paraId="4A0A5566">
            <w:pPr>
              <w:jc w:val="center"/>
              <w:rPr>
                <w:rFonts w:cs="宋体" w:asciiTheme="minorEastAsia" w:hAnsiTheme="minorEastAsia"/>
                <w:sz w:val="18"/>
                <w:szCs w:val="18"/>
              </w:rPr>
            </w:pPr>
            <w:r>
              <w:rPr>
                <w:rFonts w:hint="eastAsia" w:asciiTheme="minorEastAsia" w:hAnsiTheme="minorEastAsia"/>
                <w:sz w:val="18"/>
                <w:szCs w:val="18"/>
              </w:rPr>
              <w:t>套</w:t>
            </w:r>
          </w:p>
        </w:tc>
        <w:tc>
          <w:tcPr>
            <w:tcW w:w="992" w:type="dxa"/>
            <w:vAlign w:val="center"/>
          </w:tcPr>
          <w:p w14:paraId="0C0B3E5F">
            <w:pPr>
              <w:jc w:val="center"/>
              <w:rPr>
                <w:rFonts w:cs="宋体" w:asciiTheme="minorEastAsia" w:hAnsiTheme="minorEastAsia"/>
                <w:sz w:val="18"/>
                <w:szCs w:val="18"/>
              </w:rPr>
            </w:pPr>
            <w:r>
              <w:rPr>
                <w:rFonts w:hint="eastAsia" w:asciiTheme="minorEastAsia" w:hAnsiTheme="minorEastAsia"/>
                <w:sz w:val="18"/>
                <w:szCs w:val="18"/>
              </w:rPr>
              <w:t>1.</w:t>
            </w:r>
          </w:p>
        </w:tc>
        <w:tc>
          <w:tcPr>
            <w:tcW w:w="1985" w:type="dxa"/>
            <w:vAlign w:val="center"/>
          </w:tcPr>
          <w:p w14:paraId="76A530E8">
            <w:pPr>
              <w:jc w:val="center"/>
              <w:rPr>
                <w:rFonts w:cs="宋体" w:asciiTheme="minorEastAsia" w:hAnsiTheme="minorEastAsia"/>
                <w:sz w:val="18"/>
                <w:szCs w:val="18"/>
              </w:rPr>
            </w:pPr>
            <w:r>
              <w:rPr>
                <w:rFonts w:hint="eastAsia" w:asciiTheme="minorEastAsia" w:hAnsiTheme="minorEastAsia"/>
                <w:sz w:val="18"/>
                <w:szCs w:val="18"/>
              </w:rPr>
              <w:t>JH250618000012</w:t>
            </w:r>
          </w:p>
        </w:tc>
        <w:tc>
          <w:tcPr>
            <w:tcW w:w="888" w:type="dxa"/>
            <w:vAlign w:val="center"/>
          </w:tcPr>
          <w:p w14:paraId="080121C6">
            <w:pPr>
              <w:jc w:val="center"/>
              <w:rPr>
                <w:rFonts w:cs="宋体" w:asciiTheme="minorEastAsia" w:hAnsiTheme="minorEastAsia"/>
                <w:szCs w:val="21"/>
              </w:rPr>
            </w:pPr>
          </w:p>
        </w:tc>
      </w:tr>
      <w:tr w14:paraId="5C95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17B173B">
            <w:pPr>
              <w:jc w:val="center"/>
              <w:rPr>
                <w:rFonts w:asciiTheme="minorEastAsia" w:hAnsiTheme="minorEastAsia"/>
                <w:szCs w:val="21"/>
              </w:rPr>
            </w:pPr>
            <w:r>
              <w:rPr>
                <w:rFonts w:hint="eastAsia" w:asciiTheme="minorEastAsia" w:hAnsiTheme="minorEastAsia"/>
                <w:szCs w:val="21"/>
              </w:rPr>
              <w:t>8</w:t>
            </w:r>
          </w:p>
        </w:tc>
        <w:tc>
          <w:tcPr>
            <w:tcW w:w="1381" w:type="dxa"/>
            <w:vAlign w:val="center"/>
          </w:tcPr>
          <w:p w14:paraId="14BDC7F1">
            <w:pPr>
              <w:jc w:val="center"/>
              <w:rPr>
                <w:rFonts w:cs="宋体" w:asciiTheme="minorEastAsia" w:hAnsiTheme="minorEastAsia"/>
                <w:sz w:val="18"/>
                <w:szCs w:val="18"/>
              </w:rPr>
            </w:pPr>
            <w:r>
              <w:rPr>
                <w:rFonts w:hint="eastAsia" w:asciiTheme="minorEastAsia" w:hAnsiTheme="minorEastAsia"/>
                <w:sz w:val="18"/>
                <w:szCs w:val="18"/>
              </w:rPr>
              <w:t>星型卸料器</w:t>
            </w:r>
          </w:p>
        </w:tc>
        <w:tc>
          <w:tcPr>
            <w:tcW w:w="1843" w:type="dxa"/>
            <w:vAlign w:val="center"/>
          </w:tcPr>
          <w:p w14:paraId="2F5F0B9B">
            <w:pPr>
              <w:jc w:val="center"/>
              <w:rPr>
                <w:rFonts w:cs="宋体" w:asciiTheme="minorEastAsia" w:hAnsiTheme="minorEastAsia"/>
                <w:sz w:val="18"/>
                <w:szCs w:val="18"/>
              </w:rPr>
            </w:pPr>
            <w:r>
              <w:rPr>
                <w:rFonts w:hint="eastAsia" w:asciiTheme="minorEastAsia" w:hAnsiTheme="minorEastAsia"/>
                <w:sz w:val="18"/>
                <w:szCs w:val="18"/>
              </w:rPr>
              <w:t>YJDA-16 300×300-1.1KW 304</w:t>
            </w:r>
          </w:p>
        </w:tc>
        <w:tc>
          <w:tcPr>
            <w:tcW w:w="1134" w:type="dxa"/>
            <w:vAlign w:val="center"/>
          </w:tcPr>
          <w:p w14:paraId="2439ACB3">
            <w:pPr>
              <w:jc w:val="center"/>
              <w:rPr>
                <w:rFonts w:cs="宋体" w:asciiTheme="minorEastAsia" w:hAnsiTheme="minorEastAsia"/>
                <w:sz w:val="18"/>
                <w:szCs w:val="18"/>
              </w:rPr>
            </w:pPr>
            <w:r>
              <w:rPr>
                <w:rFonts w:hint="eastAsia" w:asciiTheme="minorEastAsia" w:hAnsiTheme="minorEastAsia"/>
                <w:sz w:val="18"/>
                <w:szCs w:val="18"/>
              </w:rPr>
              <w:t>台</w:t>
            </w:r>
          </w:p>
        </w:tc>
        <w:tc>
          <w:tcPr>
            <w:tcW w:w="992" w:type="dxa"/>
            <w:vAlign w:val="center"/>
          </w:tcPr>
          <w:p w14:paraId="59C87E1B">
            <w:pPr>
              <w:jc w:val="center"/>
              <w:rPr>
                <w:rFonts w:cs="宋体" w:asciiTheme="minorEastAsia" w:hAnsiTheme="minorEastAsia"/>
                <w:sz w:val="18"/>
                <w:szCs w:val="18"/>
              </w:rPr>
            </w:pPr>
            <w:r>
              <w:rPr>
                <w:rFonts w:hint="eastAsia" w:asciiTheme="minorEastAsia" w:hAnsiTheme="minorEastAsia"/>
                <w:sz w:val="18"/>
                <w:szCs w:val="18"/>
              </w:rPr>
              <w:t>1.</w:t>
            </w:r>
          </w:p>
        </w:tc>
        <w:tc>
          <w:tcPr>
            <w:tcW w:w="1985" w:type="dxa"/>
            <w:vAlign w:val="center"/>
          </w:tcPr>
          <w:p w14:paraId="7F19E252">
            <w:pPr>
              <w:jc w:val="center"/>
              <w:rPr>
                <w:rFonts w:cs="宋体" w:asciiTheme="minorEastAsia" w:hAnsiTheme="minorEastAsia"/>
                <w:sz w:val="18"/>
                <w:szCs w:val="18"/>
              </w:rPr>
            </w:pPr>
            <w:r>
              <w:rPr>
                <w:rFonts w:hint="eastAsia" w:asciiTheme="minorEastAsia" w:hAnsiTheme="minorEastAsia"/>
                <w:sz w:val="18"/>
                <w:szCs w:val="18"/>
              </w:rPr>
              <w:t>JH250618000012</w:t>
            </w:r>
          </w:p>
        </w:tc>
        <w:tc>
          <w:tcPr>
            <w:tcW w:w="888" w:type="dxa"/>
            <w:vAlign w:val="center"/>
          </w:tcPr>
          <w:p w14:paraId="0C983C15">
            <w:pPr>
              <w:jc w:val="center"/>
              <w:rPr>
                <w:rFonts w:cs="宋体" w:asciiTheme="minorEastAsia" w:hAnsiTheme="minorEastAsia"/>
                <w:szCs w:val="21"/>
              </w:rPr>
            </w:pPr>
          </w:p>
        </w:tc>
      </w:tr>
      <w:tr w14:paraId="7860E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2CBFD63">
            <w:pPr>
              <w:jc w:val="center"/>
            </w:pPr>
            <w:r>
              <w:rPr>
                <w:rFonts w:hint="eastAsia"/>
              </w:rPr>
              <w:t>9</w:t>
            </w:r>
          </w:p>
        </w:tc>
        <w:tc>
          <w:tcPr>
            <w:tcW w:w="1381" w:type="dxa"/>
            <w:vAlign w:val="center"/>
          </w:tcPr>
          <w:p w14:paraId="62A05747">
            <w:pPr>
              <w:ind w:firstLine="360"/>
              <w:jc w:val="center"/>
              <w:rPr>
                <w:rFonts w:ascii="宋体" w:hAnsi="宋体" w:cs="宋体"/>
                <w:sz w:val="18"/>
                <w:szCs w:val="18"/>
              </w:rPr>
            </w:pPr>
            <w:r>
              <w:rPr>
                <w:rFonts w:ascii="宋体" w:hAnsi="宋体" w:cs="宋体"/>
                <w:sz w:val="18"/>
                <w:szCs w:val="18"/>
              </w:rPr>
              <w:t>合计</w:t>
            </w:r>
          </w:p>
        </w:tc>
        <w:tc>
          <w:tcPr>
            <w:tcW w:w="1843" w:type="dxa"/>
            <w:vAlign w:val="center"/>
          </w:tcPr>
          <w:p w14:paraId="6D5A71AC">
            <w:pPr>
              <w:ind w:firstLine="360"/>
              <w:jc w:val="center"/>
              <w:rPr>
                <w:rFonts w:ascii="宋体" w:hAnsi="宋体" w:cs="宋体"/>
                <w:sz w:val="18"/>
                <w:szCs w:val="18"/>
              </w:rPr>
            </w:pPr>
          </w:p>
        </w:tc>
        <w:tc>
          <w:tcPr>
            <w:tcW w:w="1134" w:type="dxa"/>
            <w:vAlign w:val="center"/>
          </w:tcPr>
          <w:p w14:paraId="7AC80881">
            <w:pPr>
              <w:ind w:firstLine="360"/>
              <w:jc w:val="center"/>
              <w:rPr>
                <w:rFonts w:ascii="宋体" w:hAnsi="宋体" w:cs="宋体"/>
                <w:sz w:val="18"/>
                <w:szCs w:val="18"/>
              </w:rPr>
            </w:pPr>
          </w:p>
        </w:tc>
        <w:tc>
          <w:tcPr>
            <w:tcW w:w="992" w:type="dxa"/>
            <w:vAlign w:val="center"/>
          </w:tcPr>
          <w:p w14:paraId="54A7CA62">
            <w:pPr>
              <w:ind w:firstLine="360"/>
              <w:jc w:val="center"/>
              <w:rPr>
                <w:rFonts w:ascii="宋体" w:hAnsi="宋体" w:cs="宋体"/>
                <w:sz w:val="18"/>
                <w:szCs w:val="18"/>
              </w:rPr>
            </w:pPr>
          </w:p>
        </w:tc>
        <w:tc>
          <w:tcPr>
            <w:tcW w:w="1985" w:type="dxa"/>
            <w:vAlign w:val="center"/>
          </w:tcPr>
          <w:p w14:paraId="2E8BD1D4">
            <w:pPr>
              <w:ind w:firstLine="360"/>
              <w:jc w:val="center"/>
              <w:rPr>
                <w:rFonts w:ascii="宋体" w:hAnsi="宋体" w:cs="宋体"/>
                <w:sz w:val="18"/>
                <w:szCs w:val="18"/>
              </w:rPr>
            </w:pPr>
          </w:p>
        </w:tc>
        <w:tc>
          <w:tcPr>
            <w:tcW w:w="888" w:type="dxa"/>
            <w:vAlign w:val="center"/>
          </w:tcPr>
          <w:p w14:paraId="4871C7FE">
            <w:pPr>
              <w:ind w:firstLine="360"/>
              <w:jc w:val="center"/>
              <w:rPr>
                <w:rFonts w:ascii="宋体" w:hAnsi="宋体" w:cs="宋体"/>
                <w:sz w:val="18"/>
                <w:szCs w:val="18"/>
              </w:rPr>
            </w:pPr>
          </w:p>
        </w:tc>
      </w:tr>
    </w:tbl>
    <w:p w14:paraId="67DE3DE4">
      <w:pPr>
        <w:tabs>
          <w:tab w:val="left" w:pos="6672"/>
        </w:tabs>
        <w:spacing w:line="300" w:lineRule="exact"/>
        <w:jc w:val="left"/>
        <w:rPr>
          <w:rFonts w:asciiTheme="minorEastAsia" w:hAnsiTheme="minorEastAsia"/>
          <w:szCs w:val="21"/>
        </w:rPr>
      </w:pPr>
      <w:r>
        <w:rPr>
          <w:rFonts w:asciiTheme="minorEastAsia" w:hAnsiTheme="minorEastAsia"/>
          <w:szCs w:val="21"/>
        </w:rPr>
        <w:tab/>
      </w:r>
    </w:p>
    <w:p w14:paraId="0CA62960">
      <w:pPr>
        <w:spacing w:line="360" w:lineRule="auto"/>
        <w:rPr>
          <w:sz w:val="24"/>
        </w:rPr>
      </w:pPr>
      <w:r>
        <w:rPr>
          <w:rFonts w:hint="eastAsia" w:ascii="宋体" w:hAnsi="宋体"/>
          <w:b/>
          <w:bCs/>
          <w:sz w:val="24"/>
          <w:u w:val="single"/>
        </w:rPr>
        <w:t xml:space="preserve">交货期：                                                  </w:t>
      </w:r>
    </w:p>
    <w:p w14:paraId="7017E3AD">
      <w:pPr>
        <w:tabs>
          <w:tab w:val="left" w:pos="1290"/>
        </w:tabs>
        <w:rPr>
          <w:rFonts w:ascii="宋体" w:hAnsi="宋体"/>
          <w:b/>
          <w:bCs/>
          <w:sz w:val="24"/>
          <w:u w:val="single"/>
        </w:rPr>
      </w:pPr>
      <w:r>
        <w:rPr>
          <w:rFonts w:hint="eastAsia" w:ascii="宋体" w:hAnsi="宋体"/>
          <w:b/>
          <w:bCs/>
          <w:sz w:val="24"/>
          <w:u w:val="single"/>
        </w:rPr>
        <w:t xml:space="preserve">付款方式: </w:t>
      </w:r>
      <w:r>
        <w:rPr>
          <w:rFonts w:hint="eastAsia" w:asciiTheme="minorEastAsia" w:hAnsiTheme="minorEastAsia"/>
          <w:b/>
          <w:szCs w:val="21"/>
          <w:u w:val="single"/>
        </w:rPr>
        <w:t>货到初步验收合格并提供全额13%的增值税专用发票后付款。</w:t>
      </w:r>
      <w:r>
        <w:rPr>
          <w:rFonts w:hint="eastAsia" w:ascii="宋体" w:hAnsi="宋体"/>
          <w:b/>
          <w:bCs/>
          <w:sz w:val="24"/>
          <w:u w:val="single"/>
        </w:rPr>
        <w:t xml:space="preserve">                                             </w:t>
      </w:r>
    </w:p>
    <w:p w14:paraId="20ACD392">
      <w:pPr>
        <w:spacing w:line="480" w:lineRule="auto"/>
        <w:rPr>
          <w:rFonts w:asciiTheme="minorEastAsia" w:hAnsiTheme="minorEastAsia"/>
          <w:b/>
          <w:bCs/>
          <w:szCs w:val="21"/>
          <w:u w:val="single"/>
        </w:rPr>
      </w:pPr>
      <w:r>
        <w:rPr>
          <w:rFonts w:hint="eastAsia" w:ascii="宋体" w:hAnsi="宋体"/>
          <w:b/>
          <w:bCs/>
          <w:sz w:val="24"/>
        </w:rPr>
        <w:t>备注：</w:t>
      </w:r>
      <w:r>
        <w:rPr>
          <w:rFonts w:hint="eastAsia" w:asciiTheme="minorEastAsia" w:hAnsiTheme="minorEastAsia" w:cstheme="minorEastAsia"/>
          <w:sz w:val="24"/>
          <w:u w:val="single"/>
          <w:lang w:val="zh-CN"/>
        </w:rPr>
        <w:t>交货地点：买受人淮安生产片区三分公司仓库。</w:t>
      </w:r>
      <w:r>
        <w:rPr>
          <w:rFonts w:hint="eastAsia" w:asciiTheme="minorEastAsia" w:hAnsiTheme="minorEastAsia" w:cstheme="minorEastAsia"/>
          <w:sz w:val="24"/>
          <w:u w:val="single"/>
        </w:rPr>
        <w:t xml:space="preserve"> </w:t>
      </w:r>
    </w:p>
    <w:p w14:paraId="76B6ACBA">
      <w:pPr>
        <w:adjustRightInd w:val="0"/>
        <w:snapToGrid w:val="0"/>
        <w:spacing w:line="560" w:lineRule="exact"/>
        <w:ind w:firstLine="560" w:firstLineChars="200"/>
        <w:jc w:val="left"/>
        <w:rPr>
          <w:rFonts w:ascii="仿宋" w:hAnsi="仿宋" w:eastAsia="仿宋" w:cs="仿宋"/>
          <w:color w:val="000000" w:themeColor="text1"/>
          <w:sz w:val="28"/>
          <w:szCs w:val="28"/>
        </w:rPr>
      </w:pPr>
    </w:p>
    <w:p w14:paraId="4EA4A250">
      <w:pPr>
        <w:spacing w:line="56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三、报价人资格要求 </w:t>
      </w:r>
    </w:p>
    <w:p w14:paraId="6F997A57">
      <w:pPr>
        <w:spacing w:line="560" w:lineRule="exact"/>
        <w:ind w:firstLine="560" w:firstLineChars="200"/>
        <w:rPr>
          <w:rFonts w:cs="仿宋" w:asciiTheme="minorEastAsia" w:hAnsiTheme="minorEastAsia"/>
          <w:color w:val="000000" w:themeColor="text1"/>
          <w:sz w:val="28"/>
          <w:szCs w:val="28"/>
        </w:rPr>
      </w:pPr>
      <w:r>
        <w:rPr>
          <w:rFonts w:hint="eastAsia" w:ascii="仿宋" w:hAnsi="仿宋" w:eastAsia="仿宋" w:cs="仿宋"/>
          <w:color w:val="000000" w:themeColor="text1"/>
          <w:sz w:val="28"/>
          <w:szCs w:val="28"/>
        </w:rPr>
        <w:t>1、</w:t>
      </w:r>
      <w:r>
        <w:rPr>
          <w:rFonts w:hint="eastAsia" w:cs="仿宋" w:asciiTheme="minorEastAsia" w:hAnsiTheme="minorEastAsia"/>
          <w:bCs/>
          <w:color w:val="000000" w:themeColor="text1"/>
          <w:sz w:val="28"/>
          <w:szCs w:val="28"/>
        </w:rPr>
        <w:t>投标人</w:t>
      </w:r>
      <w:r>
        <w:rPr>
          <w:rFonts w:hint="eastAsia" w:cs="宋体" w:asciiTheme="minorEastAsia" w:hAnsiTheme="minorEastAsia"/>
          <w:sz w:val="28"/>
          <w:szCs w:val="28"/>
        </w:rPr>
        <w:t>具有独立法人资格的制造商，提供三证合一后的营业执照(副本)</w:t>
      </w:r>
      <w:r>
        <w:rPr>
          <w:rFonts w:hint="eastAsia" w:cs="仿宋" w:asciiTheme="minorEastAsia" w:hAnsiTheme="minorEastAsia"/>
          <w:bCs/>
          <w:color w:val="000000" w:themeColor="text1"/>
          <w:sz w:val="28"/>
          <w:szCs w:val="28"/>
        </w:rPr>
        <w:t>（</w:t>
      </w:r>
      <w:r>
        <w:rPr>
          <w:rFonts w:hint="eastAsia" w:cs="仿宋" w:asciiTheme="minorEastAsia" w:hAnsiTheme="minorEastAsia"/>
          <w:color w:val="000000" w:themeColor="text1"/>
          <w:sz w:val="28"/>
          <w:szCs w:val="28"/>
        </w:rPr>
        <w:t>提供加盖公章的营业执照复印件）；</w:t>
      </w:r>
    </w:p>
    <w:p w14:paraId="3E1805A7">
      <w:pPr>
        <w:spacing w:line="560" w:lineRule="exact"/>
        <w:ind w:firstLine="560" w:firstLineChars="200"/>
        <w:rPr>
          <w:rFonts w:cs="仿宋" w:asciiTheme="minorEastAsia" w:hAnsiTheme="minorEastAsia"/>
          <w:color w:val="000000" w:themeColor="text1"/>
          <w:sz w:val="28"/>
          <w:szCs w:val="28"/>
          <w:highlight w:val="yellow"/>
        </w:rPr>
      </w:pPr>
      <w:r>
        <w:rPr>
          <w:rFonts w:hint="eastAsia" w:cs="仿宋" w:asciiTheme="minorEastAsia" w:hAnsiTheme="minorEastAsia"/>
          <w:color w:val="000000" w:themeColor="text1"/>
          <w:sz w:val="28"/>
          <w:szCs w:val="28"/>
        </w:rPr>
        <w:t>2、</w:t>
      </w:r>
      <w:r>
        <w:rPr>
          <w:rFonts w:hint="eastAsia" w:asciiTheme="minorEastAsia" w:hAnsiTheme="minorEastAsia"/>
          <w:sz w:val="28"/>
          <w:szCs w:val="28"/>
        </w:rPr>
        <w:t>报价人法定代表人授权委托书。</w:t>
      </w:r>
      <w:r>
        <w:rPr>
          <w:rFonts w:hint="eastAsia" w:cs="仿宋" w:asciiTheme="minorEastAsia" w:hAnsiTheme="minorEastAsia"/>
          <w:color w:val="000000" w:themeColor="text1"/>
          <w:sz w:val="28"/>
          <w:szCs w:val="28"/>
        </w:rPr>
        <w:t>（提供加盖公章的法定代表人授权委托书原件）；</w:t>
      </w:r>
    </w:p>
    <w:p w14:paraId="20AF5139">
      <w:pPr>
        <w:pStyle w:val="12"/>
        <w:adjustRightInd w:val="0"/>
        <w:snapToGrid w:val="0"/>
        <w:spacing w:line="560" w:lineRule="exact"/>
        <w:ind w:firstLine="560" w:firstLineChars="200"/>
        <w:rPr>
          <w:rFonts w:cs="仿宋" w:asciiTheme="minorEastAsia" w:hAnsiTheme="minorEastAsia"/>
          <w:color w:val="000000" w:themeColor="text1"/>
          <w:sz w:val="28"/>
          <w:szCs w:val="28"/>
          <w:highlight w:val="yellow"/>
          <w:lang w:val="en-US"/>
        </w:rPr>
      </w:pPr>
      <w:r>
        <w:rPr>
          <w:rFonts w:hint="eastAsia" w:cs="仿宋" w:asciiTheme="minorEastAsia" w:hAnsiTheme="minorEastAsia"/>
          <w:color w:val="000000" w:themeColor="text1"/>
          <w:sz w:val="28"/>
          <w:szCs w:val="28"/>
          <w:lang w:val="en-US"/>
        </w:rPr>
        <w:t>3、</w:t>
      </w:r>
      <w:r>
        <w:rPr>
          <w:rFonts w:hint="eastAsia" w:asciiTheme="minorEastAsia" w:hAnsiTheme="minorEastAsia"/>
          <w:sz w:val="28"/>
          <w:szCs w:val="28"/>
        </w:rPr>
        <w:t>报价人必须提供近三年（2022年1月1日起至2024年12月31日止）与本次询价加工件相同或相近参数的产品成功使用业绩，并提供业绩合同【附对应的加盖公章的增值税发票复印件】。</w:t>
      </w:r>
    </w:p>
    <w:p w14:paraId="6BD1FFA8">
      <w:pPr>
        <w:spacing w:line="560" w:lineRule="exact"/>
        <w:ind w:firstLine="560" w:firstLineChars="200"/>
        <w:rPr>
          <w:rFonts w:cs="仿宋" w:asciiTheme="minorEastAsia" w:hAnsiTheme="minorEastAsia"/>
          <w:color w:val="000000" w:themeColor="text1"/>
          <w:sz w:val="28"/>
          <w:szCs w:val="28"/>
        </w:rPr>
      </w:pPr>
      <w:r>
        <w:rPr>
          <w:rFonts w:hint="eastAsia" w:cs="仿宋" w:asciiTheme="minorEastAsia" w:hAnsiTheme="minorEastAsia"/>
          <w:color w:val="000000" w:themeColor="text1"/>
          <w:sz w:val="28"/>
          <w:szCs w:val="28"/>
        </w:rPr>
        <w:t>4、本项目不接受联合体投标。</w:t>
      </w:r>
    </w:p>
    <w:p w14:paraId="2B1B44E8">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四、询比文件获取 </w:t>
      </w:r>
    </w:p>
    <w:p w14:paraId="6DFCFA3C">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1、获取时间：从 2025年 7 月 </w:t>
      </w:r>
      <w:r>
        <w:rPr>
          <w:rFonts w:hint="eastAsia" w:ascii="仿宋" w:hAnsi="仿宋" w:eastAsia="仿宋" w:cs="仿宋"/>
          <w:color w:val="000000" w:themeColor="text1"/>
          <w:sz w:val="28"/>
          <w:szCs w:val="28"/>
          <w:lang w:val="en-US" w:eastAsia="zh-CN"/>
        </w:rPr>
        <w:t>31</w:t>
      </w:r>
      <w:r>
        <w:rPr>
          <w:rFonts w:hint="eastAsia" w:ascii="仿宋" w:hAnsi="仿宋" w:eastAsia="仿宋" w:cs="仿宋"/>
          <w:color w:val="000000" w:themeColor="text1"/>
          <w:sz w:val="28"/>
          <w:szCs w:val="28"/>
        </w:rPr>
        <w:t xml:space="preserve">   日9:00至2025年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11</w:t>
      </w:r>
      <w:bookmarkStart w:id="0" w:name="_GoBack"/>
      <w:bookmarkEnd w:id="0"/>
      <w:r>
        <w:rPr>
          <w:rFonts w:hint="eastAsia" w:ascii="仿宋" w:hAnsi="仿宋" w:eastAsia="仿宋" w:cs="仿宋"/>
          <w:color w:val="000000" w:themeColor="text1"/>
          <w:sz w:val="28"/>
          <w:szCs w:val="28"/>
        </w:rPr>
        <w:t>日17:00止(北京时间)。</w:t>
      </w:r>
    </w:p>
    <w:p w14:paraId="519AA8D6">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2、获取方式：</w:t>
      </w:r>
    </w:p>
    <w:p w14:paraId="18AB201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方式一：登录苏盐井神采购与采购管理平台（http://cgpt.jssyjsgf.com/home/login.htm），下载询比文件参加采购活动。</w:t>
      </w:r>
    </w:p>
    <w:p w14:paraId="1AB5273F">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方式二：登录大企汇（https://work.daqihui.com/）获取询比文件参加采购活动。</w:t>
      </w:r>
    </w:p>
    <w:p w14:paraId="35C4031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五、响应文件递交 </w:t>
      </w:r>
    </w:p>
    <w:p w14:paraId="162D9116">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1、报价文件递交截止时间：2025年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12</w:t>
      </w:r>
      <w:r>
        <w:rPr>
          <w:rFonts w:hint="eastAsia" w:ascii="仿宋" w:hAnsi="仿宋" w:eastAsia="仿宋" w:cs="仿宋"/>
          <w:color w:val="000000" w:themeColor="text1"/>
          <w:sz w:val="28"/>
          <w:szCs w:val="28"/>
        </w:rPr>
        <w:t xml:space="preserve"> 日  </w:t>
      </w:r>
      <w:r>
        <w:rPr>
          <w:rFonts w:hint="eastAsia" w:ascii="仿宋" w:hAnsi="仿宋" w:eastAsia="仿宋" w:cs="仿宋"/>
          <w:color w:val="000000" w:themeColor="text1"/>
          <w:sz w:val="28"/>
          <w:szCs w:val="28"/>
          <w:lang w:val="en-US" w:eastAsia="zh-CN"/>
        </w:rPr>
        <w:t>10</w:t>
      </w:r>
      <w:r>
        <w:rPr>
          <w:rFonts w:hint="eastAsia" w:ascii="仿宋" w:hAnsi="仿宋" w:eastAsia="仿宋" w:cs="仿宋"/>
          <w:color w:val="000000" w:themeColor="text1"/>
          <w:sz w:val="28"/>
          <w:szCs w:val="28"/>
        </w:rPr>
        <w:t xml:space="preserve"> 时 </w:t>
      </w:r>
      <w:r>
        <w:rPr>
          <w:rFonts w:hint="eastAsia" w:ascii="仿宋" w:hAnsi="仿宋" w:eastAsia="仿宋" w:cs="仿宋"/>
          <w:color w:val="000000" w:themeColor="text1"/>
          <w:sz w:val="28"/>
          <w:szCs w:val="28"/>
          <w:lang w:val="en-US" w:eastAsia="zh-CN"/>
        </w:rPr>
        <w:t>3</w:t>
      </w:r>
      <w:r>
        <w:rPr>
          <w:rFonts w:hint="eastAsia" w:ascii="仿宋" w:hAnsi="仿宋" w:eastAsia="仿宋" w:cs="仿宋"/>
          <w:color w:val="000000" w:themeColor="text1"/>
          <w:sz w:val="28"/>
          <w:szCs w:val="28"/>
        </w:rPr>
        <w:t>0分</w:t>
      </w:r>
    </w:p>
    <w:p w14:paraId="18B202DB">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2、递交形式：电子文件（需加盖公章）。</w:t>
      </w:r>
    </w:p>
    <w:p w14:paraId="7DAEBD51">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3、电子文件递交：</w:t>
      </w:r>
    </w:p>
    <w:p w14:paraId="78B0CB7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方式一：登录苏盐井神采购与采购管理平台（http://cgpt.jssyjsgf.com/home/login.htm）进行报价；</w:t>
      </w:r>
    </w:p>
    <w:p w14:paraId="7C00FCD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方式二：登录大企汇（https://work.daqihui.com/）进行报价；</w:t>
      </w:r>
    </w:p>
    <w:p w14:paraId="4F1C269A">
      <w:pPr>
        <w:spacing w:line="56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方式三：</w:t>
      </w:r>
      <w:r>
        <w:rPr>
          <w:rFonts w:hint="eastAsia" w:ascii="仿宋" w:hAnsi="仿宋" w:eastAsia="仿宋" w:cs="仿宋"/>
          <w:color w:val="000000" w:themeColor="text1"/>
          <w:kern w:val="0"/>
          <w:sz w:val="28"/>
          <w:szCs w:val="28"/>
        </w:rPr>
        <w:t>报价文件盖章后在截止时间前扫描发送至苏盐井神采供中心专用接收邮箱（syjscgzx@163.com，邮件标题格式如下：物资名称+联系人+报价单位）。</w:t>
      </w:r>
    </w:p>
    <w:p w14:paraId="64DB4B90">
      <w:pPr>
        <w:spacing w:line="560" w:lineRule="exact"/>
        <w:ind w:firstLine="3920" w:firstLineChars="1400"/>
        <w:rPr>
          <w:rFonts w:ascii="仿宋" w:hAnsi="仿宋" w:eastAsia="仿宋" w:cs="仿宋"/>
          <w:color w:val="000000" w:themeColor="text1"/>
          <w:sz w:val="28"/>
          <w:szCs w:val="28"/>
        </w:rPr>
      </w:pPr>
    </w:p>
    <w:p w14:paraId="533C9C3F">
      <w:pPr>
        <w:spacing w:line="560" w:lineRule="exact"/>
        <w:ind w:firstLine="3920" w:firstLineChars="14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采购人：江苏苏盐井神股份有限公司</w:t>
      </w:r>
    </w:p>
    <w:p w14:paraId="0C94FF60">
      <w:pPr>
        <w:spacing w:line="560" w:lineRule="exact"/>
        <w:ind w:firstLine="6160" w:firstLineChars="2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采供中心</w:t>
      </w:r>
    </w:p>
    <w:p w14:paraId="1EF7E02F">
      <w:pPr>
        <w:spacing w:line="560" w:lineRule="exact"/>
        <w:ind w:firstLine="4760" w:firstLineChars="17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日期：2025年 7 月 31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315D4"/>
    <w:rsid w:val="000726AF"/>
    <w:rsid w:val="000C27BE"/>
    <w:rsid w:val="00175600"/>
    <w:rsid w:val="001B4BD0"/>
    <w:rsid w:val="002236B8"/>
    <w:rsid w:val="002C1C04"/>
    <w:rsid w:val="003823DD"/>
    <w:rsid w:val="004961AC"/>
    <w:rsid w:val="0060702B"/>
    <w:rsid w:val="0064298E"/>
    <w:rsid w:val="006A32F7"/>
    <w:rsid w:val="007C6651"/>
    <w:rsid w:val="007E0463"/>
    <w:rsid w:val="00800D6F"/>
    <w:rsid w:val="00802FF6"/>
    <w:rsid w:val="0085115F"/>
    <w:rsid w:val="008D597A"/>
    <w:rsid w:val="008E5906"/>
    <w:rsid w:val="00935954"/>
    <w:rsid w:val="009B079D"/>
    <w:rsid w:val="009D46A1"/>
    <w:rsid w:val="00A22B85"/>
    <w:rsid w:val="00A84731"/>
    <w:rsid w:val="00B43F97"/>
    <w:rsid w:val="00BC0B71"/>
    <w:rsid w:val="00CC64F4"/>
    <w:rsid w:val="00D91ED4"/>
    <w:rsid w:val="00F44D1B"/>
    <w:rsid w:val="00F507EB"/>
    <w:rsid w:val="00FA3CA7"/>
    <w:rsid w:val="00FE6205"/>
    <w:rsid w:val="064F5F6D"/>
    <w:rsid w:val="0939527C"/>
    <w:rsid w:val="0A36042B"/>
    <w:rsid w:val="10E5243E"/>
    <w:rsid w:val="154B2918"/>
    <w:rsid w:val="227B2F82"/>
    <w:rsid w:val="233518A3"/>
    <w:rsid w:val="23A37855"/>
    <w:rsid w:val="27372964"/>
    <w:rsid w:val="288C5D5E"/>
    <w:rsid w:val="2AE51564"/>
    <w:rsid w:val="2D6413E7"/>
    <w:rsid w:val="380E0250"/>
    <w:rsid w:val="3B94207F"/>
    <w:rsid w:val="3C0E0615"/>
    <w:rsid w:val="3DDD102E"/>
    <w:rsid w:val="3E0B0191"/>
    <w:rsid w:val="41033B10"/>
    <w:rsid w:val="43B03D0B"/>
    <w:rsid w:val="4764153E"/>
    <w:rsid w:val="49A12D98"/>
    <w:rsid w:val="4B192897"/>
    <w:rsid w:val="4C693FEA"/>
    <w:rsid w:val="503A6E8E"/>
    <w:rsid w:val="533C054C"/>
    <w:rsid w:val="53E41AB0"/>
    <w:rsid w:val="5F8611E8"/>
    <w:rsid w:val="63212F2A"/>
    <w:rsid w:val="64B106D2"/>
    <w:rsid w:val="652476D3"/>
    <w:rsid w:val="65582C38"/>
    <w:rsid w:val="6F2E3811"/>
    <w:rsid w:val="75BD7541"/>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3"/>
    <w:next w:val="1"/>
    <w:qFormat/>
    <w:uiPriority w:val="0"/>
    <w:pPr>
      <w:jc w:val="center"/>
    </w:pPr>
    <w:rPr>
      <w:rFonts w:ascii="Lucida Console" w:hAnsi="Lucida Console"/>
      <w:b/>
      <w:bCs/>
      <w:color w:val="FF0000"/>
    </w:rPr>
  </w:style>
  <w:style w:type="paragraph" w:styleId="3">
    <w:name w:val="toc 2"/>
    <w:basedOn w:val="1"/>
    <w:next w:val="1"/>
    <w:qFormat/>
    <w:uiPriority w:val="1"/>
    <w:pPr>
      <w:spacing w:line="272" w:lineRule="exact"/>
      <w:ind w:left="520"/>
    </w:pPr>
    <w:rPr>
      <w:szCs w:val="21"/>
    </w:rPr>
  </w:style>
  <w:style w:type="paragraph" w:styleId="4">
    <w:name w:val="Body Text"/>
    <w:basedOn w:val="1"/>
    <w:link w:val="15"/>
    <w:unhideWhenUsed/>
    <w:qFormat/>
    <w:uiPriority w:val="0"/>
    <w:pPr>
      <w:spacing w:after="120"/>
    </w:pPr>
    <w:rPr>
      <w:rFonts w:ascii="Times New Roman" w:hAnsi="Times New Roman" w:eastAsia="宋体" w:cs="Times New Roman"/>
      <w:szCs w:val="20"/>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6"/>
    <w:qFormat/>
    <w:uiPriority w:val="0"/>
    <w:rPr>
      <w:rFonts w:asciiTheme="minorHAnsi" w:hAnsiTheme="minorHAnsi" w:eastAsiaTheme="minorEastAsia" w:cstheme="minorBidi"/>
      <w:kern w:val="2"/>
      <w:sz w:val="18"/>
      <w:szCs w:val="18"/>
    </w:rPr>
  </w:style>
  <w:style w:type="character" w:customStyle="1" w:styleId="14">
    <w:name w:val="页脚 Char"/>
    <w:basedOn w:val="9"/>
    <w:link w:val="5"/>
    <w:qFormat/>
    <w:uiPriority w:val="0"/>
    <w:rPr>
      <w:rFonts w:asciiTheme="minorHAnsi" w:hAnsiTheme="minorHAnsi" w:eastAsiaTheme="minorEastAsia" w:cstheme="minorBidi"/>
      <w:kern w:val="2"/>
      <w:sz w:val="18"/>
      <w:szCs w:val="18"/>
    </w:rPr>
  </w:style>
  <w:style w:type="character" w:customStyle="1" w:styleId="15">
    <w:name w:val="正文文本 Char"/>
    <w:basedOn w:val="9"/>
    <w:link w:val="4"/>
    <w:qFormat/>
    <w:uiPriority w:val="0"/>
    <w:rPr>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817</Words>
  <Characters>1190</Characters>
  <Lines>10</Lines>
  <Paragraphs>2</Paragraphs>
  <TotalTime>8</TotalTime>
  <ScaleCrop>false</ScaleCrop>
  <LinksUpToDate>false</LinksUpToDate>
  <CharactersWithSpaces>1325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2025-07-31T01:22:00Z</dcterms:created>
  <dc:creator>玉兔</dc:creator>
  <cp:lastModifiedBy>浅浅想减肥</cp:lastModifiedBy>
  <dcterms:modified xsi:type="dcterms:W3CDTF">2025-08-07T08:00:14Z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