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AA6" w:rsidRPr="00B61B44" w:rsidRDefault="00B61B44" w:rsidP="00B61B44">
      <w:pPr>
        <w:jc w:val="center"/>
        <w:rPr>
          <w:rFonts w:ascii="微软雅黑" w:eastAsia="微软雅黑" w:hAnsi="微软雅黑" w:hint="eastAsia"/>
          <w:sz w:val="32"/>
          <w:szCs w:val="32"/>
        </w:rPr>
      </w:pPr>
      <w:r w:rsidRPr="00B61B44">
        <w:rPr>
          <w:rFonts w:ascii="微软雅黑" w:eastAsia="微软雅黑" w:hAnsi="微软雅黑" w:hint="eastAsia"/>
          <w:sz w:val="32"/>
          <w:szCs w:val="32"/>
        </w:rPr>
        <w:t>江苏苏盐井神股份有限公司第三分公司</w:t>
      </w:r>
    </w:p>
    <w:p w:rsidR="00B61B44" w:rsidRDefault="00B61B44" w:rsidP="00B61B44">
      <w:pPr>
        <w:jc w:val="center"/>
        <w:rPr>
          <w:rFonts w:ascii="微软雅黑" w:eastAsia="微软雅黑" w:hAnsi="微软雅黑" w:hint="eastAsia"/>
          <w:sz w:val="32"/>
          <w:szCs w:val="32"/>
        </w:rPr>
      </w:pPr>
      <w:r w:rsidRPr="00B61B44">
        <w:rPr>
          <w:rFonts w:ascii="微软雅黑" w:eastAsia="微软雅黑" w:hAnsi="微软雅黑" w:hint="eastAsia"/>
          <w:sz w:val="32"/>
          <w:szCs w:val="32"/>
        </w:rPr>
        <w:t>工业硫化钠技术要求审查会签表</w:t>
      </w:r>
    </w:p>
    <w:p w:rsidR="00B61B44" w:rsidRDefault="00B61B44" w:rsidP="00B61B44">
      <w:pPr>
        <w:jc w:val="right"/>
        <w:rPr>
          <w:rFonts w:ascii="微软雅黑" w:eastAsia="微软雅黑" w:hAnsi="微软雅黑" w:hint="eastAsia"/>
          <w:sz w:val="28"/>
          <w:szCs w:val="28"/>
        </w:rPr>
      </w:pPr>
      <w:r w:rsidRPr="00B61B44">
        <w:rPr>
          <w:rFonts w:ascii="微软雅黑" w:eastAsia="微软雅黑" w:hAnsi="微软雅黑" w:hint="eastAsia"/>
          <w:sz w:val="28"/>
          <w:szCs w:val="28"/>
        </w:rPr>
        <w:t>2024-10-10</w:t>
      </w:r>
    </w:p>
    <w:tbl>
      <w:tblPr>
        <w:tblStyle w:val="a6"/>
        <w:tblW w:w="0" w:type="auto"/>
        <w:tblLook w:val="04A0"/>
      </w:tblPr>
      <w:tblGrid>
        <w:gridCol w:w="1704"/>
        <w:gridCol w:w="1704"/>
        <w:gridCol w:w="1704"/>
        <w:gridCol w:w="1705"/>
        <w:gridCol w:w="1705"/>
      </w:tblGrid>
      <w:tr w:rsidR="00B61B44" w:rsidTr="00134396"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协议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名称</w:t>
            </w:r>
          </w:p>
        </w:tc>
        <w:tc>
          <w:tcPr>
            <w:tcW w:w="6818" w:type="dxa"/>
            <w:gridSpan w:val="4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第三分公司用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工业硫化钠技术要求</w:t>
            </w:r>
          </w:p>
        </w:tc>
      </w:tr>
      <w:tr w:rsidR="00B61B44" w:rsidTr="00FE02DE"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承办单位</w:t>
            </w: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重碱车间</w:t>
            </w: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经办人</w:t>
            </w:r>
          </w:p>
        </w:tc>
        <w:tc>
          <w:tcPr>
            <w:tcW w:w="3410" w:type="dxa"/>
            <w:gridSpan w:val="2"/>
          </w:tcPr>
          <w:p w:rsidR="00B61B44" w:rsidRPr="00B61B44" w:rsidRDefault="000254F9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>
              <w:rPr>
                <w:rFonts w:ascii="宋体" w:eastAsia="宋体" w:hAnsi="宋体" w:hint="eastAsia"/>
                <w:sz w:val="32"/>
                <w:szCs w:val="32"/>
              </w:rPr>
              <w:t>范祥</w:t>
            </w:r>
          </w:p>
        </w:tc>
      </w:tr>
      <w:tr w:rsidR="00B61B44" w:rsidTr="00B61B44">
        <w:tc>
          <w:tcPr>
            <w:tcW w:w="1704" w:type="dxa"/>
          </w:tcPr>
          <w:p w:rsid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会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签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单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位</w:t>
            </w:r>
          </w:p>
        </w:tc>
        <w:tc>
          <w:tcPr>
            <w:tcW w:w="1704" w:type="dxa"/>
          </w:tcPr>
          <w:p w:rsid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审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核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意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见</w:t>
            </w: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收文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时间</w:t>
            </w:r>
          </w:p>
        </w:tc>
        <w:tc>
          <w:tcPr>
            <w:tcW w:w="1705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交出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时间</w:t>
            </w:r>
          </w:p>
        </w:tc>
        <w:tc>
          <w:tcPr>
            <w:tcW w:w="1705" w:type="dxa"/>
          </w:tcPr>
          <w:p w:rsid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审核人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签字</w:t>
            </w:r>
          </w:p>
        </w:tc>
      </w:tr>
      <w:tr w:rsidR="00B61B44" w:rsidTr="00B61B44"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 xml:space="preserve">重 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碱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车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 xml:space="preserve"> 间</w:t>
            </w: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5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5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61B44" w:rsidTr="00B61B44"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生  产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技术部</w:t>
            </w: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5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5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61B44" w:rsidTr="00B61B44"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质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量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管理部</w:t>
            </w: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5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5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61B44" w:rsidTr="00B61B44"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分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管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领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导</w:t>
            </w: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5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5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61B44" w:rsidTr="00B61B44">
        <w:trPr>
          <w:trHeight w:val="1423"/>
        </w:trPr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公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司</w:t>
            </w:r>
          </w:p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领</w:t>
            </w:r>
            <w:r>
              <w:rPr>
                <w:rFonts w:ascii="宋体" w:eastAsia="宋体" w:hAnsi="宋体" w:hint="eastAsia"/>
                <w:sz w:val="32"/>
                <w:szCs w:val="32"/>
              </w:rPr>
              <w:t xml:space="preserve">  </w:t>
            </w:r>
            <w:r w:rsidRPr="00B61B44">
              <w:rPr>
                <w:rFonts w:ascii="宋体" w:eastAsia="宋体" w:hAnsi="宋体" w:hint="eastAsia"/>
                <w:sz w:val="32"/>
                <w:szCs w:val="32"/>
              </w:rPr>
              <w:t>导</w:t>
            </w:r>
          </w:p>
        </w:tc>
        <w:tc>
          <w:tcPr>
            <w:tcW w:w="6818" w:type="dxa"/>
            <w:gridSpan w:val="4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B61B44" w:rsidTr="00B61B44">
        <w:trPr>
          <w:trHeight w:val="2116"/>
        </w:trPr>
        <w:tc>
          <w:tcPr>
            <w:tcW w:w="1704" w:type="dxa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 w:hint="eastAsia"/>
                <w:sz w:val="32"/>
                <w:szCs w:val="32"/>
              </w:rPr>
            </w:pPr>
            <w:r w:rsidRPr="00B61B44">
              <w:rPr>
                <w:rFonts w:ascii="宋体" w:eastAsia="宋体" w:hAnsi="宋体" w:hint="eastAsia"/>
                <w:sz w:val="32"/>
                <w:szCs w:val="32"/>
              </w:rPr>
              <w:t>备注</w:t>
            </w:r>
          </w:p>
        </w:tc>
        <w:tc>
          <w:tcPr>
            <w:tcW w:w="6818" w:type="dxa"/>
            <w:gridSpan w:val="4"/>
          </w:tcPr>
          <w:p w:rsidR="00B61B44" w:rsidRPr="00B61B44" w:rsidRDefault="00B61B44" w:rsidP="00B61B4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</w:tbl>
    <w:p w:rsidR="00B61B44" w:rsidRDefault="00F60907" w:rsidP="00F60907">
      <w:pPr>
        <w:jc w:val="center"/>
        <w:rPr>
          <w:rFonts w:ascii="微软雅黑" w:eastAsia="微软雅黑" w:hAnsi="微软雅黑" w:hint="eastAsia"/>
          <w:sz w:val="32"/>
          <w:szCs w:val="32"/>
        </w:rPr>
      </w:pPr>
      <w:r w:rsidRPr="00F60907">
        <w:rPr>
          <w:rFonts w:ascii="微软雅黑" w:eastAsia="微软雅黑" w:hAnsi="微软雅黑" w:hint="eastAsia"/>
          <w:sz w:val="32"/>
          <w:szCs w:val="32"/>
        </w:rPr>
        <w:lastRenderedPageBreak/>
        <w:t>第三分公司用工业硫化钠技术要求</w:t>
      </w:r>
    </w:p>
    <w:p w:rsidR="00F60907" w:rsidRDefault="003E4C5E" w:rsidP="00F60907">
      <w:pPr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一、产品名称、规格、数量</w:t>
      </w:r>
    </w:p>
    <w:p w:rsidR="0020221C" w:rsidRDefault="00666A80" w:rsidP="000254F9">
      <w:pPr>
        <w:ind w:firstLineChars="200" w:firstLine="560"/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产品名称：工业硫化钠；规格</w:t>
      </w:r>
      <w:r w:rsidR="009904FE">
        <w:rPr>
          <w:rFonts w:ascii="宋体" w:eastAsia="宋体" w:hAnsi="宋体" w:hint="eastAsia"/>
          <w:sz w:val="28"/>
          <w:szCs w:val="28"/>
        </w:rPr>
        <w:t>：</w:t>
      </w:r>
      <w:r w:rsidR="0020221C">
        <w:rPr>
          <w:rFonts w:ascii="宋体" w:eastAsia="宋体" w:hAnsi="宋体" w:hint="eastAsia"/>
          <w:sz w:val="28"/>
          <w:szCs w:val="28"/>
        </w:rPr>
        <w:t>25kg袋装，</w:t>
      </w:r>
      <w:r w:rsidR="009904FE">
        <w:rPr>
          <w:rFonts w:ascii="宋体" w:eastAsia="宋体" w:hAnsi="宋体" w:hint="eastAsia"/>
          <w:sz w:val="28"/>
          <w:szCs w:val="28"/>
        </w:rPr>
        <w:t>数量：</w:t>
      </w:r>
      <w:r w:rsidR="0020221C">
        <w:rPr>
          <w:rFonts w:ascii="宋体" w:eastAsia="宋体" w:hAnsi="宋体" w:hint="eastAsia"/>
          <w:sz w:val="28"/>
          <w:szCs w:val="28"/>
        </w:rPr>
        <w:t>30吨</w:t>
      </w:r>
      <w:r>
        <w:rPr>
          <w:rFonts w:ascii="宋体" w:eastAsia="宋体" w:hAnsi="宋体" w:hint="eastAsia"/>
          <w:sz w:val="28"/>
          <w:szCs w:val="28"/>
        </w:rPr>
        <w:t>。</w:t>
      </w:r>
    </w:p>
    <w:p w:rsidR="003E4C5E" w:rsidRDefault="003E4C5E" w:rsidP="00F60907">
      <w:pPr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二、质量标准</w:t>
      </w:r>
    </w:p>
    <w:p w:rsidR="0020221C" w:rsidRDefault="00666A80" w:rsidP="000254F9">
      <w:pPr>
        <w:ind w:firstLineChars="200" w:firstLine="560"/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按国标GB/T10500-2009标准执行，二类一等品，片状；Na</w:t>
      </w:r>
      <w:r w:rsidRPr="00666A80">
        <w:rPr>
          <w:rFonts w:ascii="宋体" w:eastAsia="宋体" w:hAnsi="宋体" w:hint="eastAsia"/>
          <w:sz w:val="28"/>
          <w:szCs w:val="28"/>
          <w:vertAlign w:val="subscript"/>
        </w:rPr>
        <w:t>2</w:t>
      </w:r>
      <w:r>
        <w:rPr>
          <w:rFonts w:ascii="宋体" w:eastAsia="宋体" w:hAnsi="宋体" w:hint="eastAsia"/>
          <w:sz w:val="28"/>
          <w:szCs w:val="28"/>
        </w:rPr>
        <w:t>S≥60%，亚硫酸钠、</w:t>
      </w:r>
      <w:r w:rsidR="000254F9">
        <w:rPr>
          <w:rFonts w:ascii="宋体" w:eastAsia="宋体" w:hAnsi="宋体" w:hint="eastAsia"/>
          <w:sz w:val="28"/>
          <w:szCs w:val="28"/>
        </w:rPr>
        <w:t>硫代硫化钠符合标准；</w:t>
      </w:r>
      <w:r>
        <w:rPr>
          <w:rFonts w:ascii="宋体" w:eastAsia="宋体" w:hAnsi="宋体" w:hint="eastAsia"/>
          <w:sz w:val="28"/>
          <w:szCs w:val="28"/>
        </w:rPr>
        <w:t>水不溶物≤0.01%，铁≤0.0010%</w:t>
      </w:r>
      <w:r w:rsidR="000254F9">
        <w:rPr>
          <w:rFonts w:ascii="宋体" w:eastAsia="宋体" w:hAnsi="宋体" w:hint="eastAsia"/>
          <w:sz w:val="28"/>
          <w:szCs w:val="28"/>
        </w:rPr>
        <w:t>；</w:t>
      </w:r>
      <w:r>
        <w:rPr>
          <w:rFonts w:ascii="宋体" w:eastAsia="宋体" w:hAnsi="宋体" w:hint="eastAsia"/>
          <w:sz w:val="28"/>
          <w:szCs w:val="28"/>
        </w:rPr>
        <w:t>产品需在保质期内，外包装无破损。</w:t>
      </w:r>
    </w:p>
    <w:p w:rsidR="003E4C5E" w:rsidRDefault="003E4C5E" w:rsidP="00F60907">
      <w:pPr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三、交货方式、地点</w:t>
      </w:r>
    </w:p>
    <w:p w:rsidR="003E4C5E" w:rsidRDefault="003E4C5E" w:rsidP="000254F9">
      <w:pPr>
        <w:ind w:firstLineChars="200" w:firstLine="560"/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运输采用危化品专用货车运输，运输以及装卸的费用由出卖人承担，接到送货通知后48小时内送货到现场。</w:t>
      </w:r>
    </w:p>
    <w:p w:rsidR="003E4C5E" w:rsidRDefault="003E4C5E" w:rsidP="000254F9">
      <w:pPr>
        <w:ind w:firstLineChars="200" w:firstLine="560"/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地点：第三分公司硫化钠库房</w:t>
      </w:r>
    </w:p>
    <w:p w:rsidR="003E4C5E" w:rsidRDefault="003E4C5E" w:rsidP="00F60907">
      <w:pPr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四、</w:t>
      </w:r>
      <w:r w:rsidR="0020221C">
        <w:rPr>
          <w:rFonts w:ascii="宋体" w:eastAsia="宋体" w:hAnsi="宋体" w:hint="eastAsia"/>
          <w:sz w:val="28"/>
          <w:szCs w:val="28"/>
        </w:rPr>
        <w:t>检验标准、方法、地点及期限</w:t>
      </w:r>
    </w:p>
    <w:p w:rsidR="0020221C" w:rsidRDefault="0020221C" w:rsidP="000254F9">
      <w:pPr>
        <w:ind w:firstLineChars="200" w:firstLine="560"/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车辆进厂抽检合格后，卸货入库；不合格有权拒绝收货。对化验结果有异议，请于化验结果出来两日内提出，由出卖人送至第三方检测。</w:t>
      </w:r>
    </w:p>
    <w:p w:rsidR="0020221C" w:rsidRDefault="0020221C" w:rsidP="00F60907">
      <w:pPr>
        <w:jc w:val="left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五、其他事项</w:t>
      </w:r>
    </w:p>
    <w:p w:rsidR="0020221C" w:rsidRPr="00F60907" w:rsidRDefault="0020221C" w:rsidP="000254F9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须回收前批次硫化钠使用后包装物（在卸车前将前一批次使用后</w:t>
      </w:r>
      <w:r w:rsidR="009904FE">
        <w:rPr>
          <w:rFonts w:ascii="宋体" w:eastAsia="宋体" w:hAnsi="宋体" w:hint="eastAsia"/>
          <w:sz w:val="28"/>
          <w:szCs w:val="28"/>
        </w:rPr>
        <w:t>的</w:t>
      </w:r>
      <w:r>
        <w:rPr>
          <w:rFonts w:ascii="宋体" w:eastAsia="宋体" w:hAnsi="宋体" w:hint="eastAsia"/>
          <w:sz w:val="28"/>
          <w:szCs w:val="28"/>
        </w:rPr>
        <w:t>包装物按危险废弃物规范进行回收处置）。</w:t>
      </w:r>
    </w:p>
    <w:sectPr w:rsidR="0020221C" w:rsidRPr="00F60907" w:rsidSect="00F40A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B1F" w:rsidRDefault="00C75B1F" w:rsidP="00B61B44">
      <w:r>
        <w:separator/>
      </w:r>
    </w:p>
  </w:endnote>
  <w:endnote w:type="continuationSeparator" w:id="0">
    <w:p w:rsidR="00C75B1F" w:rsidRDefault="00C75B1F" w:rsidP="00B61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B1F" w:rsidRDefault="00C75B1F" w:rsidP="00B61B44">
      <w:r>
        <w:separator/>
      </w:r>
    </w:p>
  </w:footnote>
  <w:footnote w:type="continuationSeparator" w:id="0">
    <w:p w:rsidR="00C75B1F" w:rsidRDefault="00C75B1F" w:rsidP="00B61B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1B44"/>
    <w:rsid w:val="000254F9"/>
    <w:rsid w:val="0020221C"/>
    <w:rsid w:val="003E4C5E"/>
    <w:rsid w:val="004D58E6"/>
    <w:rsid w:val="00666A80"/>
    <w:rsid w:val="009904FE"/>
    <w:rsid w:val="00B61B44"/>
    <w:rsid w:val="00B97C71"/>
    <w:rsid w:val="00C75B1F"/>
    <w:rsid w:val="00F40AA6"/>
    <w:rsid w:val="00F60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AA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1B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61B4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61B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61B44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B61B44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B61B44"/>
  </w:style>
  <w:style w:type="table" w:styleId="a6">
    <w:name w:val="Table Grid"/>
    <w:basedOn w:val="a1"/>
    <w:uiPriority w:val="59"/>
    <w:rsid w:val="00B61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cp:lastPrinted>2024-10-09T09:08:00Z</cp:lastPrinted>
  <dcterms:created xsi:type="dcterms:W3CDTF">2024-10-09T02:59:00Z</dcterms:created>
  <dcterms:modified xsi:type="dcterms:W3CDTF">2024-10-09T09:13:00Z</dcterms:modified>
</cp:coreProperties>
</file>