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4CCCA8">
      <w:pPr>
        <w:jc w:val="center"/>
        <w:rPr>
          <w:rFonts w:ascii="宋体" w:hAnsi="宋体" w:cs="宋体"/>
          <w:b/>
          <w:bCs/>
          <w:sz w:val="28"/>
          <w:szCs w:val="28"/>
        </w:rPr>
      </w:pPr>
      <w:r>
        <w:rPr>
          <w:rFonts w:hint="eastAsia" w:ascii="宋体" w:hAnsi="宋体" w:cs="宋体"/>
          <w:b/>
          <w:sz w:val="44"/>
          <w:szCs w:val="36"/>
        </w:rPr>
        <w:t>询   价   函</w:t>
      </w:r>
    </w:p>
    <w:p w14:paraId="49CBE2B0">
      <w:pPr>
        <w:spacing w:line="320" w:lineRule="exact"/>
        <w:rPr>
          <w:rFonts w:ascii="宋体" w:hAnsi="宋体" w:cs="宋体"/>
          <w:b/>
          <w:bCs/>
          <w:sz w:val="32"/>
          <w:szCs w:val="28"/>
        </w:rPr>
      </w:pPr>
      <w:r>
        <w:rPr>
          <w:rFonts w:hint="eastAsia" w:ascii="宋体" w:hAnsi="宋体" w:cs="宋体"/>
          <w:b/>
          <w:bCs/>
          <w:sz w:val="32"/>
          <w:szCs w:val="28"/>
        </w:rPr>
        <w:t>贵公司：</w:t>
      </w:r>
    </w:p>
    <w:p w14:paraId="5D766D56">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各分公司2025.2.10各分公司需采购协议外阀门</w:t>
      </w:r>
      <w:r>
        <w:rPr>
          <w:rFonts w:hint="eastAsia" w:asciiTheme="minorEastAsia" w:hAnsiTheme="minorEastAsia" w:eastAsiaTheme="minorEastAsia"/>
          <w:sz w:val="24"/>
        </w:rPr>
        <w:t>一批，详见下表采购清单及技术要求</w:t>
      </w:r>
    </w:p>
    <w:p w14:paraId="33B13F1F">
      <w:pPr>
        <w:pStyle w:val="6"/>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15"/>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274"/>
        <w:gridCol w:w="1843"/>
        <w:gridCol w:w="709"/>
        <w:gridCol w:w="709"/>
        <w:gridCol w:w="1842"/>
        <w:gridCol w:w="1418"/>
      </w:tblGrid>
      <w:tr w14:paraId="06680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535" w:type="dxa"/>
            <w:vAlign w:val="center"/>
          </w:tcPr>
          <w:p w14:paraId="4CFB91D2">
            <w:pPr>
              <w:widowControl/>
              <w:jc w:val="center"/>
              <w:textAlignment w:val="center"/>
              <w:rPr>
                <w:rFonts w:ascii="宋体" w:hAnsi="宋体" w:cs="宋体"/>
                <w:b/>
                <w:bCs/>
                <w:sz w:val="24"/>
              </w:rPr>
            </w:pPr>
            <w:r>
              <w:rPr>
                <w:rFonts w:hint="eastAsia" w:ascii="宋体" w:hAnsi="宋体" w:cs="宋体"/>
                <w:b/>
                <w:bCs/>
                <w:sz w:val="24"/>
              </w:rPr>
              <w:t>序号</w:t>
            </w:r>
          </w:p>
        </w:tc>
        <w:tc>
          <w:tcPr>
            <w:tcW w:w="1274" w:type="dxa"/>
            <w:vAlign w:val="center"/>
          </w:tcPr>
          <w:p w14:paraId="3525338C">
            <w:pPr>
              <w:widowControl/>
              <w:jc w:val="center"/>
              <w:textAlignment w:val="center"/>
              <w:rPr>
                <w:rFonts w:ascii="宋体" w:hAnsi="宋体" w:cs="宋体"/>
                <w:b/>
                <w:bCs/>
                <w:sz w:val="24"/>
              </w:rPr>
            </w:pPr>
            <w:r>
              <w:rPr>
                <w:rFonts w:hint="eastAsia" w:ascii="宋体" w:hAnsi="宋体" w:cs="宋体"/>
                <w:b/>
                <w:bCs/>
                <w:sz w:val="24"/>
              </w:rPr>
              <w:t>名称</w:t>
            </w:r>
          </w:p>
        </w:tc>
        <w:tc>
          <w:tcPr>
            <w:tcW w:w="1843" w:type="dxa"/>
            <w:vAlign w:val="center"/>
          </w:tcPr>
          <w:p w14:paraId="25A26240">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709" w:type="dxa"/>
            <w:vAlign w:val="center"/>
          </w:tcPr>
          <w:p w14:paraId="3FE178E4">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709" w:type="dxa"/>
            <w:vAlign w:val="center"/>
          </w:tcPr>
          <w:p w14:paraId="0D7A8CB6">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842" w:type="dxa"/>
            <w:vAlign w:val="center"/>
          </w:tcPr>
          <w:p w14:paraId="7C973A71">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计 划 单 号</w:t>
            </w:r>
          </w:p>
        </w:tc>
        <w:tc>
          <w:tcPr>
            <w:tcW w:w="1418" w:type="dxa"/>
            <w:vAlign w:val="center"/>
          </w:tcPr>
          <w:p w14:paraId="5A4092A6">
            <w:pPr>
              <w:widowControl/>
              <w:jc w:val="center"/>
              <w:textAlignment w:val="center"/>
              <w:rPr>
                <w:rFonts w:ascii="宋体" w:hAnsi="宋体" w:cs="宋体"/>
                <w:b/>
                <w:bCs/>
                <w:color w:val="000000"/>
                <w:kern w:val="0"/>
                <w:sz w:val="24"/>
              </w:rPr>
            </w:pPr>
            <w:r>
              <w:rPr>
                <w:rFonts w:hint="eastAsia" w:ascii="宋体" w:hAnsi="宋体" w:cs="宋体"/>
                <w:b/>
                <w:bCs/>
                <w:color w:val="000000"/>
                <w:kern w:val="0"/>
                <w:szCs w:val="21"/>
              </w:rPr>
              <w:t>备注</w:t>
            </w:r>
          </w:p>
        </w:tc>
      </w:tr>
      <w:tr w14:paraId="772AD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FCDCAA5">
            <w:pPr>
              <w:jc w:val="center"/>
              <w:rPr>
                <w:b/>
              </w:rPr>
            </w:pPr>
            <w:r>
              <w:rPr>
                <w:rFonts w:hint="eastAsia"/>
                <w:b/>
              </w:rPr>
              <w:t>1</w:t>
            </w:r>
          </w:p>
        </w:tc>
        <w:tc>
          <w:tcPr>
            <w:tcW w:w="1274" w:type="dxa"/>
            <w:vAlign w:val="center"/>
          </w:tcPr>
          <w:p w14:paraId="16C673FB">
            <w:pPr>
              <w:jc w:val="center"/>
              <w:rPr>
                <w:rFonts w:cs="宋体" w:asciiTheme="minorEastAsia" w:hAnsiTheme="minorEastAsia" w:eastAsiaTheme="minorEastAsia"/>
                <w:szCs w:val="21"/>
              </w:rPr>
            </w:pPr>
            <w:r>
              <w:rPr>
                <w:rFonts w:hint="eastAsia" w:asciiTheme="minorEastAsia" w:hAnsiTheme="minorEastAsia" w:eastAsiaTheme="minorEastAsia"/>
                <w:szCs w:val="21"/>
              </w:rPr>
              <w:t>碳钢蝶阀</w:t>
            </w:r>
          </w:p>
        </w:tc>
        <w:tc>
          <w:tcPr>
            <w:tcW w:w="1843" w:type="dxa"/>
            <w:vAlign w:val="center"/>
          </w:tcPr>
          <w:p w14:paraId="665DC41D">
            <w:pPr>
              <w:jc w:val="center"/>
              <w:rPr>
                <w:rFonts w:cs="宋体" w:asciiTheme="minorEastAsia" w:hAnsiTheme="minorEastAsia" w:eastAsiaTheme="minorEastAsia"/>
                <w:szCs w:val="21"/>
              </w:rPr>
            </w:pPr>
            <w:r>
              <w:rPr>
                <w:rFonts w:hint="eastAsia" w:asciiTheme="minorEastAsia" w:hAnsiTheme="minorEastAsia" w:eastAsiaTheme="minorEastAsia"/>
                <w:szCs w:val="21"/>
              </w:rPr>
              <w:t>D343W-10P DN700</w:t>
            </w:r>
          </w:p>
        </w:tc>
        <w:tc>
          <w:tcPr>
            <w:tcW w:w="709" w:type="dxa"/>
            <w:vAlign w:val="center"/>
          </w:tcPr>
          <w:p w14:paraId="650ADE05">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9" w:type="dxa"/>
            <w:vAlign w:val="center"/>
          </w:tcPr>
          <w:p w14:paraId="4BA3D98A">
            <w:pPr>
              <w:jc w:val="center"/>
              <w:rPr>
                <w:rFonts w:cs="宋体" w:asciiTheme="minorEastAsia" w:hAnsiTheme="minorEastAsia" w:eastAsiaTheme="minorEastAsia"/>
                <w:szCs w:val="21"/>
              </w:rPr>
            </w:pPr>
            <w:r>
              <w:rPr>
                <w:rFonts w:hint="eastAsia" w:asciiTheme="minorEastAsia" w:hAnsiTheme="minorEastAsia" w:eastAsiaTheme="minorEastAsia"/>
                <w:szCs w:val="21"/>
              </w:rPr>
              <w:t>1.</w:t>
            </w:r>
          </w:p>
        </w:tc>
        <w:tc>
          <w:tcPr>
            <w:tcW w:w="1842" w:type="dxa"/>
            <w:vAlign w:val="center"/>
          </w:tcPr>
          <w:p w14:paraId="2308A59E">
            <w:pPr>
              <w:jc w:val="center"/>
              <w:rPr>
                <w:rFonts w:cs="宋体" w:asciiTheme="minorEastAsia" w:hAnsiTheme="minorEastAsia" w:eastAsiaTheme="minorEastAsia"/>
                <w:szCs w:val="21"/>
              </w:rPr>
            </w:pPr>
            <w:r>
              <w:rPr>
                <w:rFonts w:hint="eastAsia" w:asciiTheme="minorEastAsia" w:hAnsiTheme="minorEastAsia" w:eastAsiaTheme="minorEastAsia"/>
                <w:szCs w:val="21"/>
              </w:rPr>
              <w:t>JH250124000005</w:t>
            </w:r>
          </w:p>
        </w:tc>
        <w:tc>
          <w:tcPr>
            <w:tcW w:w="1418" w:type="dxa"/>
            <w:vAlign w:val="center"/>
          </w:tcPr>
          <w:p w14:paraId="2E9D1B94">
            <w:pPr>
              <w:jc w:val="center"/>
              <w:rPr>
                <w:rFonts w:cs="宋体" w:asciiTheme="minorEastAsia" w:hAnsiTheme="minorEastAsia" w:eastAsiaTheme="minorEastAsia"/>
                <w:szCs w:val="21"/>
              </w:rPr>
            </w:pPr>
          </w:p>
        </w:tc>
      </w:tr>
      <w:tr w14:paraId="346C3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605CD61E">
            <w:pPr>
              <w:jc w:val="center"/>
              <w:rPr>
                <w:b/>
              </w:rPr>
            </w:pPr>
            <w:r>
              <w:rPr>
                <w:rFonts w:hint="eastAsia"/>
                <w:b/>
              </w:rPr>
              <w:t>2</w:t>
            </w:r>
          </w:p>
        </w:tc>
        <w:tc>
          <w:tcPr>
            <w:tcW w:w="1274" w:type="dxa"/>
            <w:vAlign w:val="center"/>
          </w:tcPr>
          <w:p w14:paraId="2FD085E9">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不锈钢半球阀</w:t>
            </w:r>
          </w:p>
        </w:tc>
        <w:tc>
          <w:tcPr>
            <w:tcW w:w="1843" w:type="dxa"/>
            <w:vAlign w:val="center"/>
          </w:tcPr>
          <w:p w14:paraId="38D69506">
            <w:pPr>
              <w:jc w:val="center"/>
              <w:rPr>
                <w:rFonts w:cs="宋体" w:asciiTheme="minorEastAsia" w:hAnsiTheme="minorEastAsia" w:eastAsiaTheme="minorEastAsia"/>
                <w:szCs w:val="21"/>
              </w:rPr>
            </w:pPr>
            <w:r>
              <w:rPr>
                <w:rFonts w:hint="eastAsia" w:asciiTheme="minorEastAsia" w:hAnsiTheme="minorEastAsia" w:eastAsiaTheme="minorEastAsia"/>
                <w:szCs w:val="21"/>
              </w:rPr>
              <w:t>BQ340W-10RL DN200 2205</w:t>
            </w:r>
          </w:p>
        </w:tc>
        <w:tc>
          <w:tcPr>
            <w:tcW w:w="709" w:type="dxa"/>
            <w:vAlign w:val="center"/>
          </w:tcPr>
          <w:p w14:paraId="601452F0">
            <w:pPr>
              <w:jc w:val="center"/>
              <w:rPr>
                <w:rFonts w:cs="宋体" w:asciiTheme="minorEastAsia" w:hAnsiTheme="minorEastAsia" w:eastAsiaTheme="minorEastAsia"/>
                <w:szCs w:val="21"/>
              </w:rPr>
            </w:pPr>
            <w:r>
              <w:rPr>
                <w:rFonts w:hint="eastAsia" w:asciiTheme="minorEastAsia" w:hAnsiTheme="minorEastAsia" w:eastAsiaTheme="minorEastAsia"/>
                <w:szCs w:val="21"/>
              </w:rPr>
              <w:t>台</w:t>
            </w:r>
          </w:p>
        </w:tc>
        <w:tc>
          <w:tcPr>
            <w:tcW w:w="709" w:type="dxa"/>
            <w:vAlign w:val="center"/>
          </w:tcPr>
          <w:p w14:paraId="7A95C3E7">
            <w:pPr>
              <w:jc w:val="center"/>
              <w:rPr>
                <w:rFonts w:cs="宋体" w:asciiTheme="minorEastAsia" w:hAnsiTheme="minorEastAsia" w:eastAsiaTheme="minorEastAsia"/>
                <w:szCs w:val="21"/>
              </w:rPr>
            </w:pPr>
            <w:r>
              <w:rPr>
                <w:rFonts w:hint="eastAsia" w:asciiTheme="minorEastAsia" w:hAnsiTheme="minorEastAsia" w:eastAsiaTheme="minorEastAsia"/>
                <w:szCs w:val="21"/>
              </w:rPr>
              <w:t>3.</w:t>
            </w:r>
          </w:p>
        </w:tc>
        <w:tc>
          <w:tcPr>
            <w:tcW w:w="1842" w:type="dxa"/>
            <w:vAlign w:val="center"/>
          </w:tcPr>
          <w:p w14:paraId="701D6098">
            <w:pPr>
              <w:jc w:val="center"/>
              <w:rPr>
                <w:rFonts w:cs="宋体" w:asciiTheme="minorEastAsia" w:hAnsiTheme="minorEastAsia" w:eastAsiaTheme="minorEastAsia"/>
                <w:szCs w:val="21"/>
              </w:rPr>
            </w:pPr>
            <w:r>
              <w:rPr>
                <w:rFonts w:hint="eastAsia" w:asciiTheme="minorEastAsia" w:hAnsiTheme="minorEastAsia" w:eastAsiaTheme="minorEastAsia"/>
                <w:szCs w:val="21"/>
              </w:rPr>
              <w:t>JH250124000005</w:t>
            </w:r>
          </w:p>
        </w:tc>
        <w:tc>
          <w:tcPr>
            <w:tcW w:w="1418" w:type="dxa"/>
            <w:vAlign w:val="center"/>
          </w:tcPr>
          <w:p w14:paraId="0D20A448">
            <w:pPr>
              <w:jc w:val="center"/>
              <w:rPr>
                <w:rFonts w:cs="宋体" w:asciiTheme="minorEastAsia" w:hAnsiTheme="minorEastAsia" w:eastAsiaTheme="minorEastAsia"/>
                <w:szCs w:val="21"/>
              </w:rPr>
            </w:pPr>
          </w:p>
        </w:tc>
      </w:tr>
      <w:tr w14:paraId="7926E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44651EFA">
            <w:pPr>
              <w:jc w:val="center"/>
              <w:rPr>
                <w:b/>
              </w:rPr>
            </w:pPr>
            <w:r>
              <w:rPr>
                <w:rFonts w:hint="eastAsia"/>
                <w:b/>
              </w:rPr>
              <w:t>3</w:t>
            </w:r>
          </w:p>
        </w:tc>
        <w:tc>
          <w:tcPr>
            <w:tcW w:w="1274" w:type="dxa"/>
            <w:vAlign w:val="center"/>
          </w:tcPr>
          <w:p w14:paraId="2CB60CCA">
            <w:pPr>
              <w:jc w:val="center"/>
              <w:rPr>
                <w:rFonts w:cs="宋体" w:asciiTheme="minorEastAsia" w:hAnsiTheme="minorEastAsia" w:eastAsiaTheme="minorEastAsia"/>
                <w:szCs w:val="21"/>
              </w:rPr>
            </w:pPr>
            <w:r>
              <w:rPr>
                <w:rFonts w:hint="eastAsia" w:asciiTheme="minorEastAsia" w:hAnsiTheme="minorEastAsia" w:eastAsiaTheme="minorEastAsia"/>
                <w:szCs w:val="21"/>
              </w:rPr>
              <w:t>安全阀</w:t>
            </w:r>
          </w:p>
        </w:tc>
        <w:tc>
          <w:tcPr>
            <w:tcW w:w="1843" w:type="dxa"/>
            <w:vAlign w:val="center"/>
          </w:tcPr>
          <w:p w14:paraId="7AA485FB">
            <w:pPr>
              <w:jc w:val="center"/>
              <w:rPr>
                <w:rFonts w:cs="宋体" w:asciiTheme="minorEastAsia" w:hAnsiTheme="minorEastAsia" w:eastAsiaTheme="minorEastAsia"/>
                <w:szCs w:val="21"/>
              </w:rPr>
            </w:pPr>
            <w:r>
              <w:rPr>
                <w:rFonts w:hint="eastAsia" w:asciiTheme="minorEastAsia" w:hAnsiTheme="minorEastAsia" w:eastAsiaTheme="minorEastAsia"/>
                <w:szCs w:val="21"/>
              </w:rPr>
              <w:t>A27H-16C DN25</w:t>
            </w:r>
          </w:p>
        </w:tc>
        <w:tc>
          <w:tcPr>
            <w:tcW w:w="709" w:type="dxa"/>
            <w:vAlign w:val="center"/>
          </w:tcPr>
          <w:p w14:paraId="10BD26D7">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9" w:type="dxa"/>
            <w:vAlign w:val="center"/>
          </w:tcPr>
          <w:p w14:paraId="3B3C977D">
            <w:pPr>
              <w:jc w:val="center"/>
              <w:rPr>
                <w:rFonts w:cs="宋体" w:asciiTheme="minorEastAsia" w:hAnsiTheme="minorEastAsia" w:eastAsiaTheme="minorEastAsia"/>
                <w:szCs w:val="21"/>
              </w:rPr>
            </w:pPr>
            <w:r>
              <w:rPr>
                <w:rFonts w:hint="eastAsia" w:asciiTheme="minorEastAsia" w:hAnsiTheme="minorEastAsia" w:eastAsiaTheme="minorEastAsia"/>
                <w:szCs w:val="21"/>
              </w:rPr>
              <w:t>7</w:t>
            </w:r>
          </w:p>
        </w:tc>
        <w:tc>
          <w:tcPr>
            <w:tcW w:w="1842" w:type="dxa"/>
            <w:vAlign w:val="center"/>
          </w:tcPr>
          <w:p w14:paraId="629C7663">
            <w:pPr>
              <w:jc w:val="center"/>
              <w:rPr>
                <w:rFonts w:cs="宋体" w:asciiTheme="minorEastAsia" w:hAnsiTheme="minorEastAsia" w:eastAsiaTheme="minorEastAsia"/>
                <w:szCs w:val="21"/>
              </w:rPr>
            </w:pPr>
            <w:r>
              <w:rPr>
                <w:rFonts w:hint="eastAsia" w:asciiTheme="minorEastAsia" w:hAnsiTheme="minorEastAsia" w:eastAsiaTheme="minorEastAsia"/>
                <w:szCs w:val="21"/>
              </w:rPr>
              <w:t>JH250106000012</w:t>
            </w:r>
          </w:p>
        </w:tc>
        <w:tc>
          <w:tcPr>
            <w:tcW w:w="1418" w:type="dxa"/>
            <w:vAlign w:val="center"/>
          </w:tcPr>
          <w:p w14:paraId="3C62CE9B">
            <w:pPr>
              <w:jc w:val="center"/>
              <w:rPr>
                <w:rFonts w:cs="宋体" w:asciiTheme="minorEastAsia" w:hAnsiTheme="minorEastAsia" w:eastAsiaTheme="minorEastAsia"/>
                <w:szCs w:val="21"/>
              </w:rPr>
            </w:pPr>
          </w:p>
        </w:tc>
      </w:tr>
      <w:tr w14:paraId="3CAFB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08EF00ED">
            <w:pPr>
              <w:jc w:val="center"/>
              <w:rPr>
                <w:b/>
              </w:rPr>
            </w:pPr>
            <w:r>
              <w:rPr>
                <w:rFonts w:hint="eastAsia"/>
                <w:b/>
              </w:rPr>
              <w:t>4</w:t>
            </w:r>
          </w:p>
        </w:tc>
        <w:tc>
          <w:tcPr>
            <w:tcW w:w="1274" w:type="dxa"/>
            <w:vAlign w:val="center"/>
          </w:tcPr>
          <w:p w14:paraId="71A63606">
            <w:pPr>
              <w:jc w:val="center"/>
              <w:rPr>
                <w:rFonts w:cs="宋体" w:asciiTheme="minorEastAsia" w:hAnsiTheme="minorEastAsia" w:eastAsiaTheme="minorEastAsia"/>
                <w:szCs w:val="21"/>
              </w:rPr>
            </w:pPr>
            <w:r>
              <w:rPr>
                <w:rFonts w:hint="eastAsia" w:asciiTheme="minorEastAsia" w:hAnsiTheme="minorEastAsia" w:eastAsiaTheme="minorEastAsia"/>
                <w:szCs w:val="21"/>
              </w:rPr>
              <w:t>安全阀</w:t>
            </w:r>
          </w:p>
        </w:tc>
        <w:tc>
          <w:tcPr>
            <w:tcW w:w="1843" w:type="dxa"/>
            <w:vAlign w:val="center"/>
          </w:tcPr>
          <w:p w14:paraId="30D72D5D">
            <w:pPr>
              <w:jc w:val="center"/>
              <w:rPr>
                <w:rFonts w:cs="宋体" w:asciiTheme="minorEastAsia" w:hAnsiTheme="minorEastAsia" w:eastAsiaTheme="minorEastAsia"/>
                <w:szCs w:val="21"/>
              </w:rPr>
            </w:pPr>
            <w:r>
              <w:rPr>
                <w:rFonts w:hint="eastAsia" w:asciiTheme="minorEastAsia" w:hAnsiTheme="minorEastAsia" w:eastAsiaTheme="minorEastAsia"/>
                <w:szCs w:val="21"/>
              </w:rPr>
              <w:t>A28H-16C DN40</w:t>
            </w:r>
          </w:p>
        </w:tc>
        <w:tc>
          <w:tcPr>
            <w:tcW w:w="709" w:type="dxa"/>
            <w:vAlign w:val="center"/>
          </w:tcPr>
          <w:p w14:paraId="078216A6">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9" w:type="dxa"/>
            <w:vAlign w:val="center"/>
          </w:tcPr>
          <w:p w14:paraId="404CE074">
            <w:pPr>
              <w:jc w:val="center"/>
              <w:rPr>
                <w:rFonts w:cs="宋体" w:asciiTheme="minorEastAsia" w:hAnsiTheme="minorEastAsia" w:eastAsiaTheme="minorEastAsia"/>
                <w:szCs w:val="21"/>
              </w:rPr>
            </w:pPr>
            <w:r>
              <w:rPr>
                <w:rFonts w:hint="eastAsia" w:asciiTheme="minorEastAsia" w:hAnsiTheme="minorEastAsia" w:eastAsiaTheme="minorEastAsia"/>
                <w:szCs w:val="21"/>
              </w:rPr>
              <w:t>3</w:t>
            </w:r>
          </w:p>
        </w:tc>
        <w:tc>
          <w:tcPr>
            <w:tcW w:w="1842" w:type="dxa"/>
            <w:vAlign w:val="center"/>
          </w:tcPr>
          <w:p w14:paraId="6F52D7F5">
            <w:pPr>
              <w:jc w:val="center"/>
              <w:rPr>
                <w:rFonts w:cs="宋体" w:asciiTheme="minorEastAsia" w:hAnsiTheme="minorEastAsia" w:eastAsiaTheme="minorEastAsia"/>
                <w:szCs w:val="21"/>
              </w:rPr>
            </w:pPr>
            <w:r>
              <w:rPr>
                <w:rFonts w:hint="eastAsia" w:asciiTheme="minorEastAsia" w:hAnsiTheme="minorEastAsia" w:eastAsiaTheme="minorEastAsia"/>
                <w:szCs w:val="21"/>
              </w:rPr>
              <w:t>JH250106000012</w:t>
            </w:r>
          </w:p>
        </w:tc>
        <w:tc>
          <w:tcPr>
            <w:tcW w:w="1418" w:type="dxa"/>
            <w:vAlign w:val="center"/>
          </w:tcPr>
          <w:p w14:paraId="7AC88A36">
            <w:pPr>
              <w:jc w:val="center"/>
              <w:rPr>
                <w:rFonts w:cs="宋体" w:asciiTheme="minorEastAsia" w:hAnsiTheme="minorEastAsia" w:eastAsiaTheme="minorEastAsia"/>
                <w:szCs w:val="21"/>
              </w:rPr>
            </w:pPr>
          </w:p>
        </w:tc>
      </w:tr>
      <w:tr w14:paraId="46138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37AE566E">
            <w:pPr>
              <w:jc w:val="center"/>
              <w:rPr>
                <w:b/>
              </w:rPr>
            </w:pPr>
            <w:r>
              <w:rPr>
                <w:rFonts w:hint="eastAsia"/>
                <w:b/>
              </w:rPr>
              <w:t>5</w:t>
            </w:r>
          </w:p>
        </w:tc>
        <w:tc>
          <w:tcPr>
            <w:tcW w:w="1274" w:type="dxa"/>
            <w:vAlign w:val="center"/>
          </w:tcPr>
          <w:p w14:paraId="6F257ECE">
            <w:pPr>
              <w:jc w:val="center"/>
              <w:rPr>
                <w:rFonts w:cs="宋体" w:asciiTheme="minorEastAsia" w:hAnsiTheme="minorEastAsia" w:eastAsiaTheme="minorEastAsia"/>
                <w:szCs w:val="21"/>
              </w:rPr>
            </w:pPr>
            <w:r>
              <w:rPr>
                <w:rFonts w:hint="eastAsia" w:asciiTheme="minorEastAsia" w:hAnsiTheme="minorEastAsia" w:eastAsiaTheme="minorEastAsia"/>
                <w:szCs w:val="21"/>
              </w:rPr>
              <w:t>安全阀</w:t>
            </w:r>
          </w:p>
        </w:tc>
        <w:tc>
          <w:tcPr>
            <w:tcW w:w="1843" w:type="dxa"/>
            <w:vAlign w:val="center"/>
          </w:tcPr>
          <w:p w14:paraId="35A7906D">
            <w:pPr>
              <w:jc w:val="center"/>
              <w:rPr>
                <w:rFonts w:cs="宋体" w:asciiTheme="minorEastAsia" w:hAnsiTheme="minorEastAsia" w:eastAsiaTheme="minorEastAsia"/>
                <w:szCs w:val="21"/>
              </w:rPr>
            </w:pPr>
            <w:r>
              <w:rPr>
                <w:rFonts w:hint="eastAsia" w:asciiTheme="minorEastAsia" w:hAnsiTheme="minorEastAsia" w:eastAsiaTheme="minorEastAsia"/>
                <w:szCs w:val="21"/>
              </w:rPr>
              <w:t>A48H-16C DN32</w:t>
            </w:r>
          </w:p>
        </w:tc>
        <w:tc>
          <w:tcPr>
            <w:tcW w:w="709" w:type="dxa"/>
            <w:vAlign w:val="center"/>
          </w:tcPr>
          <w:p w14:paraId="45376043">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9" w:type="dxa"/>
            <w:vAlign w:val="center"/>
          </w:tcPr>
          <w:p w14:paraId="3EB3D49B">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1842" w:type="dxa"/>
            <w:vAlign w:val="center"/>
          </w:tcPr>
          <w:p w14:paraId="25B3CAF3">
            <w:pPr>
              <w:jc w:val="center"/>
              <w:rPr>
                <w:rFonts w:cs="宋体" w:asciiTheme="minorEastAsia" w:hAnsiTheme="minorEastAsia" w:eastAsiaTheme="minorEastAsia"/>
                <w:szCs w:val="21"/>
              </w:rPr>
            </w:pPr>
            <w:r>
              <w:rPr>
                <w:rFonts w:hint="eastAsia" w:asciiTheme="minorEastAsia" w:hAnsiTheme="minorEastAsia" w:eastAsiaTheme="minorEastAsia"/>
                <w:szCs w:val="21"/>
              </w:rPr>
              <w:t>JH250106000012</w:t>
            </w:r>
          </w:p>
        </w:tc>
        <w:tc>
          <w:tcPr>
            <w:tcW w:w="1418" w:type="dxa"/>
            <w:vAlign w:val="center"/>
          </w:tcPr>
          <w:p w14:paraId="01FEA15B">
            <w:pPr>
              <w:jc w:val="center"/>
              <w:rPr>
                <w:rFonts w:cs="宋体" w:asciiTheme="minorEastAsia" w:hAnsiTheme="minorEastAsia" w:eastAsiaTheme="minorEastAsia"/>
                <w:szCs w:val="21"/>
              </w:rPr>
            </w:pPr>
          </w:p>
        </w:tc>
      </w:tr>
      <w:tr w14:paraId="00A62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65782840">
            <w:pPr>
              <w:jc w:val="center"/>
              <w:rPr>
                <w:b/>
              </w:rPr>
            </w:pPr>
            <w:r>
              <w:rPr>
                <w:rFonts w:hint="eastAsia"/>
                <w:b/>
              </w:rPr>
              <w:t>6</w:t>
            </w:r>
          </w:p>
        </w:tc>
        <w:tc>
          <w:tcPr>
            <w:tcW w:w="1274" w:type="dxa"/>
            <w:vAlign w:val="center"/>
          </w:tcPr>
          <w:p w14:paraId="56BAB3D4">
            <w:pPr>
              <w:jc w:val="center"/>
              <w:rPr>
                <w:rFonts w:cs="宋体" w:asciiTheme="minorEastAsia" w:hAnsiTheme="minorEastAsia" w:eastAsiaTheme="minorEastAsia"/>
                <w:szCs w:val="21"/>
              </w:rPr>
            </w:pPr>
            <w:r>
              <w:rPr>
                <w:rFonts w:hint="eastAsia" w:asciiTheme="minorEastAsia" w:hAnsiTheme="minorEastAsia" w:eastAsiaTheme="minorEastAsia"/>
                <w:szCs w:val="21"/>
              </w:rPr>
              <w:t>安全阀</w:t>
            </w:r>
          </w:p>
        </w:tc>
        <w:tc>
          <w:tcPr>
            <w:tcW w:w="1843" w:type="dxa"/>
            <w:vAlign w:val="center"/>
          </w:tcPr>
          <w:p w14:paraId="48ED686C">
            <w:pPr>
              <w:jc w:val="center"/>
              <w:rPr>
                <w:rFonts w:cs="宋体" w:asciiTheme="minorEastAsia" w:hAnsiTheme="minorEastAsia" w:eastAsiaTheme="minorEastAsia"/>
                <w:szCs w:val="21"/>
              </w:rPr>
            </w:pPr>
            <w:r>
              <w:rPr>
                <w:rFonts w:hint="eastAsia" w:asciiTheme="minorEastAsia" w:hAnsiTheme="minorEastAsia" w:eastAsiaTheme="minorEastAsia"/>
                <w:szCs w:val="21"/>
              </w:rPr>
              <w:t>A28X-16T Nom.D25FLOW D20mm</w:t>
            </w:r>
          </w:p>
        </w:tc>
        <w:tc>
          <w:tcPr>
            <w:tcW w:w="709" w:type="dxa"/>
            <w:vAlign w:val="center"/>
          </w:tcPr>
          <w:p w14:paraId="55A82A19">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9" w:type="dxa"/>
            <w:vAlign w:val="center"/>
          </w:tcPr>
          <w:p w14:paraId="25E1DDEB">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1842" w:type="dxa"/>
            <w:vAlign w:val="center"/>
          </w:tcPr>
          <w:p w14:paraId="2F04201B">
            <w:pPr>
              <w:jc w:val="center"/>
              <w:rPr>
                <w:rFonts w:cs="宋体" w:asciiTheme="minorEastAsia" w:hAnsiTheme="minorEastAsia" w:eastAsiaTheme="minorEastAsia"/>
                <w:szCs w:val="21"/>
              </w:rPr>
            </w:pPr>
            <w:r>
              <w:rPr>
                <w:rFonts w:hint="eastAsia" w:asciiTheme="minorEastAsia" w:hAnsiTheme="minorEastAsia" w:eastAsiaTheme="minorEastAsia"/>
                <w:szCs w:val="21"/>
              </w:rPr>
              <w:t>JH250106000012</w:t>
            </w:r>
          </w:p>
        </w:tc>
        <w:tc>
          <w:tcPr>
            <w:tcW w:w="1418" w:type="dxa"/>
            <w:vAlign w:val="center"/>
          </w:tcPr>
          <w:p w14:paraId="35A9B33A">
            <w:pPr>
              <w:jc w:val="center"/>
              <w:rPr>
                <w:rFonts w:cs="宋体" w:asciiTheme="minorEastAsia" w:hAnsiTheme="minorEastAsia" w:eastAsiaTheme="minorEastAsia"/>
                <w:szCs w:val="21"/>
              </w:rPr>
            </w:pPr>
          </w:p>
        </w:tc>
      </w:tr>
      <w:tr w14:paraId="03A49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0A7719A4">
            <w:pPr>
              <w:jc w:val="center"/>
              <w:rPr>
                <w:rFonts w:asciiTheme="minorEastAsia" w:hAnsiTheme="minorEastAsia" w:eastAsiaTheme="minorEastAsia"/>
                <w:b/>
                <w:szCs w:val="21"/>
              </w:rPr>
            </w:pPr>
            <w:r>
              <w:rPr>
                <w:rFonts w:hint="eastAsia" w:asciiTheme="minorEastAsia" w:hAnsiTheme="minorEastAsia" w:eastAsiaTheme="minorEastAsia"/>
                <w:b/>
                <w:szCs w:val="21"/>
              </w:rPr>
              <w:t>7</w:t>
            </w:r>
          </w:p>
        </w:tc>
        <w:tc>
          <w:tcPr>
            <w:tcW w:w="1274" w:type="dxa"/>
            <w:vAlign w:val="center"/>
          </w:tcPr>
          <w:p w14:paraId="2F0D8205">
            <w:pPr>
              <w:jc w:val="center"/>
              <w:rPr>
                <w:rFonts w:cs="宋体" w:asciiTheme="minorEastAsia" w:hAnsiTheme="minorEastAsia" w:eastAsiaTheme="minorEastAsia"/>
                <w:szCs w:val="21"/>
              </w:rPr>
            </w:pPr>
            <w:r>
              <w:rPr>
                <w:rFonts w:hint="eastAsia" w:asciiTheme="minorEastAsia" w:hAnsiTheme="minorEastAsia" w:eastAsiaTheme="minorEastAsia"/>
                <w:szCs w:val="21"/>
              </w:rPr>
              <w:t>安全阀</w:t>
            </w:r>
          </w:p>
        </w:tc>
        <w:tc>
          <w:tcPr>
            <w:tcW w:w="1843" w:type="dxa"/>
            <w:vAlign w:val="center"/>
          </w:tcPr>
          <w:p w14:paraId="2E2E748E">
            <w:pPr>
              <w:jc w:val="center"/>
              <w:rPr>
                <w:rFonts w:cs="宋体" w:asciiTheme="minorEastAsia" w:hAnsiTheme="minorEastAsia" w:eastAsiaTheme="minorEastAsia"/>
                <w:szCs w:val="21"/>
              </w:rPr>
            </w:pPr>
            <w:r>
              <w:rPr>
                <w:rFonts w:hint="eastAsia" w:asciiTheme="minorEastAsia" w:hAnsiTheme="minorEastAsia" w:eastAsiaTheme="minorEastAsia"/>
                <w:szCs w:val="21"/>
              </w:rPr>
              <w:t>A48H-16CDN50</w:t>
            </w:r>
          </w:p>
        </w:tc>
        <w:tc>
          <w:tcPr>
            <w:tcW w:w="709" w:type="dxa"/>
            <w:vAlign w:val="center"/>
          </w:tcPr>
          <w:p w14:paraId="2E53587B">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9" w:type="dxa"/>
            <w:vAlign w:val="center"/>
          </w:tcPr>
          <w:p w14:paraId="589BC2D6">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1842" w:type="dxa"/>
            <w:vAlign w:val="center"/>
          </w:tcPr>
          <w:p w14:paraId="231EC7A3">
            <w:pPr>
              <w:jc w:val="center"/>
              <w:rPr>
                <w:rFonts w:cs="宋体" w:asciiTheme="minorEastAsia" w:hAnsiTheme="minorEastAsia" w:eastAsiaTheme="minorEastAsia"/>
                <w:szCs w:val="21"/>
              </w:rPr>
            </w:pPr>
            <w:r>
              <w:rPr>
                <w:rFonts w:hint="eastAsia" w:asciiTheme="minorEastAsia" w:hAnsiTheme="minorEastAsia" w:eastAsiaTheme="minorEastAsia"/>
                <w:szCs w:val="21"/>
              </w:rPr>
              <w:t>JH250106000012</w:t>
            </w:r>
          </w:p>
        </w:tc>
        <w:tc>
          <w:tcPr>
            <w:tcW w:w="1418" w:type="dxa"/>
            <w:vAlign w:val="center"/>
          </w:tcPr>
          <w:p w14:paraId="1AC203F4">
            <w:pPr>
              <w:jc w:val="center"/>
              <w:rPr>
                <w:rFonts w:cs="宋体" w:asciiTheme="minorEastAsia" w:hAnsiTheme="minorEastAsia" w:eastAsiaTheme="minorEastAsia"/>
                <w:szCs w:val="21"/>
              </w:rPr>
            </w:pPr>
          </w:p>
        </w:tc>
      </w:tr>
      <w:tr w14:paraId="63440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4ADEEC47">
            <w:pPr>
              <w:jc w:val="center"/>
              <w:rPr>
                <w:rFonts w:asciiTheme="minorEastAsia" w:hAnsiTheme="minorEastAsia" w:eastAsiaTheme="minorEastAsia"/>
                <w:b/>
                <w:szCs w:val="21"/>
              </w:rPr>
            </w:pPr>
            <w:r>
              <w:rPr>
                <w:rFonts w:hint="eastAsia" w:asciiTheme="minorEastAsia" w:hAnsiTheme="minorEastAsia" w:eastAsiaTheme="minorEastAsia"/>
                <w:b/>
                <w:szCs w:val="21"/>
              </w:rPr>
              <w:t>8</w:t>
            </w:r>
          </w:p>
        </w:tc>
        <w:tc>
          <w:tcPr>
            <w:tcW w:w="1274" w:type="dxa"/>
            <w:vAlign w:val="center"/>
          </w:tcPr>
          <w:p w14:paraId="7E5CB910">
            <w:pPr>
              <w:jc w:val="center"/>
              <w:rPr>
                <w:rFonts w:cs="宋体" w:asciiTheme="minorEastAsia" w:hAnsiTheme="minorEastAsia" w:eastAsiaTheme="minorEastAsia"/>
                <w:szCs w:val="21"/>
              </w:rPr>
            </w:pPr>
            <w:r>
              <w:rPr>
                <w:rFonts w:hint="eastAsia" w:asciiTheme="minorEastAsia" w:hAnsiTheme="minorEastAsia" w:eastAsiaTheme="minorEastAsia"/>
                <w:szCs w:val="21"/>
              </w:rPr>
              <w:t>气动蝶阀</w:t>
            </w:r>
          </w:p>
        </w:tc>
        <w:tc>
          <w:tcPr>
            <w:tcW w:w="1843" w:type="dxa"/>
            <w:vAlign w:val="center"/>
          </w:tcPr>
          <w:p w14:paraId="4C9D6E88">
            <w:pPr>
              <w:jc w:val="center"/>
              <w:rPr>
                <w:rFonts w:cs="宋体" w:asciiTheme="minorEastAsia" w:hAnsiTheme="minorEastAsia" w:eastAsiaTheme="minorEastAsia"/>
                <w:szCs w:val="21"/>
              </w:rPr>
            </w:pPr>
            <w:r>
              <w:rPr>
                <w:rFonts w:hint="eastAsia" w:asciiTheme="minorEastAsia" w:hAnsiTheme="minorEastAsia" w:eastAsiaTheme="minorEastAsia"/>
                <w:szCs w:val="21"/>
              </w:rPr>
              <w:t>D671J-10P DN125</w:t>
            </w:r>
          </w:p>
        </w:tc>
        <w:tc>
          <w:tcPr>
            <w:tcW w:w="709" w:type="dxa"/>
            <w:vAlign w:val="center"/>
          </w:tcPr>
          <w:p w14:paraId="1D684490">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9" w:type="dxa"/>
            <w:vAlign w:val="center"/>
          </w:tcPr>
          <w:p w14:paraId="18A8777B">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842" w:type="dxa"/>
            <w:vAlign w:val="center"/>
          </w:tcPr>
          <w:p w14:paraId="4D3043ED">
            <w:pPr>
              <w:jc w:val="center"/>
              <w:rPr>
                <w:rFonts w:cs="宋体" w:asciiTheme="minorEastAsia" w:hAnsiTheme="minorEastAsia" w:eastAsiaTheme="minorEastAsia"/>
                <w:szCs w:val="21"/>
              </w:rPr>
            </w:pPr>
            <w:r>
              <w:rPr>
                <w:rFonts w:cs="宋体" w:asciiTheme="minorEastAsia" w:hAnsiTheme="minorEastAsia" w:eastAsiaTheme="minorEastAsia"/>
                <w:szCs w:val="21"/>
              </w:rPr>
              <w:t>JH250106000012</w:t>
            </w:r>
          </w:p>
        </w:tc>
        <w:tc>
          <w:tcPr>
            <w:tcW w:w="1418" w:type="dxa"/>
            <w:vAlign w:val="center"/>
          </w:tcPr>
          <w:p w14:paraId="08EFA25E">
            <w:pPr>
              <w:jc w:val="center"/>
              <w:rPr>
                <w:rFonts w:cs="宋体" w:asciiTheme="minorEastAsia" w:hAnsiTheme="minorEastAsia" w:eastAsiaTheme="minorEastAsia"/>
                <w:szCs w:val="21"/>
              </w:rPr>
            </w:pPr>
          </w:p>
        </w:tc>
      </w:tr>
      <w:tr w14:paraId="4D875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5A6B8D60">
            <w:pPr>
              <w:jc w:val="center"/>
              <w:rPr>
                <w:rFonts w:asciiTheme="minorEastAsia" w:hAnsiTheme="minorEastAsia" w:eastAsiaTheme="minorEastAsia"/>
                <w:b/>
                <w:szCs w:val="21"/>
              </w:rPr>
            </w:pPr>
            <w:r>
              <w:rPr>
                <w:rFonts w:hint="eastAsia" w:asciiTheme="minorEastAsia" w:hAnsiTheme="minorEastAsia" w:eastAsiaTheme="minorEastAsia"/>
                <w:b/>
                <w:szCs w:val="21"/>
              </w:rPr>
              <w:t>9</w:t>
            </w:r>
          </w:p>
        </w:tc>
        <w:tc>
          <w:tcPr>
            <w:tcW w:w="1274" w:type="dxa"/>
            <w:vAlign w:val="center"/>
          </w:tcPr>
          <w:p w14:paraId="16A9ABAA">
            <w:pPr>
              <w:jc w:val="center"/>
              <w:rPr>
                <w:rFonts w:cs="宋体" w:asciiTheme="minorEastAsia" w:hAnsiTheme="minorEastAsia" w:eastAsiaTheme="minorEastAsia"/>
                <w:szCs w:val="21"/>
              </w:rPr>
            </w:pPr>
            <w:r>
              <w:rPr>
                <w:rFonts w:hint="eastAsia" w:asciiTheme="minorEastAsia" w:hAnsiTheme="minorEastAsia" w:eastAsiaTheme="minorEastAsia"/>
                <w:szCs w:val="21"/>
              </w:rPr>
              <w:t>气源球阀</w:t>
            </w:r>
          </w:p>
        </w:tc>
        <w:tc>
          <w:tcPr>
            <w:tcW w:w="1843" w:type="dxa"/>
            <w:vAlign w:val="center"/>
          </w:tcPr>
          <w:p w14:paraId="11788D21">
            <w:pPr>
              <w:jc w:val="center"/>
              <w:rPr>
                <w:rFonts w:cs="宋体" w:asciiTheme="minorEastAsia" w:hAnsiTheme="minorEastAsia" w:eastAsiaTheme="minorEastAsia"/>
                <w:szCs w:val="21"/>
              </w:rPr>
            </w:pPr>
            <w:r>
              <w:rPr>
                <w:rFonts w:hint="eastAsia" w:asciiTheme="minorEastAsia" w:hAnsiTheme="minorEastAsia" w:eastAsiaTheme="minorEastAsia"/>
                <w:szCs w:val="21"/>
              </w:rPr>
              <w:t>Q21F-16P DN15 一端外螺纹M20×1.5 一端卡套Φ10</w:t>
            </w:r>
          </w:p>
        </w:tc>
        <w:tc>
          <w:tcPr>
            <w:tcW w:w="709" w:type="dxa"/>
            <w:vAlign w:val="center"/>
          </w:tcPr>
          <w:p w14:paraId="55C61327">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9" w:type="dxa"/>
            <w:vAlign w:val="center"/>
          </w:tcPr>
          <w:p w14:paraId="7F40CF83">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20</w:t>
            </w:r>
          </w:p>
        </w:tc>
        <w:tc>
          <w:tcPr>
            <w:tcW w:w="1842" w:type="dxa"/>
            <w:vAlign w:val="center"/>
          </w:tcPr>
          <w:p w14:paraId="2B97BE62">
            <w:pPr>
              <w:jc w:val="center"/>
              <w:rPr>
                <w:rFonts w:cs="宋体" w:asciiTheme="minorEastAsia" w:hAnsiTheme="minorEastAsia" w:eastAsiaTheme="minorEastAsia"/>
                <w:szCs w:val="21"/>
              </w:rPr>
            </w:pPr>
            <w:r>
              <w:rPr>
                <w:rFonts w:cs="宋体" w:asciiTheme="minorEastAsia" w:hAnsiTheme="minorEastAsia" w:eastAsiaTheme="minorEastAsia"/>
                <w:szCs w:val="21"/>
              </w:rPr>
              <w:t>JH250110000008</w:t>
            </w:r>
          </w:p>
        </w:tc>
        <w:tc>
          <w:tcPr>
            <w:tcW w:w="1418" w:type="dxa"/>
            <w:vAlign w:val="center"/>
          </w:tcPr>
          <w:p w14:paraId="4ED004AB">
            <w:pPr>
              <w:jc w:val="center"/>
              <w:rPr>
                <w:rFonts w:ascii="宋体" w:hAnsi="宋体" w:cs="宋体"/>
                <w:sz w:val="18"/>
                <w:szCs w:val="18"/>
              </w:rPr>
            </w:pPr>
          </w:p>
        </w:tc>
      </w:tr>
      <w:tr w14:paraId="72624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2D5613D7">
            <w:pPr>
              <w:jc w:val="center"/>
              <w:rPr>
                <w:rFonts w:asciiTheme="minorEastAsia" w:hAnsiTheme="minorEastAsia" w:eastAsiaTheme="minorEastAsia"/>
                <w:b/>
                <w:szCs w:val="21"/>
              </w:rPr>
            </w:pPr>
            <w:r>
              <w:rPr>
                <w:rFonts w:hint="eastAsia" w:asciiTheme="minorEastAsia" w:hAnsiTheme="minorEastAsia" w:eastAsiaTheme="minorEastAsia"/>
                <w:b/>
                <w:szCs w:val="21"/>
              </w:rPr>
              <w:t>10</w:t>
            </w:r>
          </w:p>
        </w:tc>
        <w:tc>
          <w:tcPr>
            <w:tcW w:w="1274" w:type="dxa"/>
            <w:vAlign w:val="center"/>
          </w:tcPr>
          <w:p w14:paraId="73855675">
            <w:pPr>
              <w:jc w:val="center"/>
              <w:rPr>
                <w:rFonts w:cs="宋体" w:asciiTheme="minorEastAsia" w:hAnsiTheme="minorEastAsia" w:eastAsiaTheme="minorEastAsia"/>
                <w:szCs w:val="21"/>
              </w:rPr>
            </w:pPr>
            <w:r>
              <w:rPr>
                <w:rFonts w:hint="eastAsia" w:asciiTheme="minorEastAsia" w:hAnsiTheme="minorEastAsia" w:eastAsiaTheme="minorEastAsia"/>
                <w:szCs w:val="21"/>
              </w:rPr>
              <w:t>盲板阀</w:t>
            </w:r>
          </w:p>
        </w:tc>
        <w:tc>
          <w:tcPr>
            <w:tcW w:w="1843" w:type="dxa"/>
            <w:vAlign w:val="center"/>
          </w:tcPr>
          <w:p w14:paraId="65AD8943">
            <w:pPr>
              <w:jc w:val="center"/>
              <w:rPr>
                <w:rFonts w:cs="宋体" w:asciiTheme="minorEastAsia" w:hAnsiTheme="minorEastAsia" w:eastAsiaTheme="minorEastAsia"/>
                <w:szCs w:val="21"/>
              </w:rPr>
            </w:pPr>
            <w:r>
              <w:rPr>
                <w:rFonts w:hint="eastAsia" w:asciiTheme="minorEastAsia" w:hAnsiTheme="minorEastAsia" w:eastAsiaTheme="minorEastAsia"/>
                <w:szCs w:val="21"/>
              </w:rPr>
              <w:t>F43X-2.5C DN400</w:t>
            </w:r>
          </w:p>
        </w:tc>
        <w:tc>
          <w:tcPr>
            <w:tcW w:w="709" w:type="dxa"/>
            <w:vAlign w:val="center"/>
          </w:tcPr>
          <w:p w14:paraId="44473C3B">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9" w:type="dxa"/>
            <w:vAlign w:val="center"/>
          </w:tcPr>
          <w:p w14:paraId="007A2A32">
            <w:pPr>
              <w:jc w:val="center"/>
              <w:rPr>
                <w:rFonts w:cs="宋体" w:asciiTheme="minorEastAsia" w:hAnsiTheme="minorEastAsia" w:eastAsiaTheme="minorEastAsia"/>
                <w:szCs w:val="21"/>
              </w:rPr>
            </w:pPr>
            <w:r>
              <w:rPr>
                <w:rFonts w:hint="eastAsia" w:asciiTheme="minorEastAsia" w:hAnsiTheme="minorEastAsia" w:eastAsiaTheme="minorEastAsia"/>
                <w:szCs w:val="21"/>
              </w:rPr>
              <w:t>1</w:t>
            </w:r>
          </w:p>
        </w:tc>
        <w:tc>
          <w:tcPr>
            <w:tcW w:w="1842" w:type="dxa"/>
            <w:vAlign w:val="center"/>
          </w:tcPr>
          <w:p w14:paraId="2D429747">
            <w:pPr>
              <w:jc w:val="center"/>
              <w:rPr>
                <w:rFonts w:cs="宋体" w:asciiTheme="minorEastAsia" w:hAnsiTheme="minorEastAsia" w:eastAsiaTheme="minorEastAsia"/>
                <w:szCs w:val="21"/>
              </w:rPr>
            </w:pPr>
            <w:r>
              <w:rPr>
                <w:rFonts w:hint="eastAsia" w:asciiTheme="minorEastAsia" w:hAnsiTheme="minorEastAsia" w:eastAsiaTheme="minorEastAsia"/>
                <w:szCs w:val="21"/>
              </w:rPr>
              <w:t>JH241217000019</w:t>
            </w:r>
          </w:p>
        </w:tc>
        <w:tc>
          <w:tcPr>
            <w:tcW w:w="1418" w:type="dxa"/>
            <w:vAlign w:val="center"/>
          </w:tcPr>
          <w:p w14:paraId="03817B9F">
            <w:pPr>
              <w:jc w:val="center"/>
              <w:rPr>
                <w:rFonts w:ascii="宋体" w:hAnsi="宋体" w:cs="宋体"/>
                <w:sz w:val="18"/>
                <w:szCs w:val="18"/>
              </w:rPr>
            </w:pPr>
          </w:p>
        </w:tc>
      </w:tr>
      <w:tr w14:paraId="32CE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E8E9BF8">
            <w:pPr>
              <w:jc w:val="center"/>
              <w:rPr>
                <w:rFonts w:asciiTheme="minorEastAsia" w:hAnsiTheme="minorEastAsia" w:eastAsiaTheme="minorEastAsia"/>
                <w:b/>
                <w:szCs w:val="21"/>
              </w:rPr>
            </w:pPr>
            <w:r>
              <w:rPr>
                <w:rFonts w:hint="eastAsia" w:asciiTheme="minorEastAsia" w:hAnsiTheme="minorEastAsia" w:eastAsiaTheme="minorEastAsia"/>
                <w:b/>
                <w:szCs w:val="21"/>
              </w:rPr>
              <w:t>11</w:t>
            </w:r>
          </w:p>
        </w:tc>
        <w:tc>
          <w:tcPr>
            <w:tcW w:w="1274" w:type="dxa"/>
            <w:vAlign w:val="center"/>
          </w:tcPr>
          <w:p w14:paraId="1158AC70">
            <w:pPr>
              <w:jc w:val="center"/>
              <w:rPr>
                <w:rFonts w:cs="宋体" w:asciiTheme="minorEastAsia" w:hAnsiTheme="minorEastAsia" w:eastAsiaTheme="minorEastAsia"/>
                <w:szCs w:val="21"/>
              </w:rPr>
            </w:pPr>
            <w:r>
              <w:rPr>
                <w:rFonts w:hint="eastAsia" w:asciiTheme="minorEastAsia" w:hAnsiTheme="minorEastAsia" w:eastAsiaTheme="minorEastAsia"/>
                <w:szCs w:val="21"/>
              </w:rPr>
              <w:t>内螺纹球阀</w:t>
            </w:r>
          </w:p>
        </w:tc>
        <w:tc>
          <w:tcPr>
            <w:tcW w:w="1843" w:type="dxa"/>
            <w:vAlign w:val="center"/>
          </w:tcPr>
          <w:p w14:paraId="01A6C65C">
            <w:pPr>
              <w:jc w:val="center"/>
              <w:rPr>
                <w:rFonts w:cs="宋体" w:asciiTheme="minorEastAsia" w:hAnsiTheme="minorEastAsia" w:eastAsiaTheme="minorEastAsia"/>
                <w:szCs w:val="21"/>
              </w:rPr>
            </w:pPr>
            <w:r>
              <w:rPr>
                <w:rFonts w:hint="eastAsia" w:asciiTheme="minorEastAsia" w:hAnsiTheme="minorEastAsia" w:eastAsiaTheme="minorEastAsia"/>
                <w:szCs w:val="21"/>
              </w:rPr>
              <w:t>Q11F-16P-DN10</w:t>
            </w:r>
          </w:p>
        </w:tc>
        <w:tc>
          <w:tcPr>
            <w:tcW w:w="709" w:type="dxa"/>
            <w:vAlign w:val="center"/>
          </w:tcPr>
          <w:p w14:paraId="5CF67A52">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9" w:type="dxa"/>
            <w:vAlign w:val="center"/>
          </w:tcPr>
          <w:p w14:paraId="68247C65">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1842" w:type="dxa"/>
            <w:vAlign w:val="center"/>
          </w:tcPr>
          <w:p w14:paraId="23EAE243">
            <w:pPr>
              <w:jc w:val="center"/>
              <w:rPr>
                <w:rFonts w:cs="宋体" w:asciiTheme="minorEastAsia" w:hAnsiTheme="minorEastAsia" w:eastAsiaTheme="minorEastAsia"/>
                <w:szCs w:val="21"/>
              </w:rPr>
            </w:pPr>
            <w:r>
              <w:rPr>
                <w:rFonts w:hint="eastAsia" w:asciiTheme="minorEastAsia" w:hAnsiTheme="minorEastAsia" w:eastAsiaTheme="minorEastAsia"/>
                <w:szCs w:val="21"/>
              </w:rPr>
              <w:t>JH241217000019</w:t>
            </w:r>
          </w:p>
        </w:tc>
        <w:tc>
          <w:tcPr>
            <w:tcW w:w="1418" w:type="dxa"/>
            <w:vAlign w:val="center"/>
          </w:tcPr>
          <w:p w14:paraId="191D2DA2">
            <w:pPr>
              <w:jc w:val="center"/>
              <w:rPr>
                <w:rFonts w:ascii="宋体" w:hAnsi="宋体" w:cs="宋体"/>
                <w:sz w:val="18"/>
                <w:szCs w:val="18"/>
              </w:rPr>
            </w:pPr>
          </w:p>
        </w:tc>
      </w:tr>
      <w:tr w14:paraId="67490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35BC5C93">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12</w:t>
            </w:r>
          </w:p>
        </w:tc>
        <w:tc>
          <w:tcPr>
            <w:tcW w:w="1274" w:type="dxa"/>
            <w:vAlign w:val="center"/>
          </w:tcPr>
          <w:p w14:paraId="66FB8FC5">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不锈钢外螺纹球阀</w:t>
            </w:r>
          </w:p>
        </w:tc>
        <w:tc>
          <w:tcPr>
            <w:tcW w:w="1843" w:type="dxa"/>
            <w:vAlign w:val="center"/>
          </w:tcPr>
          <w:p w14:paraId="1F32DAF9">
            <w:pPr>
              <w:jc w:val="center"/>
              <w:rPr>
                <w:rFonts w:cs="宋体" w:asciiTheme="minorEastAsia" w:hAnsiTheme="minorEastAsia" w:eastAsiaTheme="minorEastAsia"/>
                <w:szCs w:val="21"/>
              </w:rPr>
            </w:pPr>
            <w:r>
              <w:rPr>
                <w:rFonts w:hint="eastAsia" w:asciiTheme="minorEastAsia" w:hAnsiTheme="minorEastAsia" w:eastAsiaTheme="minorEastAsia"/>
                <w:szCs w:val="21"/>
              </w:rPr>
              <w:t>Q21F-64P-DN25</w:t>
            </w:r>
          </w:p>
        </w:tc>
        <w:tc>
          <w:tcPr>
            <w:tcW w:w="709" w:type="dxa"/>
            <w:vAlign w:val="center"/>
          </w:tcPr>
          <w:p w14:paraId="65D97617">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9" w:type="dxa"/>
            <w:vAlign w:val="center"/>
          </w:tcPr>
          <w:p w14:paraId="0D152A49">
            <w:pPr>
              <w:jc w:val="center"/>
              <w:rPr>
                <w:rFonts w:cs="宋体" w:asciiTheme="minorEastAsia" w:hAnsiTheme="minorEastAsia" w:eastAsiaTheme="minorEastAsia"/>
                <w:szCs w:val="21"/>
              </w:rPr>
            </w:pPr>
            <w:r>
              <w:rPr>
                <w:rFonts w:hint="eastAsia" w:asciiTheme="minorEastAsia" w:hAnsiTheme="minorEastAsia" w:eastAsiaTheme="minorEastAsia"/>
                <w:szCs w:val="21"/>
              </w:rPr>
              <w:t>5</w:t>
            </w:r>
          </w:p>
        </w:tc>
        <w:tc>
          <w:tcPr>
            <w:tcW w:w="1842" w:type="dxa"/>
            <w:vAlign w:val="center"/>
          </w:tcPr>
          <w:p w14:paraId="0EDA7A2E">
            <w:pPr>
              <w:jc w:val="center"/>
              <w:rPr>
                <w:rFonts w:hint="eastAsia" w:asciiTheme="minorEastAsia" w:hAnsiTheme="minorEastAsia" w:eastAsiaTheme="minorEastAsia"/>
                <w:szCs w:val="21"/>
              </w:rPr>
            </w:pPr>
            <w:r>
              <w:rPr>
                <w:rFonts w:asciiTheme="minorEastAsia" w:hAnsiTheme="minorEastAsia" w:eastAsiaTheme="minorEastAsia"/>
                <w:szCs w:val="21"/>
              </w:rPr>
              <w:t>JH250207000009</w:t>
            </w:r>
          </w:p>
        </w:tc>
        <w:tc>
          <w:tcPr>
            <w:tcW w:w="1418" w:type="dxa"/>
            <w:vAlign w:val="center"/>
          </w:tcPr>
          <w:p w14:paraId="70548B5A">
            <w:pPr>
              <w:jc w:val="center"/>
              <w:rPr>
                <w:rFonts w:ascii="宋体" w:hAnsi="宋体" w:cs="宋体"/>
                <w:sz w:val="18"/>
                <w:szCs w:val="18"/>
              </w:rPr>
            </w:pPr>
          </w:p>
        </w:tc>
      </w:tr>
      <w:tr w14:paraId="27A7C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4A90686">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13</w:t>
            </w:r>
          </w:p>
        </w:tc>
        <w:tc>
          <w:tcPr>
            <w:tcW w:w="1274" w:type="dxa"/>
            <w:vAlign w:val="center"/>
          </w:tcPr>
          <w:p w14:paraId="6B023C2D">
            <w:pPr>
              <w:jc w:val="center"/>
              <w:rPr>
                <w:rFonts w:cs="宋体" w:asciiTheme="minorEastAsia" w:hAnsiTheme="minorEastAsia" w:eastAsiaTheme="minorEastAsia"/>
                <w:szCs w:val="21"/>
              </w:rPr>
            </w:pPr>
            <w:r>
              <w:rPr>
                <w:rFonts w:hint="eastAsia" w:asciiTheme="minorEastAsia" w:hAnsiTheme="minorEastAsia" w:eastAsiaTheme="minorEastAsia"/>
                <w:szCs w:val="21"/>
              </w:rPr>
              <w:t>碳钢闸阀</w:t>
            </w:r>
          </w:p>
        </w:tc>
        <w:tc>
          <w:tcPr>
            <w:tcW w:w="1843" w:type="dxa"/>
            <w:vAlign w:val="center"/>
          </w:tcPr>
          <w:p w14:paraId="414FAE93">
            <w:pPr>
              <w:jc w:val="center"/>
              <w:rPr>
                <w:rFonts w:cs="宋体" w:asciiTheme="minorEastAsia" w:hAnsiTheme="minorEastAsia" w:eastAsiaTheme="minorEastAsia"/>
                <w:szCs w:val="21"/>
              </w:rPr>
            </w:pPr>
            <w:r>
              <w:rPr>
                <w:rFonts w:hint="eastAsia" w:asciiTheme="minorEastAsia" w:hAnsiTheme="minorEastAsia" w:eastAsiaTheme="minorEastAsia"/>
                <w:szCs w:val="21"/>
              </w:rPr>
              <w:t>DN250PN100</w:t>
            </w:r>
          </w:p>
        </w:tc>
        <w:tc>
          <w:tcPr>
            <w:tcW w:w="709" w:type="dxa"/>
            <w:vAlign w:val="center"/>
          </w:tcPr>
          <w:p w14:paraId="718FBB85">
            <w:pPr>
              <w:jc w:val="center"/>
              <w:rPr>
                <w:rFonts w:hint="eastAsia" w:asciiTheme="minorEastAsia" w:hAnsiTheme="minorEastAsia" w:eastAsiaTheme="minorEastAsia"/>
                <w:szCs w:val="21"/>
              </w:rPr>
            </w:pPr>
            <w:r>
              <w:rPr>
                <w:rFonts w:hint="eastAsia" w:asciiTheme="minorEastAsia" w:hAnsiTheme="minorEastAsia" w:eastAsiaTheme="minorEastAsia"/>
                <w:szCs w:val="21"/>
              </w:rPr>
              <w:t>只</w:t>
            </w:r>
          </w:p>
        </w:tc>
        <w:tc>
          <w:tcPr>
            <w:tcW w:w="709" w:type="dxa"/>
            <w:vAlign w:val="center"/>
          </w:tcPr>
          <w:p w14:paraId="664FA3DB">
            <w:pPr>
              <w:jc w:val="center"/>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1842" w:type="dxa"/>
            <w:vAlign w:val="center"/>
          </w:tcPr>
          <w:p w14:paraId="30252983">
            <w:pPr>
              <w:jc w:val="center"/>
              <w:rPr>
                <w:rFonts w:hint="eastAsia" w:asciiTheme="minorEastAsia" w:hAnsiTheme="minorEastAsia" w:eastAsiaTheme="minorEastAsia"/>
                <w:szCs w:val="21"/>
              </w:rPr>
            </w:pPr>
            <w:r>
              <w:rPr>
                <w:rFonts w:hint="eastAsia" w:cs="宋体" w:asciiTheme="minorEastAsia" w:hAnsiTheme="minorEastAsia" w:eastAsiaTheme="minorEastAsia"/>
                <w:szCs w:val="21"/>
              </w:rPr>
              <w:t>一库备</w:t>
            </w:r>
          </w:p>
        </w:tc>
        <w:tc>
          <w:tcPr>
            <w:tcW w:w="1418" w:type="dxa"/>
            <w:vAlign w:val="center"/>
          </w:tcPr>
          <w:p w14:paraId="19163965">
            <w:pPr>
              <w:jc w:val="center"/>
              <w:rPr>
                <w:rFonts w:ascii="宋体" w:hAnsi="宋体" w:cs="宋体"/>
                <w:sz w:val="18"/>
                <w:szCs w:val="18"/>
              </w:rPr>
            </w:pPr>
            <w:r>
              <w:rPr>
                <w:rFonts w:ascii="宋体" w:hAnsi="宋体" w:cs="宋体"/>
                <w:sz w:val="18"/>
                <w:szCs w:val="18"/>
              </w:rPr>
              <w:t>Z41Y-100C</w:t>
            </w:r>
          </w:p>
        </w:tc>
      </w:tr>
      <w:tr w14:paraId="4B85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35" w:type="dxa"/>
            <w:vAlign w:val="center"/>
          </w:tcPr>
          <w:p w14:paraId="2E89B3D6">
            <w:pPr>
              <w:jc w:val="center"/>
              <w:rPr>
                <w:b/>
              </w:rPr>
            </w:pPr>
            <w:r>
              <w:rPr>
                <w:rFonts w:hint="eastAsia"/>
                <w:b/>
              </w:rPr>
              <w:t>14</w:t>
            </w:r>
          </w:p>
        </w:tc>
        <w:tc>
          <w:tcPr>
            <w:tcW w:w="1274" w:type="dxa"/>
            <w:vAlign w:val="center"/>
          </w:tcPr>
          <w:p w14:paraId="4E4E1371">
            <w:pPr>
              <w:jc w:val="center"/>
              <w:rPr>
                <w:rFonts w:asciiTheme="minorEastAsia" w:hAnsiTheme="minorEastAsia" w:eastAsiaTheme="minorEastAsia"/>
                <w:szCs w:val="21"/>
              </w:rPr>
            </w:pPr>
            <w:r>
              <w:rPr>
                <w:rFonts w:hint="eastAsia" w:asciiTheme="minorEastAsia" w:hAnsiTheme="minorEastAsia" w:eastAsiaTheme="minorEastAsia"/>
                <w:szCs w:val="21"/>
              </w:rPr>
              <w:t>合计</w:t>
            </w:r>
          </w:p>
        </w:tc>
        <w:tc>
          <w:tcPr>
            <w:tcW w:w="1843" w:type="dxa"/>
            <w:vAlign w:val="center"/>
          </w:tcPr>
          <w:p w14:paraId="6A663B9E">
            <w:pPr>
              <w:spacing w:line="220" w:lineRule="atLeast"/>
              <w:jc w:val="center"/>
              <w:rPr>
                <w:rFonts w:cs="宋体" w:asciiTheme="minorEastAsia" w:hAnsiTheme="minorEastAsia" w:eastAsiaTheme="minorEastAsia"/>
                <w:szCs w:val="21"/>
                <w:highlight w:val="yellow"/>
              </w:rPr>
            </w:pPr>
          </w:p>
        </w:tc>
        <w:tc>
          <w:tcPr>
            <w:tcW w:w="709" w:type="dxa"/>
            <w:vAlign w:val="center"/>
          </w:tcPr>
          <w:p w14:paraId="03803E68">
            <w:pPr>
              <w:spacing w:line="220" w:lineRule="atLeast"/>
              <w:jc w:val="center"/>
              <w:rPr>
                <w:rFonts w:cs="宋体" w:asciiTheme="minorEastAsia" w:hAnsiTheme="minorEastAsia" w:eastAsiaTheme="minorEastAsia"/>
                <w:szCs w:val="21"/>
                <w:highlight w:val="yellow"/>
              </w:rPr>
            </w:pPr>
          </w:p>
        </w:tc>
        <w:tc>
          <w:tcPr>
            <w:tcW w:w="709" w:type="dxa"/>
            <w:vAlign w:val="center"/>
          </w:tcPr>
          <w:p w14:paraId="7DC8DA23">
            <w:pPr>
              <w:jc w:val="center"/>
              <w:rPr>
                <w:rFonts w:cs="宋体" w:asciiTheme="minorEastAsia" w:hAnsiTheme="minorEastAsia" w:eastAsiaTheme="minorEastAsia"/>
                <w:szCs w:val="21"/>
                <w:highlight w:val="yellow"/>
              </w:rPr>
            </w:pPr>
          </w:p>
        </w:tc>
        <w:tc>
          <w:tcPr>
            <w:tcW w:w="1842" w:type="dxa"/>
            <w:vAlign w:val="center"/>
          </w:tcPr>
          <w:p w14:paraId="1B9E39BC">
            <w:pPr>
              <w:spacing w:line="220" w:lineRule="atLeast"/>
              <w:jc w:val="center"/>
              <w:rPr>
                <w:rFonts w:cs="宋体" w:asciiTheme="minorEastAsia" w:hAnsiTheme="minorEastAsia" w:eastAsiaTheme="minorEastAsia"/>
                <w:szCs w:val="21"/>
                <w:highlight w:val="yellow"/>
              </w:rPr>
            </w:pPr>
          </w:p>
        </w:tc>
        <w:tc>
          <w:tcPr>
            <w:tcW w:w="1418" w:type="dxa"/>
          </w:tcPr>
          <w:p w14:paraId="412920F2">
            <w:pPr>
              <w:spacing w:line="220" w:lineRule="atLeast"/>
              <w:jc w:val="center"/>
              <w:rPr>
                <w:rFonts w:cs="宋体" w:asciiTheme="minorEastAsia" w:hAnsiTheme="minorEastAsia" w:eastAsiaTheme="minorEastAsia"/>
                <w:szCs w:val="21"/>
                <w:highlight w:val="yellow"/>
              </w:rPr>
            </w:pPr>
          </w:p>
        </w:tc>
      </w:tr>
    </w:tbl>
    <w:p w14:paraId="3FC4803F">
      <w:pPr>
        <w:tabs>
          <w:tab w:val="left" w:pos="1290"/>
        </w:tabs>
        <w:rPr>
          <w:rFonts w:ascii="宋体" w:hAnsi="宋体"/>
          <w:b/>
          <w:bCs/>
          <w:sz w:val="24"/>
          <w:u w:val="single"/>
        </w:rPr>
      </w:pPr>
    </w:p>
    <w:p w14:paraId="5A942D81">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14622878">
      <w:pPr>
        <w:tabs>
          <w:tab w:val="left" w:pos="1290"/>
        </w:tabs>
        <w:rPr>
          <w:rFonts w:ascii="宋体" w:hAnsi="宋体"/>
          <w:b/>
          <w:bCs/>
          <w:sz w:val="24"/>
        </w:rPr>
      </w:pPr>
      <w:r>
        <w:rPr>
          <w:rFonts w:hint="eastAsia" w:ascii="宋体" w:hAnsi="宋体"/>
          <w:b/>
          <w:bCs/>
          <w:sz w:val="24"/>
          <w:u w:val="single"/>
        </w:rPr>
        <w:t xml:space="preserve">付款方式:                     质保期：                       </w:t>
      </w:r>
    </w:p>
    <w:p w14:paraId="3AC9522A">
      <w:pPr>
        <w:rPr>
          <w:rFonts w:asciiTheme="minorEastAsia" w:hAnsiTheme="minorEastAsia" w:eastAsiaTheme="minorEastAsia"/>
          <w:bCs/>
          <w:sz w:val="24"/>
          <w:u w:val="single"/>
        </w:rPr>
      </w:pPr>
      <w:r>
        <w:rPr>
          <w:rFonts w:hint="eastAsia" w:ascii="宋体" w:hAnsi="宋体"/>
          <w:b/>
          <w:bCs/>
          <w:sz w:val="24"/>
        </w:rPr>
        <w:t>备注：</w:t>
      </w:r>
      <w:r>
        <w:rPr>
          <w:rFonts w:hint="eastAsia" w:asciiTheme="minorEastAsia" w:hAnsiTheme="minorEastAsia" w:eastAsiaTheme="minorEastAsia"/>
          <w:b/>
          <w:bCs/>
          <w:sz w:val="24"/>
          <w:u w:val="single"/>
        </w:rPr>
        <w:t xml:space="preserve">第1-2项李剑鸿 </w:t>
      </w:r>
      <w:r>
        <w:rPr>
          <w:rFonts w:asciiTheme="minorEastAsia" w:hAnsiTheme="minorEastAsia" w:eastAsiaTheme="minorEastAsia"/>
          <w:b/>
          <w:bCs/>
          <w:sz w:val="24"/>
          <w:u w:val="single"/>
        </w:rPr>
        <w:t>15950395591</w:t>
      </w:r>
      <w:r>
        <w:rPr>
          <w:rFonts w:hint="eastAsia" w:asciiTheme="minorEastAsia" w:hAnsiTheme="minorEastAsia" w:eastAsiaTheme="minorEastAsia"/>
          <w:b/>
          <w:bCs/>
          <w:sz w:val="24"/>
          <w:u w:val="single"/>
        </w:rPr>
        <w:t xml:space="preserve">  第 3-8项许寿宏13770372719   第9项陆元发13770406290   第 10-11项李涛15061291348</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
          <w:bCs/>
          <w:sz w:val="24"/>
          <w:u w:val="single"/>
        </w:rPr>
        <w:t>第12项</w:t>
      </w:r>
      <w:r>
        <w:rPr>
          <w:rFonts w:hint="eastAsia" w:asciiTheme="minorEastAsia" w:hAnsiTheme="minorEastAsia" w:eastAsiaTheme="minorEastAsia"/>
          <w:bCs/>
          <w:sz w:val="24"/>
          <w:u w:val="single"/>
        </w:rPr>
        <w:t xml:space="preserve">周伟15061287812 </w:t>
      </w:r>
      <w:r>
        <w:rPr>
          <w:rFonts w:hint="eastAsia" w:asciiTheme="minorEastAsia" w:hAnsiTheme="minorEastAsia" w:eastAsiaTheme="minorEastAsia"/>
          <w:b/>
          <w:bCs/>
          <w:sz w:val="24"/>
          <w:u w:val="single"/>
        </w:rPr>
        <w:t>第13项徐志凯13770375389</w:t>
      </w:r>
    </w:p>
    <w:p w14:paraId="15449985">
      <w:pPr>
        <w:rPr>
          <w:rFonts w:ascii="宋体" w:hAnsi="宋体" w:cs="宋体"/>
          <w:b/>
          <w:bCs/>
          <w:sz w:val="24"/>
          <w:u w:val="single"/>
        </w:rPr>
      </w:pPr>
    </w:p>
    <w:p w14:paraId="7D720E4E">
      <w:pPr>
        <w:rPr>
          <w:rFonts w:ascii="宋体" w:hAnsi="宋体" w:cs="宋体"/>
          <w:b/>
          <w:bCs/>
          <w:sz w:val="24"/>
        </w:rPr>
      </w:pPr>
    </w:p>
    <w:p w14:paraId="1E62D631">
      <w:pPr>
        <w:rPr>
          <w:rFonts w:ascii="宋体" w:hAnsi="宋体" w:cs="宋体"/>
          <w:b/>
          <w:bCs/>
          <w:sz w:val="24"/>
        </w:rPr>
      </w:pPr>
      <w:r>
        <w:rPr>
          <w:rFonts w:hint="eastAsia" w:ascii="宋体" w:hAnsi="宋体" w:cs="宋体"/>
          <w:b/>
          <w:bCs/>
          <w:sz w:val="24"/>
        </w:rPr>
        <w:t>报价须知：</w:t>
      </w:r>
    </w:p>
    <w:p w14:paraId="2EC84C65">
      <w:pPr>
        <w:numPr>
          <w:ilvl w:val="0"/>
          <w:numId w:val="1"/>
        </w:numPr>
        <w:ind w:firstLine="420" w:firstLineChars="175"/>
      </w:pPr>
      <w:r>
        <w:rPr>
          <w:rFonts w:hint="eastAsia" w:ascii="宋体" w:hAnsi="宋体" w:cs="宋体"/>
          <w:kern w:val="0"/>
          <w:sz w:val="24"/>
        </w:rPr>
        <w:t>请贵单位于2025年2月1</w:t>
      </w:r>
      <w:r>
        <w:rPr>
          <w:rFonts w:hint="eastAsia" w:ascii="宋体" w:hAnsi="宋体" w:cs="宋体"/>
          <w:kern w:val="0"/>
          <w:sz w:val="24"/>
          <w:lang w:val="en-US" w:eastAsia="zh-CN"/>
        </w:rPr>
        <w:t>8</w:t>
      </w:r>
      <w:bookmarkStart w:id="0" w:name="_GoBack"/>
      <w:bookmarkEnd w:id="0"/>
      <w:r>
        <w:rPr>
          <w:rFonts w:hint="eastAsia" w:ascii="宋体" w:hAnsi="宋体" w:cs="宋体"/>
          <w:kern w:val="0"/>
          <w:sz w:val="24"/>
        </w:rPr>
        <w:t>日10:00点前将报价文件上传至1688网站</w:t>
      </w:r>
      <w:r>
        <w:fldChar w:fldCharType="begin"/>
      </w:r>
      <w:r>
        <w:instrText xml:space="preserve"> HYPERLINK "https://jsjsyh.go.1688.com" </w:instrText>
      </w:r>
      <w:r>
        <w:fldChar w:fldCharType="separate"/>
      </w:r>
      <w:r>
        <w:rPr>
          <w:rStyle w:val="18"/>
          <w:rFonts w:ascii="宋体" w:hAnsi="宋体" w:cs="宋体"/>
          <w:kern w:val="0"/>
          <w:sz w:val="24"/>
        </w:rPr>
        <w:t>https://js</w:t>
      </w:r>
      <w:r>
        <w:rPr>
          <w:rStyle w:val="18"/>
          <w:rFonts w:hint="eastAsia" w:ascii="宋体" w:hAnsi="宋体" w:cs="宋体"/>
          <w:kern w:val="0"/>
          <w:sz w:val="24"/>
        </w:rPr>
        <w:t>jsyh</w:t>
      </w:r>
      <w:r>
        <w:rPr>
          <w:rStyle w:val="18"/>
          <w:rFonts w:ascii="宋体" w:hAnsi="宋体" w:cs="宋体"/>
          <w:kern w:val="0"/>
          <w:sz w:val="24"/>
        </w:rPr>
        <w:t>.go.1688.com</w:t>
      </w:r>
      <w:r>
        <w:rPr>
          <w:rStyle w:val="18"/>
          <w:rFonts w:ascii="宋体" w:hAnsi="宋体" w:cs="宋体"/>
          <w:kern w:val="0"/>
          <w:sz w:val="24"/>
        </w:rPr>
        <w:fldChar w:fldCharType="end"/>
      </w:r>
      <w:r>
        <w:rPr>
          <w:rFonts w:hint="eastAsia" w:ascii="宋体" w:hAnsi="宋体" w:cs="宋体"/>
          <w:kern w:val="0"/>
          <w:sz w:val="24"/>
        </w:rPr>
        <w:t>，上述网站没有注册会员的单位请将报价文件盖章后在截止时间前扫描发至采供中心专用接收邮箱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17BF3F05">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612E8275">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0D9E0647">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33A40920">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6842DB81">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137E7712">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7BBF7D5A">
      <w:pPr>
        <w:numPr>
          <w:ilvl w:val="0"/>
          <w:numId w:val="1"/>
        </w:numPr>
        <w:ind w:firstLine="420" w:firstLineChars="175"/>
        <w:rPr>
          <w:rFonts w:cs="宋体" w:asciiTheme="minorEastAsia" w:hAnsiTheme="minorEastAsia" w:eastAsiaTheme="minorEastAsia"/>
          <w:color w:val="FF0000"/>
          <w:kern w:val="0"/>
          <w:sz w:val="24"/>
        </w:rPr>
      </w:pPr>
      <w:r>
        <w:rPr>
          <w:rFonts w:hint="eastAsia" w:cs="仿宋" w:asciiTheme="minorEastAsia" w:hAnsiTheme="minorEastAsia" w:eastAsiaTheme="minorEastAsia"/>
          <w:bCs/>
          <w:color w:val="FF0000"/>
          <w:sz w:val="24"/>
          <w:lang w:val="zh-CN" w:bidi="zh-CN"/>
        </w:rPr>
        <w:t>必须对采购清单的全部内容进行报价，否则视为无效报价；</w:t>
      </w:r>
    </w:p>
    <w:p w14:paraId="6F456C39">
      <w:pPr>
        <w:numPr>
          <w:ilvl w:val="0"/>
          <w:numId w:val="1"/>
        </w:numPr>
        <w:ind w:firstLine="420" w:firstLineChars="175"/>
        <w:rPr>
          <w:rFonts w:cs="宋体" w:asciiTheme="minorEastAsia" w:hAnsiTheme="minorEastAsia" w:eastAsiaTheme="minorEastAsia"/>
          <w:color w:val="FF0000"/>
          <w:kern w:val="0"/>
          <w:sz w:val="24"/>
        </w:rPr>
      </w:pPr>
      <w:r>
        <w:rPr>
          <w:rFonts w:hint="eastAsia" w:cs="宋体" w:asciiTheme="minorEastAsia" w:hAnsiTheme="minorEastAsia" w:eastAsiaTheme="minorEastAsia"/>
          <w:color w:val="FF0000"/>
          <w:kern w:val="0"/>
          <w:sz w:val="24"/>
        </w:rPr>
        <w:t xml:space="preserve">所有报价文件必须盖章后上传，否则视为无效报价； </w:t>
      </w:r>
      <w:r>
        <w:rPr>
          <w:rFonts w:hint="eastAsia" w:cs="宋体" w:asciiTheme="minorEastAsia" w:hAnsiTheme="minorEastAsia" w:eastAsiaTheme="minorEastAsia"/>
          <w:color w:val="FF0000"/>
          <w:sz w:val="24"/>
        </w:rPr>
        <w:t xml:space="preserve"> </w:t>
      </w:r>
    </w:p>
    <w:p w14:paraId="20F0BDCC">
      <w:pPr>
        <w:pStyle w:val="24"/>
        <w:numPr>
          <w:ilvl w:val="0"/>
          <w:numId w:val="1"/>
        </w:numPr>
        <w:adjustRightInd w:val="0"/>
        <w:snapToGrid w:val="0"/>
        <w:spacing w:line="360" w:lineRule="auto"/>
        <w:ind w:firstLineChars="0"/>
        <w:rPr>
          <w:rFonts w:cs="宋体" w:asciiTheme="minorEastAsia" w:hAnsiTheme="minorEastAsia" w:eastAsiaTheme="minorEastAsia"/>
          <w:color w:val="FF0000"/>
          <w:sz w:val="24"/>
          <w:lang w:bidi="en-US"/>
        </w:rPr>
      </w:pPr>
      <w:r>
        <w:rPr>
          <w:rFonts w:hint="eastAsia" w:cs="宋体" w:asciiTheme="minorEastAsia" w:hAnsiTheme="minorEastAsia" w:eastAsiaTheme="minorEastAsia"/>
          <w:bCs/>
          <w:color w:val="FF0000"/>
          <w:sz w:val="24"/>
        </w:rPr>
        <w:t>报价人不得修改</w:t>
      </w:r>
      <w:r>
        <w:rPr>
          <w:rFonts w:hint="eastAsia" w:cs="仿宋" w:asciiTheme="minorEastAsia" w:hAnsiTheme="minorEastAsia" w:eastAsiaTheme="minorEastAsia"/>
          <w:bCs/>
          <w:color w:val="FF0000"/>
          <w:sz w:val="24"/>
          <w:lang w:val="zh-CN" w:bidi="zh-CN"/>
        </w:rPr>
        <w:t>采购清单</w:t>
      </w:r>
      <w:r>
        <w:rPr>
          <w:rFonts w:hint="eastAsia" w:cs="宋体" w:asciiTheme="minorEastAsia" w:hAnsiTheme="minorEastAsia" w:eastAsiaTheme="minorEastAsia"/>
          <w:bCs/>
          <w:color w:val="FF0000"/>
          <w:sz w:val="24"/>
        </w:rPr>
        <w:t>中</w:t>
      </w:r>
      <w:r>
        <w:rPr>
          <w:rFonts w:hint="eastAsia" w:cs="宋体" w:asciiTheme="minorEastAsia" w:hAnsiTheme="minorEastAsia" w:eastAsiaTheme="minorEastAsia"/>
          <w:bCs/>
          <w:color w:val="FF0000"/>
          <w:sz w:val="24"/>
          <w:lang w:bidi="en-US"/>
        </w:rPr>
        <w:t>提供的数量，否则，报价将被否决</w:t>
      </w:r>
      <w:r>
        <w:rPr>
          <w:rFonts w:hint="eastAsia" w:cs="宋体" w:asciiTheme="minorEastAsia" w:hAnsiTheme="minorEastAsia" w:eastAsiaTheme="minorEastAsia"/>
          <w:color w:val="FF0000"/>
          <w:sz w:val="24"/>
          <w:lang w:bidi="en-US"/>
        </w:rPr>
        <w:t>；</w:t>
      </w:r>
    </w:p>
    <w:p w14:paraId="718C9895">
      <w:pPr>
        <w:pStyle w:val="24"/>
        <w:numPr>
          <w:ilvl w:val="0"/>
          <w:numId w:val="1"/>
        </w:numPr>
        <w:adjustRightInd w:val="0"/>
        <w:snapToGrid w:val="0"/>
        <w:spacing w:line="360" w:lineRule="auto"/>
        <w:ind w:firstLineChars="0"/>
        <w:rPr>
          <w:rFonts w:cs="宋体" w:asciiTheme="minorEastAsia" w:hAnsiTheme="minorEastAsia" w:eastAsiaTheme="minorEastAsia"/>
          <w:color w:val="FF0000"/>
          <w:sz w:val="24"/>
        </w:rPr>
      </w:pPr>
      <w:r>
        <w:rPr>
          <w:rFonts w:hint="eastAsia" w:ascii="宋体" w:hAnsi="宋体" w:cs="宋体"/>
          <w:color w:val="FF0000"/>
          <w:sz w:val="24"/>
        </w:rPr>
        <w:t>报价人不得弄虚作假，</w:t>
      </w:r>
      <w:r>
        <w:rPr>
          <w:rFonts w:hint="eastAsia" w:cs="宋体" w:asciiTheme="minorEastAsia" w:hAnsiTheme="minorEastAsia" w:eastAsiaTheme="minorEastAsia"/>
          <w:color w:val="FF0000"/>
          <w:kern w:val="0"/>
          <w:sz w:val="24"/>
        </w:rPr>
        <w:t>否则视为无效报价。</w:t>
      </w:r>
    </w:p>
    <w:p w14:paraId="27F85ECF">
      <w:pPr>
        <w:pStyle w:val="6"/>
        <w:rPr>
          <w:rFonts w:asciiTheme="minorEastAsia" w:hAnsiTheme="minorEastAsia" w:eastAsiaTheme="minorEastAsia"/>
          <w:color w:val="FF0000"/>
          <w:sz w:val="24"/>
          <w:szCs w:val="24"/>
        </w:rPr>
      </w:pPr>
    </w:p>
    <w:p w14:paraId="46F5A3C1">
      <w:pPr>
        <w:pStyle w:val="13"/>
        <w:widowControl/>
        <w:wordWrap w:val="0"/>
        <w:rPr>
          <w:rFonts w:ascii="宋体" w:hAnsi="宋体" w:eastAsia="宋体" w:cs="宋体"/>
        </w:rPr>
      </w:pPr>
      <w:r>
        <w:rPr>
          <w:rFonts w:hint="eastAsia" w:ascii="宋体" w:hAnsi="宋体" w:eastAsia="宋体" w:cs="宋体"/>
        </w:rPr>
        <w:t xml:space="preserve">联系人：谢旭东 </w:t>
      </w:r>
    </w:p>
    <w:p w14:paraId="1DC7D018">
      <w:pPr>
        <w:spacing w:line="360" w:lineRule="auto"/>
        <w:rPr>
          <w:rFonts w:ascii="宋体" w:hAnsi="宋体" w:cs="宋体"/>
          <w:kern w:val="0"/>
          <w:sz w:val="24"/>
        </w:rPr>
      </w:pPr>
      <w:r>
        <w:rPr>
          <w:rFonts w:hint="eastAsia" w:ascii="宋体" w:hAnsi="宋体" w:cs="宋体"/>
          <w:kern w:val="0"/>
          <w:sz w:val="24"/>
        </w:rPr>
        <w:t>联系电话：13852384822</w:t>
      </w:r>
    </w:p>
    <w:p w14:paraId="7A6ACF74">
      <w:pPr>
        <w:spacing w:line="360" w:lineRule="auto"/>
        <w:rPr>
          <w:rFonts w:ascii="宋体" w:hAnsi="宋体" w:cs="宋体"/>
          <w:sz w:val="24"/>
        </w:rPr>
      </w:pPr>
      <w:r>
        <w:rPr>
          <w:rFonts w:hint="eastAsia" w:ascii="宋体" w:hAnsi="宋体" w:cs="宋体"/>
          <w:sz w:val="24"/>
        </w:rPr>
        <w:t>地  址：江苏省淮安市淮安区井神路1号       邮  编：223200</w:t>
      </w:r>
    </w:p>
    <w:p w14:paraId="42EF4B50">
      <w:pPr>
        <w:ind w:firstLine="5040" w:firstLineChars="2100"/>
        <w:rPr>
          <w:rFonts w:ascii="宋体" w:hAnsi="宋体" w:cs="宋体"/>
          <w:sz w:val="24"/>
        </w:rPr>
      </w:pPr>
    </w:p>
    <w:p w14:paraId="7F2C6307">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6C5ECC55">
      <w:pPr>
        <w:rPr>
          <w:rFonts w:ascii="宋体" w:hAnsi="宋体" w:cs="宋体"/>
          <w:sz w:val="24"/>
        </w:rPr>
      </w:pPr>
      <w:r>
        <w:rPr>
          <w:rFonts w:hint="eastAsia" w:ascii="宋体" w:hAnsi="宋体" w:cs="宋体"/>
          <w:sz w:val="24"/>
        </w:rPr>
        <w:t xml:space="preserve">                                                      </w:t>
      </w:r>
    </w:p>
    <w:p w14:paraId="6140AED2">
      <w:pPr>
        <w:ind w:firstLine="6240" w:firstLineChars="2600"/>
        <w:rPr>
          <w:rFonts w:ascii="仿宋_GB2312" w:hAnsi="仿宋_GB2312"/>
          <w:sz w:val="24"/>
        </w:rPr>
      </w:pPr>
      <w:r>
        <w:rPr>
          <w:rFonts w:hint="eastAsia" w:ascii="宋体" w:hAnsi="宋体" w:cs="宋体"/>
          <w:sz w:val="24"/>
        </w:rPr>
        <w:t>2025年 2月10日</w:t>
      </w:r>
    </w:p>
    <w:p w14:paraId="338FB7E0">
      <w:pPr>
        <w:adjustRightInd w:val="0"/>
        <w:snapToGrid w:val="0"/>
        <w:spacing w:line="300" w:lineRule="auto"/>
        <w:ind w:firstLine="420" w:firstLineChars="200"/>
        <w:rPr>
          <w:rFonts w:cs="仿宋"/>
        </w:rPr>
      </w:pPr>
    </w:p>
    <w:p w14:paraId="4774BCB8">
      <w:pPr>
        <w:adjustRightInd w:val="0"/>
        <w:snapToGrid w:val="0"/>
        <w:spacing w:line="300" w:lineRule="auto"/>
        <w:rPr>
          <w:rFonts w:ascii="宋体" w:hAnsi="宋体" w:cs="宋体"/>
          <w:b/>
          <w:bCs/>
          <w:sz w:val="24"/>
        </w:rPr>
      </w:pPr>
    </w:p>
    <w:p w14:paraId="24B1CD7C">
      <w:pPr>
        <w:adjustRightInd w:val="0"/>
        <w:snapToGrid w:val="0"/>
        <w:spacing w:line="300" w:lineRule="auto"/>
        <w:rPr>
          <w:rFonts w:ascii="宋体" w:hAnsi="宋体" w:cs="宋体"/>
          <w:b/>
          <w:bCs/>
          <w:sz w:val="24"/>
        </w:rPr>
      </w:pPr>
    </w:p>
    <w:p w14:paraId="5C4BBB57">
      <w:pPr>
        <w:spacing w:line="360" w:lineRule="auto"/>
        <w:rPr>
          <w:rFonts w:ascii="仿宋" w:hAnsi="仿宋" w:eastAsia="仿宋" w:cs="仿宋"/>
          <w:b/>
          <w:bCs/>
          <w:sz w:val="28"/>
          <w:szCs w:val="28"/>
        </w:rPr>
      </w:pPr>
    </w:p>
    <w:p w14:paraId="40CE8297">
      <w:pPr>
        <w:spacing w:line="360" w:lineRule="auto"/>
        <w:rPr>
          <w:rFonts w:ascii="仿宋" w:hAnsi="仿宋" w:eastAsia="仿宋" w:cs="仿宋"/>
          <w:b/>
          <w:bCs/>
          <w:sz w:val="28"/>
          <w:szCs w:val="28"/>
        </w:rPr>
      </w:pPr>
    </w:p>
    <w:p w14:paraId="14701CC2">
      <w:pPr>
        <w:spacing w:line="360" w:lineRule="auto"/>
        <w:rPr>
          <w:rFonts w:ascii="仿宋" w:hAnsi="仿宋" w:eastAsia="仿宋" w:cs="仿宋"/>
          <w:b/>
          <w:bCs/>
          <w:sz w:val="28"/>
          <w:szCs w:val="28"/>
        </w:rPr>
      </w:pPr>
    </w:p>
    <w:p w14:paraId="023876B1">
      <w:pPr>
        <w:spacing w:line="360" w:lineRule="auto"/>
        <w:rPr>
          <w:rFonts w:ascii="仿宋" w:hAnsi="仿宋" w:eastAsia="仿宋" w:cs="仿宋"/>
          <w:b/>
          <w:bCs/>
          <w:sz w:val="28"/>
          <w:szCs w:val="28"/>
        </w:rPr>
      </w:pPr>
    </w:p>
    <w:p w14:paraId="2A08E6BB">
      <w:pPr>
        <w:spacing w:line="360" w:lineRule="auto"/>
        <w:rPr>
          <w:rFonts w:ascii="仿宋" w:hAnsi="仿宋" w:eastAsia="仿宋" w:cs="仿宋"/>
          <w:b/>
          <w:bCs/>
          <w:sz w:val="28"/>
          <w:szCs w:val="28"/>
        </w:rPr>
      </w:pPr>
    </w:p>
    <w:p w14:paraId="1A345ECB">
      <w:pPr>
        <w:spacing w:line="360" w:lineRule="auto"/>
        <w:rPr>
          <w:rFonts w:ascii="仿宋" w:hAnsi="仿宋" w:eastAsia="仿宋" w:cs="仿宋"/>
          <w:b/>
          <w:bCs/>
          <w:sz w:val="28"/>
          <w:szCs w:val="28"/>
        </w:rPr>
      </w:pPr>
    </w:p>
    <w:p w14:paraId="24A46BF6">
      <w:pPr>
        <w:spacing w:line="360" w:lineRule="auto"/>
        <w:rPr>
          <w:rFonts w:ascii="仿宋" w:hAnsi="仿宋" w:eastAsia="仿宋" w:cs="仿宋"/>
          <w:b/>
          <w:bCs/>
          <w:sz w:val="28"/>
          <w:szCs w:val="28"/>
        </w:rPr>
      </w:pPr>
    </w:p>
    <w:p w14:paraId="73FFCECF">
      <w:pPr>
        <w:spacing w:line="360" w:lineRule="auto"/>
        <w:rPr>
          <w:rFonts w:ascii="仿宋" w:hAnsi="仿宋" w:eastAsia="仿宋" w:cs="仿宋"/>
          <w:b/>
          <w:bCs/>
          <w:sz w:val="28"/>
          <w:szCs w:val="28"/>
        </w:rPr>
      </w:pPr>
    </w:p>
    <w:p w14:paraId="19622C08">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6B08566B">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18C5F376">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21C17ED4">
      <w:pPr>
        <w:tabs>
          <w:tab w:val="left" w:pos="616"/>
        </w:tabs>
        <w:jc w:val="center"/>
        <w:rPr>
          <w:rFonts w:ascii="宋体" w:hAnsi="宋体"/>
          <w:szCs w:val="28"/>
        </w:rPr>
      </w:pPr>
      <w:r>
        <w:rPr>
          <w:rFonts w:hint="eastAsia" w:ascii="宋体" w:hAnsi="宋体"/>
          <w:szCs w:val="28"/>
        </w:rPr>
        <w:t>资格审查的合格条件</w:t>
      </w:r>
    </w:p>
    <w:tbl>
      <w:tblPr>
        <w:tblStyle w:val="15"/>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71D8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0A04B9BE">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299DB909">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41CA2D1F">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221EE3B7">
            <w:pPr>
              <w:pStyle w:val="25"/>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3535F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3FA9107E">
            <w:pPr>
              <w:pStyle w:val="25"/>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46273F85">
            <w:pPr>
              <w:adjustRightInd w:val="0"/>
              <w:snapToGrid w:val="0"/>
              <w:spacing w:line="360" w:lineRule="auto"/>
              <w:ind w:firstLine="420" w:firstLineChars="200"/>
              <w:rPr>
                <w:rFonts w:ascii="宋体" w:hAnsi="宋体" w:cs="宋体"/>
              </w:rPr>
            </w:pPr>
            <w:r>
              <w:rPr>
                <w:rFonts w:hint="eastAsia" w:ascii="宋体" w:hAnsi="宋体" w:cs="宋体"/>
                <w:bCs/>
                <w:szCs w:val="21"/>
              </w:rPr>
              <w:t>投标人是</w:t>
            </w:r>
            <w:r>
              <w:rPr>
                <w:rFonts w:hint="eastAsia" w:cs="仿宋"/>
                <w:bCs/>
                <w:szCs w:val="21"/>
              </w:rPr>
              <w:t>具有独立法人资格的制造商</w:t>
            </w:r>
            <w:r>
              <w:rPr>
                <w:rFonts w:ascii="宋体" w:hAnsi="宋体"/>
                <w:szCs w:val="21"/>
              </w:rPr>
              <w:t>，比选内容在其营业执照的经营范围内，提供营业执照（副本）</w:t>
            </w:r>
            <w:r>
              <w:rPr>
                <w:rFonts w:hint="eastAsia" w:ascii="宋体" w:hAnsi="宋体"/>
                <w:szCs w:val="21"/>
              </w:rPr>
              <w:t>、</w:t>
            </w:r>
            <w:r>
              <w:rPr>
                <w:rFonts w:ascii="宋体" w:hAnsi="宋体"/>
                <w:szCs w:val="21"/>
              </w:rPr>
              <w:t>税务登记证</w:t>
            </w:r>
            <w:r>
              <w:rPr>
                <w:rFonts w:hint="eastAsia" w:ascii="宋体" w:hAnsi="宋体"/>
                <w:szCs w:val="21"/>
              </w:rPr>
              <w:t>、</w:t>
            </w:r>
            <w:r>
              <w:rPr>
                <w:rFonts w:ascii="宋体" w:hAnsi="宋体"/>
                <w:szCs w:val="21"/>
              </w:rPr>
              <w:t>组织机构代码证</w:t>
            </w:r>
            <w:r>
              <w:rPr>
                <w:rFonts w:hint="eastAsia" w:ascii="宋体" w:hAnsi="宋体"/>
                <w:szCs w:val="21"/>
              </w:rPr>
              <w:t>或三证合一的营业执照。</w:t>
            </w:r>
            <w:r>
              <w:rPr>
                <w:rFonts w:hint="eastAsia" w:ascii="宋体" w:hAnsi="宋体" w:cs="宋体"/>
                <w:szCs w:val="21"/>
              </w:rPr>
              <w:t>（提供加盖公章的复印件，原件备查。</w:t>
            </w:r>
            <w:r>
              <w:rPr>
                <w:rFonts w:hint="eastAsia" w:ascii="宋体" w:hAnsi="宋体" w:cs="宋体"/>
              </w:rPr>
              <w:t>）</w:t>
            </w:r>
          </w:p>
        </w:tc>
        <w:tc>
          <w:tcPr>
            <w:tcW w:w="3187" w:type="dxa"/>
            <w:vAlign w:val="center"/>
          </w:tcPr>
          <w:p w14:paraId="4C6437BB">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66A6952B">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2EB27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7A5D1325">
            <w:pPr>
              <w:pStyle w:val="25"/>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1A3C3B89">
            <w:pPr>
              <w:adjustRightInd w:val="0"/>
              <w:snapToGrid w:val="0"/>
              <w:spacing w:line="400" w:lineRule="exact"/>
              <w:rPr>
                <w:rFonts w:asciiTheme="minorEastAsia" w:hAnsiTheme="minorEastAsia" w:eastAsiaTheme="minorEastAsia"/>
                <w:szCs w:val="21"/>
                <w:highlight w:val="yellow"/>
              </w:rPr>
            </w:pPr>
            <w:r>
              <w:rPr>
                <w:rFonts w:hint="eastAsia" w:cs="宋体" w:asciiTheme="minorEastAsia" w:hAnsiTheme="minorEastAsia" w:eastAsiaTheme="minorEastAsia"/>
                <w:szCs w:val="21"/>
              </w:rPr>
              <w:t>报价人法定代表人授权委托书。</w:t>
            </w:r>
          </w:p>
        </w:tc>
        <w:tc>
          <w:tcPr>
            <w:tcW w:w="3187" w:type="dxa"/>
            <w:vAlign w:val="center"/>
          </w:tcPr>
          <w:p w14:paraId="0AA3C530">
            <w:pPr>
              <w:adjustRightInd w:val="0"/>
              <w:snapToGrid w:val="0"/>
              <w:spacing w:line="400" w:lineRule="exact"/>
              <w:rPr>
                <w:rFonts w:asciiTheme="minorEastAsia" w:hAnsiTheme="minorEastAsia" w:eastAsiaTheme="minorEastAsia"/>
                <w:szCs w:val="21"/>
              </w:rPr>
            </w:pPr>
            <w:r>
              <w:rPr>
                <w:rFonts w:hint="eastAsia" w:asciiTheme="minorEastAsia" w:hAnsiTheme="minorEastAsia" w:eastAsiaTheme="minorEastAsia"/>
                <w:szCs w:val="21"/>
              </w:rPr>
              <w:t>提供加盖公章的法定代表人授权委托书原件</w:t>
            </w:r>
          </w:p>
        </w:tc>
        <w:tc>
          <w:tcPr>
            <w:tcW w:w="2425" w:type="dxa"/>
            <w:vAlign w:val="center"/>
          </w:tcPr>
          <w:p w14:paraId="6D89A66B">
            <w:pPr>
              <w:adjustRightInd w:val="0"/>
              <w:snapToGrid w:val="0"/>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289BD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41DB0E3B">
            <w:pPr>
              <w:pStyle w:val="25"/>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22D94B4F">
            <w:pPr>
              <w:adjustRightInd w:val="0"/>
              <w:snapToGrid w:val="0"/>
              <w:spacing w:line="400" w:lineRule="exact"/>
              <w:rPr>
                <w:rFonts w:cs="宋体" w:asciiTheme="minorEastAsia" w:hAnsiTheme="minorEastAsia" w:eastAsiaTheme="minorEastAsia"/>
                <w:bCs/>
                <w:szCs w:val="21"/>
              </w:rPr>
            </w:pPr>
            <w:r>
              <w:rPr>
                <w:rFonts w:hint="eastAsia" w:cs="仿宋" w:asciiTheme="minorEastAsia" w:hAnsiTheme="minorEastAsia" w:eastAsiaTheme="minorEastAsia"/>
                <w:bCs/>
                <w:szCs w:val="21"/>
              </w:rPr>
              <w:t>投标人具备特种设备生产制造许可证（许可子项目为压力管道阀门）</w:t>
            </w:r>
          </w:p>
        </w:tc>
        <w:tc>
          <w:tcPr>
            <w:tcW w:w="3187" w:type="dxa"/>
            <w:vAlign w:val="center"/>
          </w:tcPr>
          <w:p w14:paraId="3562FE71">
            <w:pPr>
              <w:pStyle w:val="25"/>
              <w:widowControl/>
              <w:spacing w:line="330" w:lineRule="exact"/>
              <w:rPr>
                <w:rFonts w:asciiTheme="minorEastAsia" w:hAnsiTheme="minorEastAsia" w:eastAsiaTheme="minorEastAsia"/>
                <w:szCs w:val="21"/>
              </w:rPr>
            </w:pPr>
            <w:r>
              <w:rPr>
                <w:rFonts w:hint="eastAsia" w:cs="宋体" w:asciiTheme="minorEastAsia" w:hAnsiTheme="minorEastAsia" w:eastAsiaTheme="minorEastAsia"/>
                <w:szCs w:val="21"/>
              </w:rPr>
              <w:t>提供加盖公章的证书复印件</w:t>
            </w:r>
          </w:p>
        </w:tc>
        <w:tc>
          <w:tcPr>
            <w:tcW w:w="2425" w:type="dxa"/>
            <w:vAlign w:val="center"/>
          </w:tcPr>
          <w:p w14:paraId="61D3779F">
            <w:pPr>
              <w:pStyle w:val="25"/>
              <w:widowControl/>
              <w:spacing w:line="330" w:lineRule="exact"/>
              <w:rPr>
                <w:rFonts w:asciiTheme="minorEastAsia" w:hAnsiTheme="minorEastAsia" w:eastAsiaTheme="minorEastAsia"/>
                <w:kern w:val="0"/>
                <w:szCs w:val="21"/>
              </w:rPr>
            </w:pPr>
            <w:r>
              <w:rPr>
                <w:rFonts w:hint="eastAsia" w:asciiTheme="minorEastAsia" w:hAnsiTheme="minorEastAsia" w:eastAsiaTheme="minorEastAsia"/>
                <w:b/>
                <w:bCs/>
                <w:szCs w:val="21"/>
              </w:rPr>
              <w:t>在我公司合格供应商目录的报价人可免予提供</w:t>
            </w:r>
          </w:p>
        </w:tc>
      </w:tr>
      <w:tr w14:paraId="35F28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494B99D8">
            <w:pPr>
              <w:pStyle w:val="25"/>
              <w:widowControl/>
              <w:spacing w:line="330" w:lineRule="exact"/>
              <w:jc w:val="center"/>
              <w:rPr>
                <w:rFonts w:ascii="宋体" w:hAnsi="宋体"/>
                <w:kern w:val="0"/>
                <w:sz w:val="24"/>
                <w:szCs w:val="24"/>
              </w:rPr>
            </w:pPr>
            <w:r>
              <w:rPr>
                <w:rFonts w:hint="eastAsia" w:ascii="宋体" w:hAnsi="宋体"/>
                <w:kern w:val="0"/>
                <w:sz w:val="24"/>
                <w:szCs w:val="24"/>
              </w:rPr>
              <w:t>4</w:t>
            </w:r>
          </w:p>
        </w:tc>
        <w:tc>
          <w:tcPr>
            <w:tcW w:w="3449" w:type="dxa"/>
            <w:vAlign w:val="center"/>
          </w:tcPr>
          <w:p w14:paraId="638E15FC">
            <w:pPr>
              <w:adjustRightInd w:val="0"/>
              <w:snapToGrid w:val="0"/>
              <w:spacing w:line="40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投标人具有有效的</w:t>
            </w:r>
            <w:r>
              <w:rPr>
                <w:rFonts w:hint="eastAsia" w:cs="仿宋" w:asciiTheme="minorEastAsia" w:hAnsiTheme="minorEastAsia" w:eastAsiaTheme="minorEastAsia"/>
                <w:bCs/>
                <w:szCs w:val="21"/>
              </w:rPr>
              <w:t>ISO质量管理体系认证证书</w:t>
            </w:r>
          </w:p>
        </w:tc>
        <w:tc>
          <w:tcPr>
            <w:tcW w:w="3187" w:type="dxa"/>
            <w:vAlign w:val="center"/>
          </w:tcPr>
          <w:p w14:paraId="22956767">
            <w:pPr>
              <w:pStyle w:val="25"/>
              <w:widowControl/>
              <w:spacing w:line="330" w:lineRule="exact"/>
              <w:rPr>
                <w:rFonts w:cs="宋体" w:asciiTheme="minorEastAsia" w:hAnsiTheme="minorEastAsia" w:eastAsiaTheme="minorEastAsia"/>
                <w:szCs w:val="21"/>
              </w:rPr>
            </w:pPr>
            <w:r>
              <w:rPr>
                <w:rFonts w:hint="eastAsia" w:cs="宋体" w:asciiTheme="minorEastAsia" w:hAnsiTheme="minorEastAsia" w:eastAsiaTheme="minorEastAsia"/>
                <w:szCs w:val="21"/>
              </w:rPr>
              <w:t>提供加盖公章的证书复印件</w:t>
            </w:r>
          </w:p>
        </w:tc>
        <w:tc>
          <w:tcPr>
            <w:tcW w:w="2425" w:type="dxa"/>
            <w:vAlign w:val="center"/>
          </w:tcPr>
          <w:p w14:paraId="39823086">
            <w:pPr>
              <w:pStyle w:val="25"/>
              <w:widowControl/>
              <w:spacing w:line="33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503B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6118E10B">
            <w:pPr>
              <w:pStyle w:val="25"/>
              <w:widowControl/>
              <w:spacing w:line="330" w:lineRule="exact"/>
              <w:jc w:val="center"/>
              <w:rPr>
                <w:rFonts w:ascii="宋体" w:hAnsi="宋体"/>
                <w:kern w:val="0"/>
                <w:sz w:val="24"/>
                <w:szCs w:val="24"/>
              </w:rPr>
            </w:pPr>
            <w:r>
              <w:rPr>
                <w:rFonts w:hint="eastAsia" w:ascii="宋体" w:hAnsi="宋体"/>
                <w:kern w:val="0"/>
                <w:sz w:val="24"/>
                <w:szCs w:val="24"/>
              </w:rPr>
              <w:t>5</w:t>
            </w:r>
          </w:p>
        </w:tc>
        <w:tc>
          <w:tcPr>
            <w:tcW w:w="3449" w:type="dxa"/>
            <w:vAlign w:val="center"/>
          </w:tcPr>
          <w:p w14:paraId="32FAE360">
            <w:pPr>
              <w:pStyle w:val="32"/>
              <w:adjustRightInd w:val="0"/>
              <w:snapToGrid w:val="0"/>
              <w:spacing w:line="300" w:lineRule="auto"/>
              <w:ind w:firstLine="0"/>
              <w:jc w:val="both"/>
              <w:rPr>
                <w:rFonts w:cs="仿宋" w:asciiTheme="minorEastAsia" w:hAnsiTheme="minorEastAsia" w:eastAsiaTheme="minorEastAsia"/>
                <w:bCs/>
                <w:color w:val="FF0000"/>
                <w:sz w:val="21"/>
                <w:szCs w:val="21"/>
              </w:rPr>
            </w:pPr>
            <w:r>
              <w:rPr>
                <w:rFonts w:hint="eastAsia" w:cs="仿宋" w:asciiTheme="minorEastAsia" w:hAnsiTheme="minorEastAsia" w:eastAsiaTheme="minorEastAsia"/>
                <w:bCs/>
                <w:color w:val="FF0000"/>
                <w:sz w:val="21"/>
                <w:szCs w:val="21"/>
                <w:lang w:bidi="ar-SA"/>
              </w:rPr>
              <w:t>投标人必须提供202</w:t>
            </w:r>
            <w:r>
              <w:rPr>
                <w:rFonts w:hint="eastAsia" w:cs="仿宋" w:asciiTheme="minorEastAsia" w:hAnsiTheme="minorEastAsia" w:eastAsiaTheme="minorEastAsia"/>
                <w:bCs/>
                <w:color w:val="FF0000"/>
                <w:sz w:val="21"/>
                <w:szCs w:val="21"/>
                <w:lang w:val="en-US" w:bidi="ar-SA"/>
              </w:rPr>
              <w:t>2</w:t>
            </w:r>
            <w:r>
              <w:rPr>
                <w:rFonts w:hint="eastAsia" w:cs="仿宋" w:asciiTheme="minorEastAsia" w:hAnsiTheme="minorEastAsia" w:eastAsiaTheme="minorEastAsia"/>
                <w:bCs/>
                <w:color w:val="FF0000"/>
                <w:sz w:val="21"/>
                <w:szCs w:val="21"/>
                <w:lang w:bidi="ar-SA"/>
              </w:rPr>
              <w:t>年</w:t>
            </w:r>
            <w:r>
              <w:rPr>
                <w:rFonts w:hint="eastAsia" w:cs="仿宋" w:asciiTheme="minorEastAsia" w:hAnsiTheme="minorEastAsia" w:eastAsiaTheme="minorEastAsia"/>
                <w:bCs/>
                <w:color w:val="FF0000"/>
                <w:sz w:val="21"/>
                <w:szCs w:val="21"/>
                <w:lang w:val="en-US" w:bidi="ar-SA"/>
              </w:rPr>
              <w:t>度</w:t>
            </w:r>
            <w:r>
              <w:rPr>
                <w:rFonts w:hint="eastAsia" w:cs="仿宋" w:asciiTheme="minorEastAsia" w:hAnsiTheme="minorEastAsia" w:eastAsiaTheme="minorEastAsia"/>
                <w:bCs/>
                <w:color w:val="FF0000"/>
                <w:sz w:val="21"/>
                <w:szCs w:val="21"/>
                <w:lang w:bidi="ar-SA"/>
              </w:rPr>
              <w:t>税收完税证明，增值税实缴税额大于</w:t>
            </w:r>
            <w:r>
              <w:rPr>
                <w:rFonts w:hint="eastAsia" w:cs="仿宋" w:asciiTheme="minorEastAsia" w:hAnsiTheme="minorEastAsia" w:eastAsiaTheme="minorEastAsia"/>
                <w:bCs/>
                <w:color w:val="FF0000"/>
                <w:sz w:val="21"/>
                <w:szCs w:val="21"/>
                <w:lang w:val="en-US" w:bidi="ar-SA"/>
              </w:rPr>
              <w:t>50</w:t>
            </w:r>
            <w:r>
              <w:rPr>
                <w:rFonts w:hint="eastAsia" w:cs="仿宋" w:asciiTheme="minorEastAsia" w:hAnsiTheme="minorEastAsia" w:eastAsiaTheme="minorEastAsia"/>
                <w:bCs/>
                <w:color w:val="FF0000"/>
                <w:sz w:val="21"/>
                <w:szCs w:val="21"/>
                <w:lang w:bidi="ar-SA"/>
              </w:rPr>
              <w:t>0万元。</w:t>
            </w:r>
          </w:p>
        </w:tc>
        <w:tc>
          <w:tcPr>
            <w:tcW w:w="3187" w:type="dxa"/>
            <w:vAlign w:val="center"/>
          </w:tcPr>
          <w:p w14:paraId="370414D9">
            <w:pPr>
              <w:pStyle w:val="32"/>
              <w:adjustRightInd w:val="0"/>
              <w:snapToGrid w:val="0"/>
              <w:spacing w:line="300" w:lineRule="auto"/>
              <w:ind w:firstLine="0"/>
              <w:jc w:val="both"/>
              <w:rPr>
                <w:rFonts w:cs="仿宋" w:asciiTheme="minorEastAsia" w:hAnsiTheme="minorEastAsia" w:eastAsiaTheme="minorEastAsia"/>
                <w:bCs/>
                <w:color w:val="FF0000"/>
                <w:sz w:val="21"/>
                <w:szCs w:val="21"/>
              </w:rPr>
            </w:pPr>
            <w:r>
              <w:rPr>
                <w:rFonts w:hint="eastAsia" w:cs="仿宋" w:asciiTheme="minorEastAsia" w:hAnsiTheme="minorEastAsia" w:eastAsiaTheme="minorEastAsia"/>
                <w:bCs/>
                <w:color w:val="FF0000"/>
                <w:sz w:val="21"/>
                <w:szCs w:val="21"/>
                <w:lang w:val="en-US"/>
              </w:rPr>
              <w:t>提供有效的</w:t>
            </w:r>
            <w:r>
              <w:rPr>
                <w:rFonts w:hint="eastAsia" w:cs="仿宋" w:asciiTheme="minorEastAsia" w:hAnsiTheme="minorEastAsia" w:eastAsiaTheme="minorEastAsia"/>
                <w:bCs/>
                <w:color w:val="FF0000"/>
                <w:sz w:val="21"/>
                <w:szCs w:val="21"/>
                <w:lang w:bidi="ar-SA"/>
              </w:rPr>
              <w:t>税收完税证明</w:t>
            </w:r>
            <w:r>
              <w:rPr>
                <w:rFonts w:hint="eastAsia" w:cs="仿宋" w:asciiTheme="minorEastAsia" w:hAnsiTheme="minorEastAsia" w:eastAsiaTheme="minorEastAsia"/>
                <w:bCs/>
                <w:color w:val="FF0000"/>
                <w:sz w:val="21"/>
                <w:szCs w:val="21"/>
                <w:lang w:val="en-US" w:bidi="ar-SA"/>
              </w:rPr>
              <w:t>复印件</w:t>
            </w:r>
          </w:p>
          <w:p w14:paraId="6B9D4CB8">
            <w:pPr>
              <w:pStyle w:val="25"/>
              <w:widowControl/>
              <w:spacing w:line="330" w:lineRule="exact"/>
              <w:rPr>
                <w:rFonts w:cs="宋体" w:asciiTheme="minorEastAsia" w:hAnsiTheme="minorEastAsia" w:eastAsiaTheme="minorEastAsia"/>
                <w:color w:val="FF0000"/>
                <w:szCs w:val="21"/>
              </w:rPr>
            </w:pPr>
          </w:p>
        </w:tc>
        <w:tc>
          <w:tcPr>
            <w:tcW w:w="2425" w:type="dxa"/>
            <w:vAlign w:val="center"/>
          </w:tcPr>
          <w:p w14:paraId="293E1DA7">
            <w:pPr>
              <w:pStyle w:val="25"/>
              <w:widowControl/>
              <w:spacing w:line="33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72374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34380D83">
            <w:pPr>
              <w:pStyle w:val="25"/>
              <w:widowControl/>
              <w:spacing w:line="330" w:lineRule="exact"/>
              <w:jc w:val="center"/>
              <w:rPr>
                <w:rFonts w:ascii="宋体" w:hAnsi="宋体"/>
                <w:kern w:val="0"/>
                <w:sz w:val="24"/>
                <w:szCs w:val="24"/>
              </w:rPr>
            </w:pPr>
            <w:r>
              <w:rPr>
                <w:rFonts w:hint="eastAsia" w:ascii="宋体" w:hAnsi="宋体"/>
                <w:kern w:val="0"/>
                <w:sz w:val="24"/>
                <w:szCs w:val="24"/>
              </w:rPr>
              <w:t>6</w:t>
            </w:r>
          </w:p>
        </w:tc>
        <w:tc>
          <w:tcPr>
            <w:tcW w:w="3449" w:type="dxa"/>
            <w:vAlign w:val="center"/>
          </w:tcPr>
          <w:p w14:paraId="24F6A528">
            <w:pPr>
              <w:spacing w:line="400" w:lineRule="exact"/>
              <w:ind w:firstLine="420" w:firstLineChars="200"/>
              <w:rPr>
                <w:rFonts w:ascii="宋体" w:hAnsi="宋体"/>
                <w:szCs w:val="21"/>
              </w:rPr>
            </w:pPr>
            <w:r>
              <w:rPr>
                <w:rFonts w:hint="eastAsia" w:ascii="宋体" w:hAnsi="宋体" w:cs="宋体"/>
              </w:rPr>
              <w:t>报价</w:t>
            </w:r>
            <w:r>
              <w:rPr>
                <w:rFonts w:hint="eastAsia" w:ascii="宋体" w:hAnsi="宋体" w:cs="宋体"/>
                <w:bCs/>
              </w:rPr>
              <w:t>人必须提供近三年（2021年7月1日起至2024年6月30日止）与本次询价阀门相同或相近参数的产品成功使用业绩，并提供业绩合同【附对应加盖公章的增值税发票</w:t>
            </w:r>
            <w:r>
              <w:rPr>
                <w:rFonts w:hint="eastAsia" w:ascii="宋体" w:hAnsi="宋体" w:cs="宋体"/>
                <w:color w:val="0D0D0D"/>
              </w:rPr>
              <w:t>复印件</w:t>
            </w:r>
            <w:r>
              <w:rPr>
                <w:rFonts w:hint="eastAsia" w:ascii="宋体" w:hAnsi="宋体" w:cs="宋体"/>
                <w:bCs/>
              </w:rPr>
              <w:t>】。</w:t>
            </w:r>
          </w:p>
        </w:tc>
        <w:tc>
          <w:tcPr>
            <w:tcW w:w="3187" w:type="dxa"/>
            <w:vAlign w:val="center"/>
          </w:tcPr>
          <w:p w14:paraId="17A25A3A">
            <w:pPr>
              <w:pStyle w:val="25"/>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5BC9C090">
            <w:pPr>
              <w:pStyle w:val="25"/>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4C682810">
      <w:pPr>
        <w:pStyle w:val="24"/>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4D29378F">
      <w:pPr>
        <w:pStyle w:val="24"/>
        <w:spacing w:line="360" w:lineRule="exact"/>
        <w:rPr>
          <w:rFonts w:ascii="宋体" w:hAnsi="宋体"/>
          <w:szCs w:val="21"/>
        </w:rPr>
      </w:pPr>
      <w:r>
        <w:rPr>
          <w:rFonts w:hint="eastAsia" w:ascii="宋体" w:hAnsi="宋体"/>
          <w:szCs w:val="21"/>
        </w:rPr>
        <w:t xml:space="preserve">    2、</w:t>
      </w:r>
      <w:r>
        <w:rPr>
          <w:rFonts w:hint="eastAsia" w:ascii="宋体" w:hAnsi="宋体" w:cs="宋体"/>
        </w:rPr>
        <w:t>报价时必须注明品牌，否则不予评审。</w:t>
      </w:r>
    </w:p>
    <w:p w14:paraId="32AD82B0">
      <w:pPr>
        <w:spacing w:line="360" w:lineRule="exact"/>
        <w:rPr>
          <w:rFonts w:ascii="宋体" w:hAnsi="宋体"/>
          <w:szCs w:val="21"/>
        </w:rPr>
      </w:pPr>
      <w:r>
        <w:rPr>
          <w:rFonts w:hint="eastAsia" w:ascii="宋体" w:hAnsi="宋体"/>
          <w:szCs w:val="21"/>
        </w:rPr>
        <w:t xml:space="preserve">        2、本项目不接受联合体报价。</w:t>
      </w:r>
    </w:p>
    <w:p w14:paraId="00DFDBB5">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749254A8">
      <w:pPr>
        <w:spacing w:line="360" w:lineRule="exact"/>
        <w:rPr>
          <w:rFonts w:ascii="宋体" w:hAnsi="宋体"/>
          <w:b/>
          <w:bCs/>
          <w:szCs w:val="21"/>
        </w:rPr>
      </w:pPr>
    </w:p>
    <w:p w14:paraId="71645691">
      <w:pPr>
        <w:adjustRightInd w:val="0"/>
        <w:snapToGrid w:val="0"/>
        <w:spacing w:line="300" w:lineRule="auto"/>
        <w:rPr>
          <w:rFonts w:cs="仿宋"/>
          <w:color w:val="FF0000"/>
          <w:szCs w:val="32"/>
        </w:rPr>
      </w:pPr>
    </w:p>
    <w:p w14:paraId="498D6B65">
      <w:pPr>
        <w:adjustRightInd w:val="0"/>
        <w:snapToGrid w:val="0"/>
        <w:spacing w:line="300" w:lineRule="auto"/>
        <w:rPr>
          <w:rFonts w:cs="仿宋"/>
          <w:color w:val="FF0000"/>
          <w:szCs w:val="32"/>
        </w:rPr>
      </w:pPr>
      <w:r>
        <w:rPr>
          <w:rFonts w:hint="eastAsia" w:cs="仿宋"/>
          <w:color w:val="FF0000"/>
          <w:szCs w:val="32"/>
        </w:rPr>
        <w:t>附件二、评标办法及评分细则</w:t>
      </w:r>
    </w:p>
    <w:p w14:paraId="56D7F1AB">
      <w:pPr>
        <w:spacing w:line="500" w:lineRule="exact"/>
        <w:ind w:firstLine="420" w:firstLineChars="200"/>
        <w:rPr>
          <w:rFonts w:ascii="宋体" w:hAnsi="宋体" w:cs="宋体"/>
        </w:rPr>
      </w:pPr>
      <w:r>
        <w:rPr>
          <w:rFonts w:hint="eastAsia" w:ascii="宋体" w:hAnsi="宋体" w:cs="宋体"/>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61C3EBFB">
      <w:pPr>
        <w:spacing w:line="500" w:lineRule="exact"/>
        <w:rPr>
          <w:rFonts w:ascii="宋体" w:hAnsi="宋体" w:cs="宋体"/>
          <w:b/>
          <w:bCs/>
        </w:rPr>
      </w:pPr>
      <w:r>
        <w:rPr>
          <w:rFonts w:hint="eastAsia" w:ascii="宋体" w:hAnsi="宋体" w:cs="宋体"/>
          <w:b/>
          <w:bCs/>
        </w:rPr>
        <w:t>3.1报价价格的合理性，主要对报价价格进行评价（满分94分）</w:t>
      </w:r>
    </w:p>
    <w:p w14:paraId="1205806C">
      <w:pPr>
        <w:adjustRightInd w:val="0"/>
        <w:snapToGrid w:val="0"/>
        <w:spacing w:line="360" w:lineRule="auto"/>
        <w:ind w:firstLine="420" w:firstLineChars="200"/>
        <w:rPr>
          <w:rFonts w:ascii="宋体" w:hAnsi="宋体" w:cs="宋体"/>
          <w:bCs/>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21A42FF8">
      <w:pPr>
        <w:spacing w:line="500" w:lineRule="exact"/>
        <w:rPr>
          <w:rFonts w:ascii="宋体" w:hAnsi="宋体" w:cs="宋体"/>
          <w:b/>
          <w:bCs/>
        </w:rPr>
      </w:pPr>
      <w:r>
        <w:rPr>
          <w:rFonts w:hint="eastAsia" w:ascii="宋体" w:hAnsi="宋体" w:cs="宋体"/>
          <w:b/>
          <w:bCs/>
        </w:rPr>
        <w:t>3.2 技术业绩部分（满分4分）</w:t>
      </w:r>
    </w:p>
    <w:p w14:paraId="506526CB">
      <w:pPr>
        <w:spacing w:line="500" w:lineRule="exact"/>
        <w:ind w:firstLine="510"/>
        <w:rPr>
          <w:rFonts w:ascii="宋体" w:hAnsi="宋体" w:cs="Arial"/>
          <w:color w:val="FF0000"/>
        </w:rPr>
      </w:pPr>
      <w:r>
        <w:rPr>
          <w:rFonts w:hint="eastAsia"/>
          <w:bCs/>
          <w:color w:val="FF0000"/>
          <w:szCs w:val="21"/>
        </w:rPr>
        <w:t>投标人提供近三年（2021年7月1日起至2024年6月30日止）单份合同金额在人民币50万元以上与本次比选</w:t>
      </w:r>
      <w:r>
        <w:rPr>
          <w:rFonts w:hint="eastAsia" w:ascii="Arial" w:cs="Arial"/>
          <w:szCs w:val="21"/>
        </w:rPr>
        <w:t>阀门</w:t>
      </w:r>
      <w:r>
        <w:rPr>
          <w:rFonts w:hint="eastAsia"/>
          <w:bCs/>
          <w:color w:val="FF0000"/>
          <w:szCs w:val="21"/>
        </w:rPr>
        <w:t>相同或相近参数的产品业绩合同【</w:t>
      </w:r>
      <w:r>
        <w:rPr>
          <w:rFonts w:hint="eastAsia"/>
          <w:bCs/>
          <w:szCs w:val="21"/>
        </w:rPr>
        <w:t>附对应的增值税发票复印件</w:t>
      </w:r>
      <w:r>
        <w:rPr>
          <w:rFonts w:hint="eastAsia"/>
          <w:bCs/>
          <w:color w:val="FF0000"/>
          <w:szCs w:val="21"/>
        </w:rPr>
        <w:t>】，</w:t>
      </w:r>
      <w:r>
        <w:rPr>
          <w:rFonts w:hint="eastAsia" w:cs="Arial" w:asciiTheme="minorEastAsia" w:hAnsiTheme="minorEastAsia" w:eastAsiaTheme="minorEastAsia"/>
          <w:color w:val="FF0000"/>
          <w:szCs w:val="21"/>
        </w:rPr>
        <w:t>提供有效业绩在10份及以上，得4分；提供有效业绩在5份（含）以上，10份以下，得2分；</w:t>
      </w:r>
      <w:r>
        <w:rPr>
          <w:rFonts w:hint="eastAsia" w:ascii="宋体" w:hAnsi="宋体" w:cs="Arial"/>
        </w:rPr>
        <w:t>（在我公司阀门类合格供应商的业绩分满分）。</w:t>
      </w:r>
    </w:p>
    <w:p w14:paraId="0A5C849F">
      <w:pPr>
        <w:spacing w:line="500" w:lineRule="exact"/>
        <w:ind w:firstLine="510"/>
        <w:rPr>
          <w:rFonts w:ascii="宋体" w:hAnsi="宋体"/>
          <w:bCs/>
          <w:color w:val="FF0000"/>
          <w:szCs w:val="21"/>
        </w:rPr>
      </w:pPr>
      <w:r>
        <w:rPr>
          <w:rFonts w:hint="eastAsia" w:ascii="宋体" w:hAnsi="宋体"/>
          <w:bCs/>
          <w:color w:val="FF0000"/>
          <w:szCs w:val="21"/>
        </w:rPr>
        <w:t>注：1、合同复印件和对应增值税发票复印件必须加盖公章（原件备查），否则不得分；2、必须同时提供合同复印件和对应增值税发票复印件，仅提供一项不得分。</w:t>
      </w:r>
    </w:p>
    <w:p w14:paraId="35C17BAB">
      <w:pPr>
        <w:spacing w:line="500" w:lineRule="exact"/>
        <w:rPr>
          <w:rFonts w:ascii="宋体" w:hAnsi="宋体" w:cs="宋体"/>
          <w:b/>
          <w:bCs/>
        </w:rPr>
      </w:pPr>
      <w:r>
        <w:rPr>
          <w:rFonts w:hint="eastAsia" w:ascii="宋体" w:hAnsi="宋体" w:cs="宋体"/>
          <w:b/>
          <w:bCs/>
        </w:rPr>
        <w:t>3.3  商务部分（满分2分）</w:t>
      </w:r>
    </w:p>
    <w:p w14:paraId="164F3D00">
      <w:pPr>
        <w:spacing w:line="500" w:lineRule="exact"/>
        <w:ind w:firstLine="510"/>
        <w:rPr>
          <w:rFonts w:ascii="宋体" w:hAnsi="宋体" w:cs="Arial"/>
          <w:color w:val="FF0000"/>
        </w:rPr>
      </w:pPr>
      <w:r>
        <w:rPr>
          <w:rFonts w:hint="eastAsia" w:ascii="宋体" w:hAnsi="宋体" w:cs="宋体"/>
        </w:rPr>
        <w:t>3.3.1售后服务好的（包括响应时间、服务内容等），得2分。</w:t>
      </w:r>
      <w:r>
        <w:rPr>
          <w:rFonts w:hint="eastAsia" w:ascii="宋体" w:hAnsi="宋体" w:cs="Arial"/>
          <w:color w:val="FF0000"/>
        </w:rPr>
        <w:t>（在我公司阀门类合格供应商的</w:t>
      </w:r>
      <w:r>
        <w:rPr>
          <w:rFonts w:hint="eastAsia" w:asciiTheme="minorEastAsia" w:hAnsiTheme="minorEastAsia" w:eastAsiaTheme="minorEastAsia" w:cstheme="minorEastAsia"/>
          <w:b/>
          <w:bCs/>
          <w:color w:val="FF0000"/>
        </w:rPr>
        <w:t>商务部分</w:t>
      </w:r>
      <w:r>
        <w:rPr>
          <w:rFonts w:hint="eastAsia" w:ascii="宋体" w:hAnsi="宋体" w:cs="Arial"/>
          <w:color w:val="FF0000"/>
        </w:rPr>
        <w:t>满分）。</w:t>
      </w:r>
    </w:p>
    <w:p w14:paraId="390DB40E">
      <w:pPr>
        <w:spacing w:line="500" w:lineRule="exact"/>
        <w:rPr>
          <w:rFonts w:ascii="宋体" w:hAnsi="宋体" w:cs="宋体"/>
        </w:rPr>
      </w:pPr>
      <w:r>
        <w:rPr>
          <w:rFonts w:hint="eastAsia" w:ascii="宋体" w:hAnsi="宋体" w:cs="宋体"/>
          <w:b/>
          <w:bCs/>
        </w:rPr>
        <w:t>4、</w:t>
      </w:r>
      <w:r>
        <w:rPr>
          <w:rFonts w:hint="eastAsia" w:ascii="宋体" w:hAnsi="宋体" w:cs="宋体"/>
        </w:rPr>
        <w:t>对违反国家政策和利益的报价文件，询价单位和评标小组有权决定废标，并拒绝提供任何解释。</w:t>
      </w:r>
    </w:p>
    <w:p w14:paraId="406AFFA6">
      <w:pPr>
        <w:spacing w:line="360" w:lineRule="auto"/>
        <w:rPr>
          <w:rFonts w:ascii="宋体" w:hAnsi="宋体" w:cs="宋体"/>
        </w:rPr>
      </w:pPr>
      <w:r>
        <w:rPr>
          <w:rFonts w:hint="eastAsia" w:ascii="宋体" w:hAnsi="宋体" w:cs="宋体"/>
          <w:b/>
          <w:bCs/>
        </w:rPr>
        <w:t>5、</w:t>
      </w:r>
      <w:r>
        <w:rPr>
          <w:rFonts w:hint="eastAsia" w:ascii="宋体" w:hAnsi="宋体" w:cs="宋体"/>
        </w:rPr>
        <w:t xml:space="preserve">报价单必须加盖公章（未加盖公章视为无效报价）。  </w:t>
      </w:r>
    </w:p>
    <w:p w14:paraId="2EF5B2E2">
      <w:pPr>
        <w:spacing w:line="360" w:lineRule="auto"/>
        <w:rPr>
          <w:rFonts w:ascii="仿宋" w:hAnsi="仿宋" w:eastAsia="仿宋" w:cs="仿宋"/>
          <w:b/>
          <w:bCs/>
          <w:sz w:val="28"/>
          <w:szCs w:val="28"/>
        </w:rPr>
      </w:pPr>
    </w:p>
    <w:p w14:paraId="5C28A64D">
      <w:pPr>
        <w:spacing w:line="360" w:lineRule="auto"/>
        <w:rPr>
          <w:rFonts w:ascii="仿宋" w:hAnsi="仿宋" w:eastAsia="仿宋" w:cs="仿宋"/>
          <w:b/>
          <w:bCs/>
          <w:sz w:val="28"/>
          <w:szCs w:val="28"/>
        </w:rPr>
      </w:pPr>
    </w:p>
    <w:p w14:paraId="09BC1B24">
      <w:pPr>
        <w:spacing w:line="360" w:lineRule="auto"/>
        <w:rPr>
          <w:rFonts w:ascii="仿宋" w:hAnsi="仿宋" w:eastAsia="仿宋" w:cs="仿宋"/>
          <w:b/>
          <w:bCs/>
          <w:sz w:val="28"/>
          <w:szCs w:val="28"/>
        </w:rPr>
      </w:pPr>
    </w:p>
    <w:p w14:paraId="0100AC70">
      <w:pPr>
        <w:spacing w:line="360" w:lineRule="auto"/>
        <w:rPr>
          <w:rFonts w:ascii="仿宋" w:hAnsi="仿宋" w:eastAsia="仿宋" w:cs="仿宋"/>
          <w:b/>
          <w:bCs/>
          <w:sz w:val="28"/>
          <w:szCs w:val="28"/>
        </w:rPr>
      </w:pPr>
    </w:p>
    <w:p w14:paraId="69D7484B">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24E0A038">
      <w:pPr>
        <w:ind w:firstLine="3465" w:firstLineChars="1650"/>
        <w:rPr>
          <w:rFonts w:ascii="宋体" w:hAnsi="宋体" w:cs="宋体"/>
          <w:b/>
          <w:bCs/>
        </w:rPr>
      </w:pPr>
      <w:r>
        <w:rPr>
          <w:rFonts w:hint="eastAsia"/>
        </w:rPr>
        <w:t>买卖合同</w:t>
      </w:r>
    </w:p>
    <w:p w14:paraId="74913753">
      <w:pPr>
        <w:spacing w:beforeLines="100" w:afterLines="100" w:line="320" w:lineRule="exact"/>
        <w:rPr>
          <w:rFonts w:ascii="宋体" w:hAnsi="宋体"/>
          <w:szCs w:val="21"/>
        </w:rPr>
      </w:pPr>
      <w:r>
        <w:rPr>
          <w:rFonts w:hint="eastAsia" w:ascii="宋体" w:hAnsi="宋体"/>
          <w:szCs w:val="21"/>
        </w:rPr>
        <w:t>买受人：江苏苏盐井神股份有限公司          合同编号：</w:t>
      </w:r>
    </w:p>
    <w:p w14:paraId="7B6E7A56">
      <w:pPr>
        <w:spacing w:beforeLines="100" w:afterLines="100" w:line="320" w:lineRule="exact"/>
        <w:rPr>
          <w:rFonts w:ascii="宋体" w:hAnsi="宋体"/>
          <w:bCs/>
          <w:szCs w:val="21"/>
        </w:rPr>
      </w:pPr>
      <w:r>
        <w:rPr>
          <w:rFonts w:hint="eastAsia" w:ascii="宋体" w:hAnsi="宋体"/>
          <w:szCs w:val="21"/>
        </w:rPr>
        <w:t>出受人:                                   签订地点：淮安市淮安区(原楚州区)</w:t>
      </w:r>
    </w:p>
    <w:tbl>
      <w:tblPr>
        <w:tblStyle w:val="15"/>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07197D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620789E8">
            <w:pPr>
              <w:spacing w:line="320" w:lineRule="exact"/>
              <w:jc w:val="center"/>
              <w:rPr>
                <w:rFonts w:ascii="宋体" w:hAnsi="宋体"/>
                <w:szCs w:val="21"/>
              </w:rPr>
            </w:pPr>
            <w:r>
              <w:rPr>
                <w:rFonts w:hint="eastAsia" w:ascii="宋体" w:hAnsi="宋体"/>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5E1A9CEE">
            <w:pPr>
              <w:spacing w:line="320" w:lineRule="exact"/>
              <w:jc w:val="center"/>
              <w:rPr>
                <w:rFonts w:ascii="宋体" w:hAnsi="宋体"/>
                <w:szCs w:val="21"/>
              </w:rPr>
            </w:pPr>
            <w:r>
              <w:rPr>
                <w:rFonts w:hint="eastAsia" w:ascii="宋体" w:hAnsi="宋体"/>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388A5C87">
            <w:pPr>
              <w:spacing w:line="320" w:lineRule="exact"/>
              <w:jc w:val="center"/>
              <w:rPr>
                <w:rFonts w:ascii="宋体" w:hAnsi="宋体"/>
                <w:szCs w:val="21"/>
              </w:rPr>
            </w:pPr>
            <w:r>
              <w:rPr>
                <w:rFonts w:hint="eastAsia" w:ascii="宋体" w:hAnsi="宋体"/>
                <w:szCs w:val="21"/>
              </w:rPr>
              <w:t>牌号</w:t>
            </w:r>
          </w:p>
          <w:p w14:paraId="2BEAE4D9">
            <w:pPr>
              <w:spacing w:line="320" w:lineRule="exact"/>
              <w:jc w:val="center"/>
              <w:rPr>
                <w:rFonts w:ascii="宋体" w:hAnsi="宋体"/>
                <w:szCs w:val="21"/>
              </w:rPr>
            </w:pPr>
            <w:r>
              <w:rPr>
                <w:rFonts w:hint="eastAsia" w:ascii="宋体" w:hAnsi="宋体"/>
                <w:szCs w:val="21"/>
              </w:rPr>
              <w:t>商标</w:t>
            </w:r>
          </w:p>
        </w:tc>
        <w:tc>
          <w:tcPr>
            <w:tcW w:w="709" w:type="dxa"/>
            <w:tcBorders>
              <w:top w:val="single" w:color="auto" w:sz="12" w:space="0"/>
              <w:left w:val="single" w:color="auto" w:sz="6" w:space="0"/>
              <w:bottom w:val="single" w:color="auto" w:sz="6" w:space="0"/>
              <w:right w:val="single" w:color="auto" w:sz="6" w:space="0"/>
            </w:tcBorders>
          </w:tcPr>
          <w:p w14:paraId="0D8D4EE8">
            <w:pPr>
              <w:spacing w:line="320" w:lineRule="exact"/>
              <w:jc w:val="center"/>
              <w:rPr>
                <w:rFonts w:ascii="宋体" w:hAnsi="宋体"/>
                <w:szCs w:val="21"/>
              </w:rPr>
            </w:pPr>
            <w:r>
              <w:rPr>
                <w:rFonts w:hint="eastAsia" w:ascii="宋体" w:hAnsi="宋体"/>
                <w:szCs w:val="21"/>
              </w:rPr>
              <w:t>计量</w:t>
            </w:r>
          </w:p>
          <w:p w14:paraId="1AF4CEA2">
            <w:pPr>
              <w:spacing w:line="320" w:lineRule="exact"/>
              <w:jc w:val="center"/>
              <w:rPr>
                <w:rFonts w:ascii="宋体" w:hAnsi="宋体"/>
                <w:szCs w:val="21"/>
              </w:rPr>
            </w:pPr>
            <w:r>
              <w:rPr>
                <w:rFonts w:hint="eastAsia" w:ascii="宋体" w:hAnsi="宋体"/>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16104A95">
            <w:pPr>
              <w:spacing w:line="320" w:lineRule="exact"/>
              <w:jc w:val="center"/>
              <w:rPr>
                <w:rFonts w:ascii="宋体" w:hAnsi="宋体"/>
                <w:szCs w:val="21"/>
              </w:rPr>
            </w:pPr>
            <w:r>
              <w:rPr>
                <w:rFonts w:hint="eastAsia" w:ascii="宋体" w:hAnsi="宋体"/>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5BFBDC99">
            <w:pPr>
              <w:spacing w:line="320" w:lineRule="exact"/>
              <w:jc w:val="center"/>
              <w:rPr>
                <w:rFonts w:ascii="宋体" w:hAnsi="宋体"/>
                <w:szCs w:val="21"/>
              </w:rPr>
            </w:pPr>
            <w:r>
              <w:rPr>
                <w:rFonts w:hint="eastAsia" w:ascii="宋体" w:hAnsi="宋体"/>
                <w:szCs w:val="21"/>
              </w:rPr>
              <w:t>单价</w:t>
            </w:r>
          </w:p>
          <w:p w14:paraId="68DA80F5">
            <w:pPr>
              <w:spacing w:line="320" w:lineRule="exact"/>
              <w:jc w:val="center"/>
              <w:rPr>
                <w:rFonts w:ascii="宋体" w:hAnsi="宋体"/>
                <w:szCs w:val="21"/>
              </w:rPr>
            </w:pPr>
            <w:r>
              <w:rPr>
                <w:rFonts w:hint="eastAsia" w:ascii="宋体" w:hAnsi="宋体"/>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4038946B">
            <w:pPr>
              <w:spacing w:line="320" w:lineRule="exact"/>
              <w:jc w:val="center"/>
              <w:rPr>
                <w:rFonts w:ascii="宋体" w:hAnsi="宋体"/>
                <w:szCs w:val="21"/>
              </w:rPr>
            </w:pPr>
            <w:r>
              <w:rPr>
                <w:rFonts w:hint="eastAsia" w:ascii="宋体" w:hAnsi="宋体"/>
                <w:szCs w:val="21"/>
              </w:rPr>
              <w:t>金额</w:t>
            </w:r>
          </w:p>
          <w:p w14:paraId="7628C5B8">
            <w:pPr>
              <w:spacing w:line="320" w:lineRule="exact"/>
              <w:jc w:val="center"/>
              <w:rPr>
                <w:rFonts w:ascii="宋体" w:hAnsi="宋体"/>
                <w:szCs w:val="21"/>
              </w:rPr>
            </w:pPr>
            <w:r>
              <w:rPr>
                <w:rFonts w:hint="eastAsia" w:ascii="宋体" w:hAnsi="宋体"/>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6CA9006D">
            <w:pPr>
              <w:spacing w:line="320" w:lineRule="exact"/>
              <w:jc w:val="center"/>
              <w:rPr>
                <w:rFonts w:ascii="宋体" w:hAnsi="宋体"/>
                <w:szCs w:val="21"/>
              </w:rPr>
            </w:pPr>
            <w:r>
              <w:rPr>
                <w:rFonts w:hint="eastAsia" w:ascii="宋体" w:hAnsi="宋体"/>
                <w:szCs w:val="21"/>
              </w:rPr>
              <w:t>备注</w:t>
            </w:r>
          </w:p>
        </w:tc>
      </w:tr>
      <w:tr w14:paraId="79918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4C89E986">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0673D687">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58FBAC15">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18477F29">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50132046">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6468C87D">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777B943D">
            <w:pPr>
              <w:spacing w:line="320" w:lineRule="exact"/>
              <w:jc w:val="center"/>
              <w:rPr>
                <w:rFonts w:ascii="宋体" w:hAnsi="宋体" w:cs="宋体"/>
                <w:szCs w:val="21"/>
              </w:rPr>
            </w:pPr>
          </w:p>
        </w:tc>
        <w:tc>
          <w:tcPr>
            <w:tcW w:w="1984" w:type="dxa"/>
            <w:vMerge w:val="restart"/>
            <w:tcBorders>
              <w:left w:val="single" w:color="auto" w:sz="6" w:space="0"/>
              <w:right w:val="single" w:color="auto" w:sz="12" w:space="0"/>
            </w:tcBorders>
            <w:vAlign w:val="center"/>
          </w:tcPr>
          <w:p w14:paraId="1456C108">
            <w:pPr>
              <w:jc w:val="center"/>
              <w:rPr>
                <w:rFonts w:ascii="宋体" w:hAnsi="宋体" w:cs="宋体"/>
                <w:sz w:val="18"/>
                <w:szCs w:val="18"/>
              </w:rPr>
            </w:pPr>
          </w:p>
        </w:tc>
      </w:tr>
      <w:tr w14:paraId="070B35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27F7BFC7">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5E3A1AE5">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1674F88A">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63E68A3D">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05B63CE6">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086B576F">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414C24FC">
            <w:pPr>
              <w:spacing w:line="320" w:lineRule="exact"/>
              <w:jc w:val="center"/>
              <w:rPr>
                <w:rFonts w:ascii="宋体" w:hAnsi="宋体" w:cs="宋体"/>
                <w:szCs w:val="21"/>
              </w:rPr>
            </w:pPr>
          </w:p>
        </w:tc>
        <w:tc>
          <w:tcPr>
            <w:tcW w:w="1984" w:type="dxa"/>
            <w:vMerge w:val="continue"/>
            <w:tcBorders>
              <w:left w:val="single" w:color="auto" w:sz="6" w:space="0"/>
              <w:bottom w:val="single" w:color="auto" w:sz="6" w:space="0"/>
              <w:right w:val="single" w:color="auto" w:sz="12" w:space="0"/>
            </w:tcBorders>
            <w:vAlign w:val="center"/>
          </w:tcPr>
          <w:p w14:paraId="27307186">
            <w:pPr>
              <w:jc w:val="center"/>
              <w:rPr>
                <w:rFonts w:ascii="宋体" w:hAnsi="宋体" w:cs="宋体"/>
                <w:sz w:val="18"/>
                <w:szCs w:val="18"/>
              </w:rPr>
            </w:pPr>
          </w:p>
        </w:tc>
      </w:tr>
      <w:tr w14:paraId="44A30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0133E151">
            <w:pPr>
              <w:spacing w:line="320" w:lineRule="exact"/>
              <w:rPr>
                <w:rFonts w:ascii="宋体" w:hAnsi="宋体"/>
                <w:szCs w:val="21"/>
              </w:rPr>
            </w:pPr>
            <w:r>
              <w:rPr>
                <w:rFonts w:hint="eastAsia" w:ascii="宋体" w:hAnsi="宋体"/>
                <w:szCs w:val="21"/>
              </w:rPr>
              <w:t>合计（小写）：</w:t>
            </w:r>
          </w:p>
          <w:p w14:paraId="0FD86FDB">
            <w:pPr>
              <w:spacing w:line="320" w:lineRule="exact"/>
              <w:ind w:firstLine="420" w:firstLineChars="200"/>
              <w:rPr>
                <w:rFonts w:ascii="宋体" w:hAnsi="宋体"/>
                <w:szCs w:val="21"/>
              </w:rPr>
            </w:pPr>
            <w:r>
              <w:rPr>
                <w:rFonts w:hint="eastAsia" w:ascii="宋体" w:hAnsi="宋体"/>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79A23352">
            <w:pPr>
              <w:spacing w:line="320" w:lineRule="exact"/>
              <w:rPr>
                <w:rFonts w:ascii="宋体" w:hAnsi="宋体"/>
                <w:szCs w:val="21"/>
              </w:rPr>
            </w:pPr>
            <w:r>
              <w:rPr>
                <w:rFonts w:hint="eastAsia" w:ascii="宋体" w:hAnsi="宋体"/>
                <w:szCs w:val="21"/>
              </w:rPr>
              <w:t>交货期：合同生效后    日内，出卖人必须具备交货条件，在接到买受人通知后3天内交货完毕</w:t>
            </w:r>
          </w:p>
        </w:tc>
      </w:tr>
    </w:tbl>
    <w:p w14:paraId="59C84329">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宋体" w:hAnsi="宋体"/>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02EA03B7">
      <w:pPr>
        <w:numPr>
          <w:ilvl w:val="0"/>
          <w:numId w:val="3"/>
        </w:numPr>
        <w:spacing w:line="340" w:lineRule="exact"/>
        <w:ind w:left="856" w:hanging="856"/>
        <w:jc w:val="left"/>
        <w:rPr>
          <w:rFonts w:ascii="宋体" w:hAnsi="宋体"/>
          <w:szCs w:val="21"/>
        </w:rPr>
      </w:pPr>
      <w:r>
        <w:rPr>
          <w:rFonts w:hint="eastAsia" w:ascii="宋体" w:hAnsi="宋体"/>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435DDF16">
      <w:pPr>
        <w:numPr>
          <w:ilvl w:val="0"/>
          <w:numId w:val="3"/>
        </w:numPr>
        <w:spacing w:line="340" w:lineRule="exact"/>
        <w:ind w:left="856" w:hanging="856"/>
        <w:jc w:val="left"/>
        <w:rPr>
          <w:rFonts w:ascii="宋体" w:hAnsi="宋体"/>
          <w:szCs w:val="21"/>
        </w:rPr>
      </w:pPr>
      <w:r>
        <w:rPr>
          <w:rFonts w:hint="eastAsia" w:ascii="宋体" w:hAnsi="宋体"/>
          <w:szCs w:val="21"/>
        </w:rPr>
        <w:t>交货地点：江苏苏盐井神股份有限公司各分公司库区。</w:t>
      </w:r>
    </w:p>
    <w:p w14:paraId="527AD1DA">
      <w:pPr>
        <w:numPr>
          <w:ilvl w:val="0"/>
          <w:numId w:val="3"/>
        </w:numPr>
        <w:spacing w:line="340" w:lineRule="exact"/>
        <w:ind w:left="856" w:hanging="856"/>
        <w:jc w:val="left"/>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483251A7">
      <w:pPr>
        <w:numPr>
          <w:ilvl w:val="0"/>
          <w:numId w:val="3"/>
        </w:numPr>
        <w:spacing w:line="340" w:lineRule="exact"/>
        <w:ind w:left="856" w:hanging="856"/>
        <w:jc w:val="left"/>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05851916">
      <w:pPr>
        <w:numPr>
          <w:ilvl w:val="0"/>
          <w:numId w:val="3"/>
        </w:numPr>
        <w:spacing w:line="340" w:lineRule="exact"/>
        <w:ind w:left="856" w:hanging="856"/>
        <w:jc w:val="left"/>
        <w:rPr>
          <w:rFonts w:ascii="宋体" w:hAnsi="宋体"/>
          <w:szCs w:val="21"/>
        </w:rPr>
      </w:pPr>
      <w:r>
        <w:rPr>
          <w:rFonts w:hint="eastAsia" w:ascii="宋体" w:hAnsi="宋体"/>
          <w:szCs w:val="21"/>
        </w:rPr>
        <w:t>包装标准、包装物的供应回收及费用：产品</w:t>
      </w:r>
      <w:r>
        <w:rPr>
          <w:rFonts w:ascii="宋体" w:hAnsi="宋体"/>
          <w:szCs w:val="21"/>
        </w:rPr>
        <w:t>包装</w:t>
      </w:r>
      <w:r>
        <w:rPr>
          <w:rFonts w:hint="eastAsia" w:ascii="宋体" w:hAnsi="宋体"/>
          <w:szCs w:val="21"/>
        </w:rPr>
        <w:t>由出卖人按</w:t>
      </w:r>
      <w:r>
        <w:rPr>
          <w:rFonts w:ascii="宋体" w:hAnsi="宋体"/>
          <w:szCs w:val="21"/>
        </w:rPr>
        <w:t>国家或业务主管部门技术规定执行；</w:t>
      </w:r>
      <w:r>
        <w:rPr>
          <w:rFonts w:hint="eastAsia" w:ascii="宋体" w:hAnsi="宋体"/>
          <w:szCs w:val="21"/>
        </w:rPr>
        <w:t>包装物不回收，费用由出卖人承担。</w:t>
      </w:r>
    </w:p>
    <w:p w14:paraId="5F4210DF">
      <w:pPr>
        <w:numPr>
          <w:ilvl w:val="0"/>
          <w:numId w:val="3"/>
        </w:numPr>
        <w:spacing w:line="340" w:lineRule="exact"/>
        <w:ind w:left="856" w:hanging="856"/>
        <w:jc w:val="left"/>
        <w:rPr>
          <w:rFonts w:ascii="宋体" w:hAnsi="宋体"/>
          <w:szCs w:val="21"/>
        </w:rPr>
      </w:pPr>
      <w:r>
        <w:rPr>
          <w:rFonts w:hint="eastAsia" w:ascii="宋体" w:hAnsi="宋体"/>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3D2D8116">
      <w:pPr>
        <w:numPr>
          <w:ilvl w:val="0"/>
          <w:numId w:val="3"/>
        </w:numPr>
        <w:spacing w:line="340" w:lineRule="exact"/>
        <w:ind w:left="856" w:hanging="856"/>
        <w:jc w:val="left"/>
        <w:rPr>
          <w:rFonts w:ascii="宋体" w:hAnsi="宋体"/>
          <w:szCs w:val="21"/>
        </w:rPr>
      </w:pPr>
      <w:r>
        <w:rPr>
          <w:rFonts w:hint="eastAsia" w:ascii="宋体" w:hAnsi="宋体"/>
          <w:szCs w:val="21"/>
        </w:rPr>
        <w:t>随机备品、配件工具数量及供应办法：无。</w:t>
      </w:r>
    </w:p>
    <w:p w14:paraId="72B27BB5">
      <w:pPr>
        <w:numPr>
          <w:ilvl w:val="0"/>
          <w:numId w:val="3"/>
        </w:numPr>
        <w:spacing w:line="340" w:lineRule="exact"/>
        <w:jc w:val="left"/>
        <w:rPr>
          <w:rFonts w:ascii="宋体" w:hAnsi="宋体"/>
          <w:szCs w:val="21"/>
        </w:rPr>
      </w:pPr>
      <w:r>
        <w:rPr>
          <w:rFonts w:hint="eastAsia" w:ascii="宋体" w:hAnsi="宋体"/>
          <w:szCs w:val="21"/>
        </w:rPr>
        <w:t xml:space="preserve">结算方式及期限：货到初步验收合格并提供全额13%的增值税专用发票后付款。  </w:t>
      </w:r>
    </w:p>
    <w:p w14:paraId="3FC71F83">
      <w:pPr>
        <w:spacing w:line="340" w:lineRule="exact"/>
        <w:ind w:left="899" w:hanging="898" w:hangingChars="428"/>
        <w:rPr>
          <w:rFonts w:ascii="宋体" w:hAnsi="宋体"/>
          <w:szCs w:val="21"/>
        </w:rPr>
      </w:pPr>
      <w:r>
        <w:rPr>
          <w:rFonts w:hint="eastAsia" w:ascii="宋体" w:hAnsi="宋体"/>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157C6D89">
      <w:pPr>
        <w:spacing w:line="340" w:lineRule="exact"/>
        <w:ind w:left="899" w:hanging="898" w:hangingChars="428"/>
        <w:rPr>
          <w:rFonts w:ascii="宋体" w:hAnsi="宋体"/>
          <w:szCs w:val="21"/>
        </w:rPr>
      </w:pPr>
      <w:r>
        <w:rPr>
          <w:rFonts w:hint="eastAsia" w:ascii="宋体" w:hAnsi="宋体"/>
          <w:szCs w:val="21"/>
        </w:rPr>
        <w:t>第十一条  合同争议的解决方式：双方在履行合同过程中如发生争议，协商解决；协商不成时，向买受人江苏苏盐井神股份有限公司所在地人民法院起诉。</w:t>
      </w:r>
    </w:p>
    <w:p w14:paraId="1BE64970">
      <w:pPr>
        <w:spacing w:line="340" w:lineRule="exact"/>
        <w:ind w:left="899" w:hanging="898" w:hangingChars="428"/>
        <w:rPr>
          <w:rFonts w:ascii="宋体" w:hAnsi="宋体"/>
          <w:szCs w:val="21"/>
        </w:rPr>
      </w:pPr>
      <w:r>
        <w:rPr>
          <w:rFonts w:hint="eastAsia" w:ascii="宋体" w:hAnsi="宋体"/>
          <w:szCs w:val="21"/>
        </w:rPr>
        <w:t>第十二条  其它约定事项：1、</w:t>
      </w:r>
      <w:r>
        <w:rPr>
          <w:rFonts w:hint="eastAsia" w:ascii="宋体" w:hAnsi="宋体"/>
          <w:color w:val="000000"/>
          <w:szCs w:val="21"/>
        </w:rPr>
        <w:t>本合同中运输、卸货</w:t>
      </w:r>
      <w:r>
        <w:rPr>
          <w:rFonts w:ascii="宋体" w:hAnsi="宋体"/>
          <w:color w:val="000000"/>
          <w:szCs w:val="21"/>
        </w:rPr>
        <w:t>、</w:t>
      </w:r>
      <w:r>
        <w:rPr>
          <w:rFonts w:hint="eastAsia" w:ascii="宋体" w:hAnsi="宋体"/>
          <w:color w:val="000000"/>
          <w:szCs w:val="21"/>
        </w:rPr>
        <w:t>指导安装及指导调试过程中所有的安全责任由</w:t>
      </w:r>
      <w:r>
        <w:rPr>
          <w:rFonts w:hint="eastAsia" w:ascii="宋体" w:hAnsi="宋体"/>
          <w:bCs/>
          <w:color w:val="000000"/>
          <w:szCs w:val="21"/>
        </w:rPr>
        <w:t>出卖人承担； 2、</w:t>
      </w:r>
      <w:r>
        <w:rPr>
          <w:rFonts w:hint="eastAsia" w:ascii="宋体" w:hAnsi="宋体"/>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1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4FC27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25733899">
            <w:pPr>
              <w:spacing w:line="360" w:lineRule="auto"/>
              <w:jc w:val="center"/>
              <w:rPr>
                <w:rFonts w:ascii="宋体" w:hAnsi="宋体"/>
                <w:szCs w:val="21"/>
              </w:rPr>
            </w:pPr>
            <w:r>
              <w:rPr>
                <w:rFonts w:hint="eastAsia" w:ascii="宋体" w:hAnsi="宋体"/>
                <w:szCs w:val="21"/>
              </w:rPr>
              <w:t>出卖人</w:t>
            </w:r>
          </w:p>
          <w:p w14:paraId="28698166">
            <w:pPr>
              <w:spacing w:line="360" w:lineRule="auto"/>
              <w:rPr>
                <w:rFonts w:ascii="宋体" w:hAnsi="宋体"/>
                <w:szCs w:val="21"/>
              </w:rPr>
            </w:pPr>
            <w:r>
              <w:rPr>
                <w:rFonts w:hint="eastAsia" w:ascii="宋体" w:hAnsi="宋体"/>
                <w:szCs w:val="21"/>
              </w:rPr>
              <w:t>单位名称（章）：</w:t>
            </w:r>
          </w:p>
          <w:p w14:paraId="50274530">
            <w:pPr>
              <w:autoSpaceDE w:val="0"/>
              <w:autoSpaceDN w:val="0"/>
              <w:adjustRightInd w:val="0"/>
              <w:spacing w:line="360" w:lineRule="auto"/>
              <w:rPr>
                <w:rFonts w:ascii="宋体" w:hAnsi="宋体"/>
                <w:szCs w:val="21"/>
              </w:rPr>
            </w:pPr>
            <w:r>
              <w:rPr>
                <w:rFonts w:hint="eastAsia" w:ascii="宋体" w:hAnsi="宋体"/>
                <w:szCs w:val="21"/>
              </w:rPr>
              <w:t>单位地址：</w:t>
            </w:r>
          </w:p>
          <w:p w14:paraId="77246CF3">
            <w:pPr>
              <w:spacing w:line="360" w:lineRule="auto"/>
              <w:rPr>
                <w:rFonts w:ascii="宋体" w:hAnsi="宋体"/>
                <w:szCs w:val="21"/>
              </w:rPr>
            </w:pPr>
            <w:r>
              <w:rPr>
                <w:rFonts w:hint="eastAsia" w:ascii="宋体" w:hAnsi="宋体"/>
                <w:szCs w:val="21"/>
              </w:rPr>
              <w:t>法定代表人：</w:t>
            </w:r>
          </w:p>
          <w:p w14:paraId="62AF12ED">
            <w:pPr>
              <w:spacing w:line="360" w:lineRule="auto"/>
              <w:ind w:right="-107" w:rightChars="-51"/>
              <w:rPr>
                <w:rFonts w:ascii="宋体" w:hAnsi="宋体"/>
                <w:szCs w:val="21"/>
              </w:rPr>
            </w:pPr>
            <w:r>
              <w:rPr>
                <w:rFonts w:hint="eastAsia" w:ascii="宋体" w:hAnsi="宋体"/>
                <w:szCs w:val="21"/>
              </w:rPr>
              <w:t>委托代理人：</w:t>
            </w:r>
          </w:p>
          <w:p w14:paraId="213BC743">
            <w:pPr>
              <w:spacing w:line="360" w:lineRule="auto"/>
              <w:rPr>
                <w:rFonts w:ascii="宋体" w:hAnsi="宋体"/>
                <w:szCs w:val="21"/>
              </w:rPr>
            </w:pPr>
            <w:r>
              <w:rPr>
                <w:rFonts w:hint="eastAsia" w:ascii="宋体" w:hAnsi="宋体"/>
                <w:szCs w:val="21"/>
              </w:rPr>
              <w:t>电话：</w:t>
            </w:r>
          </w:p>
          <w:p w14:paraId="5EF250BD">
            <w:pPr>
              <w:spacing w:line="360" w:lineRule="auto"/>
              <w:rPr>
                <w:rFonts w:ascii="宋体" w:hAnsi="宋体"/>
                <w:szCs w:val="21"/>
              </w:rPr>
            </w:pPr>
            <w:r>
              <w:rPr>
                <w:rFonts w:hint="eastAsia" w:ascii="宋体" w:hAnsi="宋体"/>
                <w:szCs w:val="21"/>
              </w:rPr>
              <w:t>传真：</w:t>
            </w:r>
          </w:p>
          <w:p w14:paraId="0A749446">
            <w:pPr>
              <w:spacing w:line="360" w:lineRule="auto"/>
              <w:rPr>
                <w:rFonts w:ascii="宋体" w:hAnsi="宋体"/>
                <w:szCs w:val="21"/>
              </w:rPr>
            </w:pPr>
            <w:r>
              <w:rPr>
                <w:rFonts w:hint="eastAsia" w:ascii="宋体" w:hAnsi="宋体"/>
                <w:szCs w:val="21"/>
              </w:rPr>
              <w:t>税号：</w:t>
            </w:r>
          </w:p>
          <w:p w14:paraId="00A6890A">
            <w:pPr>
              <w:autoSpaceDE w:val="0"/>
              <w:autoSpaceDN w:val="0"/>
              <w:adjustRightInd w:val="0"/>
              <w:spacing w:line="360" w:lineRule="auto"/>
              <w:rPr>
                <w:rFonts w:ascii="宋体" w:hAnsi="宋体"/>
                <w:szCs w:val="21"/>
              </w:rPr>
            </w:pPr>
            <w:r>
              <w:rPr>
                <w:rFonts w:hint="eastAsia" w:ascii="宋体" w:hAnsi="宋体"/>
                <w:szCs w:val="21"/>
              </w:rPr>
              <w:t>开户银行：</w:t>
            </w:r>
          </w:p>
          <w:p w14:paraId="5E195C70">
            <w:pPr>
              <w:spacing w:line="360" w:lineRule="auto"/>
              <w:rPr>
                <w:rFonts w:ascii="宋体" w:hAnsi="宋体"/>
                <w:szCs w:val="21"/>
              </w:rPr>
            </w:pPr>
            <w:r>
              <w:rPr>
                <w:rFonts w:hint="eastAsia" w:ascii="宋体" w:hAnsi="宋体"/>
                <w:szCs w:val="21"/>
              </w:rPr>
              <w:t>帐号：</w:t>
            </w:r>
          </w:p>
          <w:p w14:paraId="2F24F83D">
            <w:pPr>
              <w:spacing w:line="360" w:lineRule="auto"/>
              <w:rPr>
                <w:rFonts w:ascii="宋体" w:hAnsi="宋体"/>
                <w:szCs w:val="21"/>
              </w:rPr>
            </w:pPr>
            <w:r>
              <w:rPr>
                <w:rFonts w:hint="eastAsia" w:ascii="宋体" w:hAnsi="宋体"/>
                <w:szCs w:val="21"/>
              </w:rPr>
              <w:t>邮编：</w:t>
            </w:r>
          </w:p>
        </w:tc>
        <w:tc>
          <w:tcPr>
            <w:tcW w:w="4394" w:type="dxa"/>
            <w:tcBorders>
              <w:top w:val="single" w:color="auto" w:sz="4" w:space="0"/>
              <w:left w:val="single" w:color="auto" w:sz="4" w:space="0"/>
              <w:bottom w:val="single" w:color="auto" w:sz="4" w:space="0"/>
              <w:right w:val="single" w:color="auto" w:sz="4" w:space="0"/>
            </w:tcBorders>
          </w:tcPr>
          <w:p w14:paraId="022D5D41">
            <w:pPr>
              <w:spacing w:line="360" w:lineRule="auto"/>
              <w:ind w:left="840" w:hanging="840" w:hangingChars="400"/>
              <w:jc w:val="center"/>
              <w:rPr>
                <w:rFonts w:ascii="宋体" w:hAnsi="宋体"/>
                <w:szCs w:val="21"/>
              </w:rPr>
            </w:pPr>
            <w:r>
              <w:rPr>
                <w:rFonts w:hint="eastAsia" w:ascii="宋体" w:hAnsi="宋体"/>
                <w:szCs w:val="21"/>
              </w:rPr>
              <w:t>买受人</w:t>
            </w:r>
          </w:p>
          <w:p w14:paraId="2B664A41">
            <w:pPr>
              <w:spacing w:line="360" w:lineRule="auto"/>
              <w:ind w:left="840" w:hanging="840" w:hangingChars="400"/>
              <w:rPr>
                <w:rFonts w:ascii="宋体" w:hAnsi="宋体"/>
                <w:szCs w:val="21"/>
              </w:rPr>
            </w:pPr>
            <w:r>
              <w:rPr>
                <w:rFonts w:hint="eastAsia" w:ascii="宋体" w:hAnsi="宋体"/>
                <w:szCs w:val="21"/>
              </w:rPr>
              <w:t>单位名称（章）:江苏苏盐井神股份有限公司</w:t>
            </w:r>
          </w:p>
          <w:p w14:paraId="331D8578">
            <w:pPr>
              <w:spacing w:line="360" w:lineRule="auto"/>
              <w:rPr>
                <w:rFonts w:ascii="宋体" w:hAnsi="宋体"/>
                <w:szCs w:val="21"/>
              </w:rPr>
            </w:pPr>
            <w:r>
              <w:rPr>
                <w:rFonts w:hint="eastAsia" w:ascii="宋体" w:hAnsi="宋体"/>
                <w:szCs w:val="21"/>
              </w:rPr>
              <w:t>单位地址：江苏省淮安市淮安区华西路18号</w:t>
            </w:r>
          </w:p>
          <w:p w14:paraId="59385663">
            <w:pPr>
              <w:spacing w:line="360" w:lineRule="auto"/>
              <w:rPr>
                <w:rFonts w:ascii="宋体" w:hAnsi="宋体"/>
                <w:szCs w:val="21"/>
              </w:rPr>
            </w:pPr>
            <w:r>
              <w:rPr>
                <w:rFonts w:hint="eastAsia" w:ascii="宋体" w:hAnsi="宋体"/>
                <w:szCs w:val="21"/>
              </w:rPr>
              <w:t>法定代表人：</w:t>
            </w:r>
          </w:p>
          <w:p w14:paraId="2E12260A">
            <w:pPr>
              <w:spacing w:line="360" w:lineRule="auto"/>
              <w:rPr>
                <w:rFonts w:ascii="宋体" w:hAnsi="宋体"/>
                <w:szCs w:val="21"/>
              </w:rPr>
            </w:pPr>
            <w:r>
              <w:rPr>
                <w:rFonts w:hint="eastAsia" w:ascii="宋体" w:hAnsi="宋体"/>
                <w:szCs w:val="21"/>
              </w:rPr>
              <w:t xml:space="preserve">委托代理人：                                </w:t>
            </w:r>
          </w:p>
          <w:p w14:paraId="2AC6D4AB">
            <w:pPr>
              <w:spacing w:line="360" w:lineRule="auto"/>
              <w:rPr>
                <w:rFonts w:ascii="宋体" w:hAnsi="宋体"/>
                <w:szCs w:val="21"/>
              </w:rPr>
            </w:pPr>
            <w:r>
              <w:rPr>
                <w:rFonts w:hint="eastAsia" w:ascii="宋体" w:hAnsi="宋体"/>
                <w:szCs w:val="21"/>
              </w:rPr>
              <w:t>签订时间:  2025年    月    日</w:t>
            </w:r>
          </w:p>
          <w:p w14:paraId="72C67FF3">
            <w:pPr>
              <w:spacing w:line="360" w:lineRule="auto"/>
              <w:rPr>
                <w:rFonts w:ascii="宋体" w:hAnsi="宋体"/>
                <w:szCs w:val="21"/>
              </w:rPr>
            </w:pPr>
            <w:r>
              <w:rPr>
                <w:rFonts w:hint="eastAsia" w:ascii="宋体" w:hAnsi="宋体"/>
                <w:szCs w:val="21"/>
              </w:rPr>
              <w:t>电  话：0517-87036963</w:t>
            </w:r>
          </w:p>
          <w:p w14:paraId="0B08F3A8">
            <w:pPr>
              <w:spacing w:line="360" w:lineRule="auto"/>
              <w:rPr>
                <w:rFonts w:ascii="宋体" w:hAnsi="宋体"/>
                <w:szCs w:val="21"/>
              </w:rPr>
            </w:pPr>
            <w:r>
              <w:rPr>
                <w:rFonts w:hint="eastAsia" w:ascii="宋体" w:hAnsi="宋体"/>
                <w:szCs w:val="21"/>
              </w:rPr>
              <w:t>开户银行：中国农业银行淮安市楚州支行</w:t>
            </w:r>
          </w:p>
          <w:p w14:paraId="22313600">
            <w:pPr>
              <w:spacing w:line="360" w:lineRule="auto"/>
              <w:rPr>
                <w:rFonts w:ascii="宋体" w:hAnsi="宋体" w:cs="Arial"/>
                <w:bCs/>
                <w:szCs w:val="21"/>
              </w:rPr>
            </w:pPr>
            <w:r>
              <w:rPr>
                <w:rFonts w:hint="eastAsia" w:ascii="宋体" w:hAnsi="宋体"/>
                <w:szCs w:val="21"/>
              </w:rPr>
              <w:t>帐  号：10354201040008092</w:t>
            </w:r>
          </w:p>
          <w:p w14:paraId="307982AD">
            <w:pPr>
              <w:spacing w:line="360" w:lineRule="auto"/>
              <w:rPr>
                <w:rFonts w:ascii="宋体" w:hAnsi="宋体"/>
                <w:szCs w:val="21"/>
              </w:rPr>
            </w:pPr>
            <w:r>
              <w:rPr>
                <w:rFonts w:hint="eastAsia" w:ascii="宋体" w:hAnsi="宋体"/>
                <w:szCs w:val="21"/>
              </w:rPr>
              <w:t>税  号：91320800720586548C</w:t>
            </w:r>
          </w:p>
        </w:tc>
      </w:tr>
    </w:tbl>
    <w:p w14:paraId="3C013E86">
      <w:pPr>
        <w:pStyle w:val="6"/>
      </w:pPr>
    </w:p>
    <w:p w14:paraId="06482C06">
      <w:pPr>
        <w:rPr>
          <w:rFonts w:ascii="宋体" w:hAnsi="宋体"/>
          <w:b/>
          <w:sz w:val="44"/>
          <w:szCs w:val="44"/>
        </w:rPr>
      </w:pPr>
    </w:p>
    <w:p w14:paraId="5985422E">
      <w:pPr>
        <w:rPr>
          <w:rFonts w:ascii="宋体" w:hAnsi="宋体" w:cs="宋体"/>
          <w:b/>
          <w:bCs/>
          <w:sz w:val="24"/>
        </w:rPr>
      </w:pPr>
    </w:p>
    <w:p w14:paraId="4469C4F1">
      <w:pPr>
        <w:rPr>
          <w:rFonts w:ascii="宋体" w:hAnsi="宋体" w:cs="宋体"/>
          <w:b/>
          <w:bCs/>
          <w:sz w:val="24"/>
        </w:rPr>
      </w:pPr>
    </w:p>
    <w:p w14:paraId="5304BB54">
      <w:pPr>
        <w:rPr>
          <w:rFonts w:ascii="宋体" w:hAnsi="宋体" w:cs="宋体"/>
          <w:b/>
          <w:bCs/>
          <w:sz w:val="24"/>
        </w:rPr>
      </w:pPr>
    </w:p>
    <w:p w14:paraId="02C77CEE">
      <w:pPr>
        <w:rPr>
          <w:rFonts w:ascii="宋体" w:hAnsi="宋体" w:cs="宋体"/>
          <w:b/>
          <w:bCs/>
          <w:sz w:val="24"/>
        </w:rPr>
      </w:pPr>
    </w:p>
    <w:p w14:paraId="7CFE78CF">
      <w:pPr>
        <w:rPr>
          <w:rFonts w:ascii="宋体" w:hAnsi="宋体" w:cs="宋体"/>
          <w:b/>
          <w:bCs/>
          <w:sz w:val="24"/>
        </w:rPr>
      </w:pPr>
    </w:p>
    <w:p w14:paraId="64D97B23">
      <w:pPr>
        <w:rPr>
          <w:rFonts w:ascii="宋体" w:hAnsi="宋体" w:cs="宋体"/>
          <w:b/>
          <w:bCs/>
          <w:sz w:val="24"/>
        </w:rPr>
      </w:pPr>
    </w:p>
    <w:p w14:paraId="03AA39F1">
      <w:pPr>
        <w:rPr>
          <w:rFonts w:ascii="宋体" w:hAnsi="宋体" w:cs="宋体"/>
          <w:b/>
          <w:bCs/>
          <w:sz w:val="24"/>
        </w:rPr>
      </w:pPr>
    </w:p>
    <w:p w14:paraId="429D344A">
      <w:pPr>
        <w:rPr>
          <w:rFonts w:ascii="宋体" w:hAnsi="宋体" w:cs="宋体"/>
          <w:b/>
          <w:bCs/>
          <w:sz w:val="24"/>
        </w:rPr>
      </w:pPr>
    </w:p>
    <w:p w14:paraId="78A71FEE">
      <w:pPr>
        <w:rPr>
          <w:rFonts w:ascii="宋体" w:hAnsi="宋体" w:cs="宋体"/>
          <w:b/>
          <w:bCs/>
          <w:sz w:val="24"/>
        </w:rPr>
      </w:pPr>
    </w:p>
    <w:p w14:paraId="5F799942">
      <w:pPr>
        <w:rPr>
          <w:rFonts w:ascii="宋体" w:hAnsi="宋体" w:cs="宋体"/>
          <w:b/>
          <w:bCs/>
          <w:sz w:val="24"/>
        </w:rPr>
      </w:pPr>
    </w:p>
    <w:p w14:paraId="375CE9D3">
      <w:pPr>
        <w:rPr>
          <w:rFonts w:ascii="宋体" w:hAnsi="宋体" w:cs="宋体"/>
          <w:b/>
          <w:bCs/>
          <w:sz w:val="24"/>
        </w:rPr>
      </w:pPr>
    </w:p>
    <w:p w14:paraId="6EBF44A1">
      <w:pPr>
        <w:rPr>
          <w:rFonts w:ascii="宋体" w:hAnsi="宋体" w:cs="宋体"/>
          <w:b/>
          <w:bCs/>
          <w:sz w:val="24"/>
        </w:rPr>
      </w:pPr>
    </w:p>
    <w:p w14:paraId="2821135F">
      <w:pPr>
        <w:rPr>
          <w:rFonts w:ascii="宋体" w:hAnsi="宋体" w:cs="宋体"/>
          <w:b/>
          <w:bCs/>
          <w:sz w:val="24"/>
        </w:rPr>
      </w:pPr>
      <w:r>
        <w:rPr>
          <w:rFonts w:hint="eastAsia" w:ascii="宋体" w:hAnsi="宋体" w:cs="宋体"/>
          <w:b/>
          <w:bCs/>
          <w:sz w:val="24"/>
        </w:rPr>
        <w:t>附件四：技术标准和要求</w:t>
      </w:r>
    </w:p>
    <w:p w14:paraId="630A89C7">
      <w:pPr>
        <w:rPr>
          <w:rFonts w:ascii="宋体" w:hAnsi="宋体" w:cs="宋体"/>
          <w:b/>
          <w:bCs/>
          <w:sz w:val="24"/>
        </w:rPr>
      </w:pPr>
    </w:p>
    <w:p w14:paraId="05770FE3">
      <w:pPr>
        <w:rPr>
          <w:rFonts w:ascii="宋体" w:hAnsi="宋体" w:cs="宋体"/>
          <w:b/>
          <w:bCs/>
          <w:sz w:val="24"/>
        </w:rPr>
      </w:pPr>
    </w:p>
    <w:p w14:paraId="5F373C36">
      <w:pPr>
        <w:rPr>
          <w:rFonts w:ascii="宋体" w:hAnsi="宋体" w:cs="宋体"/>
          <w:b/>
          <w:bCs/>
          <w:sz w:val="24"/>
        </w:rPr>
      </w:pPr>
    </w:p>
    <w:p w14:paraId="19900B46">
      <w:pPr>
        <w:rPr>
          <w:rFonts w:ascii="宋体" w:hAnsi="宋体" w:cs="宋体"/>
          <w:b/>
          <w:bCs/>
          <w:sz w:val="24"/>
        </w:rPr>
      </w:pPr>
    </w:p>
    <w:p w14:paraId="7A716581">
      <w:pPr>
        <w:rPr>
          <w:rFonts w:ascii="宋体" w:hAnsi="宋体" w:cs="宋体"/>
          <w:b/>
          <w:bCs/>
          <w:sz w:val="24"/>
        </w:rPr>
      </w:pPr>
    </w:p>
    <w:p w14:paraId="23D17683">
      <w:pPr>
        <w:jc w:val="left"/>
        <w:rPr>
          <w:rFonts w:ascii="仿宋" w:hAnsi="仿宋" w:eastAsia="仿宋" w:cs="仿宋"/>
          <w:b/>
          <w:bCs/>
          <w:sz w:val="28"/>
          <w:szCs w:val="28"/>
        </w:rPr>
      </w:pPr>
    </w:p>
    <w:p w14:paraId="6E91BAB2">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3C74ED52">
      <w:pPr>
        <w:pStyle w:val="6"/>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71982EE6">
      <w:pPr>
        <w:pStyle w:val="6"/>
        <w:rPr>
          <w:rFonts w:ascii="宋体" w:hAnsi="宋体" w:cs="宋体"/>
          <w:sz w:val="28"/>
          <w:szCs w:val="28"/>
        </w:rPr>
      </w:pPr>
      <w:r>
        <w:rPr>
          <w:rFonts w:hint="eastAsia" w:ascii="宋体" w:hAnsi="宋体" w:cs="宋体"/>
          <w:sz w:val="28"/>
          <w:szCs w:val="28"/>
        </w:rPr>
        <w:t>1、报价单一览表。</w:t>
      </w:r>
    </w:p>
    <w:tbl>
      <w:tblPr>
        <w:tblStyle w:val="15"/>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5A875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10231DF0">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2F20C381">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616B92EF">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51C145A5">
            <w:pPr>
              <w:jc w:val="center"/>
              <w:rPr>
                <w:rFonts w:ascii="宋体" w:hAnsi="宋体"/>
                <w:color w:val="000000"/>
                <w:kern w:val="0"/>
                <w:szCs w:val="21"/>
              </w:rPr>
            </w:pPr>
            <w:r>
              <w:rPr>
                <w:rFonts w:hint="eastAsia" w:ascii="宋体" w:hAnsi="宋体"/>
                <w:color w:val="000000"/>
                <w:kern w:val="0"/>
                <w:szCs w:val="21"/>
              </w:rPr>
              <w:t>牌号</w:t>
            </w:r>
          </w:p>
          <w:p w14:paraId="61B79FBF">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73B42C5D">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3269C7A2">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268EF2C8">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67DE8EAE">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491467AE">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76301DA7">
            <w:pPr>
              <w:jc w:val="center"/>
              <w:rPr>
                <w:rFonts w:ascii="宋体" w:hAnsi="宋体"/>
                <w:b/>
                <w:color w:val="000000"/>
                <w:kern w:val="0"/>
                <w:szCs w:val="21"/>
              </w:rPr>
            </w:pPr>
            <w:r>
              <w:rPr>
                <w:rFonts w:hint="eastAsia" w:ascii="宋体" w:hAnsi="宋体"/>
                <w:b/>
                <w:color w:val="000000"/>
                <w:kern w:val="0"/>
                <w:szCs w:val="21"/>
              </w:rPr>
              <w:t>备注</w:t>
            </w:r>
          </w:p>
        </w:tc>
      </w:tr>
      <w:tr w14:paraId="49E6C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7E538064">
            <w:pPr>
              <w:jc w:val="center"/>
              <w:rPr>
                <w:rFonts w:ascii="宋体" w:hAnsi="宋体"/>
                <w:kern w:val="0"/>
                <w:szCs w:val="21"/>
              </w:rPr>
            </w:pPr>
            <w:r>
              <w:rPr>
                <w:rFonts w:ascii="宋体" w:hAnsi="宋体"/>
                <w:kern w:val="0"/>
                <w:szCs w:val="21"/>
              </w:rPr>
              <w:t>1</w:t>
            </w:r>
          </w:p>
        </w:tc>
        <w:tc>
          <w:tcPr>
            <w:tcW w:w="1560" w:type="dxa"/>
            <w:vAlign w:val="center"/>
          </w:tcPr>
          <w:p w14:paraId="32C4F620">
            <w:pPr>
              <w:jc w:val="center"/>
              <w:rPr>
                <w:rFonts w:ascii="宋体" w:hAnsi="宋体" w:cs="宋体"/>
                <w:szCs w:val="21"/>
              </w:rPr>
            </w:pPr>
          </w:p>
        </w:tc>
        <w:tc>
          <w:tcPr>
            <w:tcW w:w="1843" w:type="dxa"/>
            <w:vAlign w:val="center"/>
          </w:tcPr>
          <w:p w14:paraId="229A8718">
            <w:pPr>
              <w:jc w:val="center"/>
              <w:rPr>
                <w:rFonts w:ascii="宋体" w:hAnsi="宋体" w:cs="宋体"/>
                <w:szCs w:val="21"/>
              </w:rPr>
            </w:pPr>
          </w:p>
        </w:tc>
        <w:tc>
          <w:tcPr>
            <w:tcW w:w="708" w:type="dxa"/>
            <w:vAlign w:val="center"/>
          </w:tcPr>
          <w:p w14:paraId="5ECB4BB0">
            <w:pPr>
              <w:jc w:val="center"/>
              <w:rPr>
                <w:rFonts w:ascii="宋体" w:hAnsi="宋体" w:cs="宋体"/>
                <w:kern w:val="0"/>
                <w:szCs w:val="21"/>
              </w:rPr>
            </w:pPr>
          </w:p>
        </w:tc>
        <w:tc>
          <w:tcPr>
            <w:tcW w:w="567" w:type="dxa"/>
            <w:vAlign w:val="center"/>
          </w:tcPr>
          <w:p w14:paraId="3D56F412">
            <w:pPr>
              <w:jc w:val="center"/>
              <w:rPr>
                <w:rFonts w:ascii="宋体" w:hAnsi="宋体" w:cs="宋体"/>
                <w:kern w:val="0"/>
                <w:szCs w:val="21"/>
              </w:rPr>
            </w:pPr>
          </w:p>
        </w:tc>
        <w:tc>
          <w:tcPr>
            <w:tcW w:w="851" w:type="dxa"/>
            <w:vAlign w:val="center"/>
          </w:tcPr>
          <w:p w14:paraId="70C6F859">
            <w:pPr>
              <w:jc w:val="center"/>
              <w:rPr>
                <w:rFonts w:ascii="宋体" w:hAnsi="宋体" w:cs="宋体"/>
                <w:szCs w:val="21"/>
              </w:rPr>
            </w:pPr>
          </w:p>
        </w:tc>
        <w:tc>
          <w:tcPr>
            <w:tcW w:w="992" w:type="dxa"/>
            <w:vAlign w:val="center"/>
          </w:tcPr>
          <w:p w14:paraId="1895DB66">
            <w:pPr>
              <w:jc w:val="center"/>
              <w:rPr>
                <w:rFonts w:ascii="宋体" w:hAnsi="宋体" w:cs="宋体"/>
                <w:szCs w:val="21"/>
              </w:rPr>
            </w:pPr>
          </w:p>
        </w:tc>
        <w:tc>
          <w:tcPr>
            <w:tcW w:w="851" w:type="dxa"/>
          </w:tcPr>
          <w:p w14:paraId="4A97E87B">
            <w:pPr>
              <w:jc w:val="center"/>
              <w:rPr>
                <w:rFonts w:ascii="宋体" w:hAnsi="宋体"/>
                <w:kern w:val="0"/>
                <w:szCs w:val="21"/>
              </w:rPr>
            </w:pPr>
          </w:p>
        </w:tc>
        <w:tc>
          <w:tcPr>
            <w:tcW w:w="992" w:type="dxa"/>
          </w:tcPr>
          <w:p w14:paraId="1656A038">
            <w:pPr>
              <w:jc w:val="center"/>
              <w:rPr>
                <w:rFonts w:ascii="宋体" w:hAnsi="宋体"/>
                <w:kern w:val="0"/>
                <w:szCs w:val="21"/>
              </w:rPr>
            </w:pPr>
          </w:p>
        </w:tc>
        <w:tc>
          <w:tcPr>
            <w:tcW w:w="864" w:type="dxa"/>
            <w:vAlign w:val="center"/>
          </w:tcPr>
          <w:p w14:paraId="788255F6">
            <w:pPr>
              <w:jc w:val="center"/>
              <w:rPr>
                <w:rFonts w:ascii="宋体" w:hAnsi="宋体" w:cs="宋体"/>
                <w:kern w:val="0"/>
                <w:szCs w:val="21"/>
              </w:rPr>
            </w:pPr>
          </w:p>
        </w:tc>
      </w:tr>
      <w:tr w14:paraId="7A5E1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70AAA63A">
            <w:pPr>
              <w:jc w:val="center"/>
              <w:rPr>
                <w:rFonts w:ascii="宋体" w:hAnsi="宋体"/>
                <w:kern w:val="0"/>
                <w:szCs w:val="21"/>
              </w:rPr>
            </w:pPr>
            <w:r>
              <w:rPr>
                <w:rFonts w:ascii="宋体" w:hAnsi="宋体"/>
                <w:kern w:val="0"/>
                <w:szCs w:val="21"/>
              </w:rPr>
              <w:t>2</w:t>
            </w:r>
          </w:p>
        </w:tc>
        <w:tc>
          <w:tcPr>
            <w:tcW w:w="1560" w:type="dxa"/>
            <w:vAlign w:val="center"/>
          </w:tcPr>
          <w:p w14:paraId="4908A2D8">
            <w:pPr>
              <w:jc w:val="center"/>
              <w:rPr>
                <w:rFonts w:ascii="宋体" w:hAnsi="宋体" w:cs="宋体"/>
                <w:szCs w:val="21"/>
              </w:rPr>
            </w:pPr>
          </w:p>
        </w:tc>
        <w:tc>
          <w:tcPr>
            <w:tcW w:w="1843" w:type="dxa"/>
            <w:vAlign w:val="center"/>
          </w:tcPr>
          <w:p w14:paraId="2A91CA7C">
            <w:pPr>
              <w:jc w:val="center"/>
              <w:rPr>
                <w:rFonts w:ascii="宋体" w:hAnsi="宋体" w:cs="宋体"/>
                <w:szCs w:val="21"/>
              </w:rPr>
            </w:pPr>
          </w:p>
        </w:tc>
        <w:tc>
          <w:tcPr>
            <w:tcW w:w="708" w:type="dxa"/>
            <w:vAlign w:val="center"/>
          </w:tcPr>
          <w:p w14:paraId="2D8852EF">
            <w:pPr>
              <w:jc w:val="center"/>
              <w:rPr>
                <w:rFonts w:ascii="宋体" w:hAnsi="宋体" w:cs="宋体"/>
                <w:kern w:val="0"/>
                <w:szCs w:val="21"/>
              </w:rPr>
            </w:pPr>
          </w:p>
        </w:tc>
        <w:tc>
          <w:tcPr>
            <w:tcW w:w="567" w:type="dxa"/>
            <w:vAlign w:val="center"/>
          </w:tcPr>
          <w:p w14:paraId="3A4B6043">
            <w:pPr>
              <w:jc w:val="center"/>
              <w:rPr>
                <w:rFonts w:ascii="宋体" w:hAnsi="宋体" w:cs="宋体"/>
                <w:kern w:val="0"/>
                <w:szCs w:val="21"/>
              </w:rPr>
            </w:pPr>
          </w:p>
        </w:tc>
        <w:tc>
          <w:tcPr>
            <w:tcW w:w="851" w:type="dxa"/>
            <w:vAlign w:val="center"/>
          </w:tcPr>
          <w:p w14:paraId="437DA1EA">
            <w:pPr>
              <w:jc w:val="center"/>
              <w:rPr>
                <w:rFonts w:ascii="宋体" w:hAnsi="宋体" w:cs="宋体"/>
                <w:szCs w:val="21"/>
              </w:rPr>
            </w:pPr>
          </w:p>
        </w:tc>
        <w:tc>
          <w:tcPr>
            <w:tcW w:w="992" w:type="dxa"/>
            <w:vAlign w:val="center"/>
          </w:tcPr>
          <w:p w14:paraId="612656B2">
            <w:pPr>
              <w:jc w:val="center"/>
              <w:rPr>
                <w:rFonts w:ascii="宋体" w:hAnsi="宋体" w:cs="宋体"/>
                <w:szCs w:val="21"/>
              </w:rPr>
            </w:pPr>
          </w:p>
        </w:tc>
        <w:tc>
          <w:tcPr>
            <w:tcW w:w="851" w:type="dxa"/>
          </w:tcPr>
          <w:p w14:paraId="3141D1E0">
            <w:pPr>
              <w:jc w:val="center"/>
              <w:rPr>
                <w:rFonts w:ascii="宋体" w:hAnsi="宋体"/>
                <w:kern w:val="0"/>
                <w:szCs w:val="21"/>
              </w:rPr>
            </w:pPr>
          </w:p>
        </w:tc>
        <w:tc>
          <w:tcPr>
            <w:tcW w:w="992" w:type="dxa"/>
          </w:tcPr>
          <w:p w14:paraId="19B185D0">
            <w:pPr>
              <w:jc w:val="center"/>
              <w:rPr>
                <w:rFonts w:ascii="宋体" w:hAnsi="宋体"/>
                <w:kern w:val="0"/>
                <w:szCs w:val="21"/>
              </w:rPr>
            </w:pPr>
          </w:p>
        </w:tc>
        <w:tc>
          <w:tcPr>
            <w:tcW w:w="864" w:type="dxa"/>
            <w:vAlign w:val="center"/>
          </w:tcPr>
          <w:p w14:paraId="75CD6CFC">
            <w:pPr>
              <w:jc w:val="center"/>
              <w:rPr>
                <w:rFonts w:ascii="宋体" w:hAnsi="宋体" w:cs="宋体"/>
                <w:kern w:val="0"/>
                <w:szCs w:val="21"/>
              </w:rPr>
            </w:pPr>
          </w:p>
        </w:tc>
      </w:tr>
      <w:tr w14:paraId="0EF86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28ED4926">
            <w:pPr>
              <w:jc w:val="center"/>
              <w:rPr>
                <w:rFonts w:ascii="宋体" w:hAnsi="宋体"/>
                <w:kern w:val="0"/>
                <w:szCs w:val="21"/>
              </w:rPr>
            </w:pPr>
            <w:r>
              <w:rPr>
                <w:rFonts w:ascii="宋体" w:hAnsi="宋体"/>
                <w:kern w:val="0"/>
                <w:szCs w:val="21"/>
              </w:rPr>
              <w:t>3</w:t>
            </w:r>
          </w:p>
        </w:tc>
        <w:tc>
          <w:tcPr>
            <w:tcW w:w="1560" w:type="dxa"/>
            <w:vAlign w:val="center"/>
          </w:tcPr>
          <w:p w14:paraId="566FB2F5">
            <w:pPr>
              <w:jc w:val="center"/>
              <w:rPr>
                <w:rFonts w:ascii="宋体" w:hAnsi="宋体" w:cs="宋体"/>
                <w:szCs w:val="21"/>
              </w:rPr>
            </w:pPr>
          </w:p>
        </w:tc>
        <w:tc>
          <w:tcPr>
            <w:tcW w:w="1843" w:type="dxa"/>
            <w:vAlign w:val="center"/>
          </w:tcPr>
          <w:p w14:paraId="15DD7F41">
            <w:pPr>
              <w:jc w:val="center"/>
              <w:rPr>
                <w:rFonts w:ascii="宋体" w:hAnsi="宋体" w:cs="宋体"/>
                <w:szCs w:val="21"/>
              </w:rPr>
            </w:pPr>
          </w:p>
        </w:tc>
        <w:tc>
          <w:tcPr>
            <w:tcW w:w="708" w:type="dxa"/>
            <w:vAlign w:val="center"/>
          </w:tcPr>
          <w:p w14:paraId="117A3132">
            <w:pPr>
              <w:jc w:val="center"/>
              <w:rPr>
                <w:rFonts w:ascii="宋体" w:hAnsi="宋体" w:cs="宋体"/>
                <w:kern w:val="0"/>
                <w:szCs w:val="21"/>
              </w:rPr>
            </w:pPr>
          </w:p>
        </w:tc>
        <w:tc>
          <w:tcPr>
            <w:tcW w:w="567" w:type="dxa"/>
            <w:vAlign w:val="center"/>
          </w:tcPr>
          <w:p w14:paraId="790A5DA8">
            <w:pPr>
              <w:jc w:val="center"/>
              <w:rPr>
                <w:rFonts w:ascii="宋体" w:hAnsi="宋体" w:cs="宋体"/>
                <w:kern w:val="0"/>
                <w:szCs w:val="21"/>
              </w:rPr>
            </w:pPr>
          </w:p>
        </w:tc>
        <w:tc>
          <w:tcPr>
            <w:tcW w:w="851" w:type="dxa"/>
            <w:vAlign w:val="center"/>
          </w:tcPr>
          <w:p w14:paraId="617FEE10">
            <w:pPr>
              <w:jc w:val="center"/>
              <w:rPr>
                <w:rFonts w:ascii="宋体" w:hAnsi="宋体" w:cs="宋体"/>
                <w:szCs w:val="21"/>
              </w:rPr>
            </w:pPr>
          </w:p>
        </w:tc>
        <w:tc>
          <w:tcPr>
            <w:tcW w:w="992" w:type="dxa"/>
            <w:vAlign w:val="center"/>
          </w:tcPr>
          <w:p w14:paraId="2C1C1DFA">
            <w:pPr>
              <w:jc w:val="center"/>
              <w:rPr>
                <w:rFonts w:ascii="宋体" w:hAnsi="宋体" w:cs="宋体"/>
                <w:szCs w:val="21"/>
              </w:rPr>
            </w:pPr>
          </w:p>
        </w:tc>
        <w:tc>
          <w:tcPr>
            <w:tcW w:w="851" w:type="dxa"/>
          </w:tcPr>
          <w:p w14:paraId="500B7A43">
            <w:pPr>
              <w:jc w:val="center"/>
              <w:rPr>
                <w:rFonts w:ascii="宋体" w:hAnsi="宋体"/>
                <w:kern w:val="0"/>
                <w:szCs w:val="21"/>
              </w:rPr>
            </w:pPr>
          </w:p>
        </w:tc>
        <w:tc>
          <w:tcPr>
            <w:tcW w:w="992" w:type="dxa"/>
          </w:tcPr>
          <w:p w14:paraId="001A867B">
            <w:pPr>
              <w:jc w:val="center"/>
              <w:rPr>
                <w:rFonts w:ascii="宋体" w:hAnsi="宋体"/>
                <w:kern w:val="0"/>
                <w:szCs w:val="21"/>
              </w:rPr>
            </w:pPr>
          </w:p>
        </w:tc>
        <w:tc>
          <w:tcPr>
            <w:tcW w:w="864" w:type="dxa"/>
            <w:vAlign w:val="center"/>
          </w:tcPr>
          <w:p w14:paraId="06F83B88">
            <w:pPr>
              <w:jc w:val="center"/>
              <w:rPr>
                <w:rFonts w:ascii="宋体" w:hAnsi="宋体" w:cs="宋体"/>
                <w:kern w:val="0"/>
                <w:szCs w:val="21"/>
              </w:rPr>
            </w:pPr>
          </w:p>
        </w:tc>
      </w:tr>
      <w:tr w14:paraId="65F95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78EC8EE1">
            <w:pPr>
              <w:jc w:val="center"/>
              <w:rPr>
                <w:rFonts w:ascii="宋体" w:hAnsi="宋体"/>
                <w:kern w:val="0"/>
                <w:szCs w:val="21"/>
              </w:rPr>
            </w:pPr>
            <w:r>
              <w:rPr>
                <w:rFonts w:ascii="宋体" w:hAnsi="宋体"/>
                <w:kern w:val="0"/>
                <w:szCs w:val="21"/>
              </w:rPr>
              <w:t>4</w:t>
            </w:r>
          </w:p>
        </w:tc>
        <w:tc>
          <w:tcPr>
            <w:tcW w:w="1560" w:type="dxa"/>
            <w:vAlign w:val="center"/>
          </w:tcPr>
          <w:p w14:paraId="7AA33310">
            <w:pPr>
              <w:jc w:val="center"/>
              <w:rPr>
                <w:rFonts w:ascii="宋体" w:hAnsi="宋体" w:cs="宋体"/>
                <w:szCs w:val="21"/>
              </w:rPr>
            </w:pPr>
          </w:p>
        </w:tc>
        <w:tc>
          <w:tcPr>
            <w:tcW w:w="1843" w:type="dxa"/>
            <w:vAlign w:val="center"/>
          </w:tcPr>
          <w:p w14:paraId="3F8BC481">
            <w:pPr>
              <w:jc w:val="center"/>
              <w:rPr>
                <w:rFonts w:ascii="宋体" w:hAnsi="宋体" w:cs="宋体"/>
                <w:szCs w:val="21"/>
              </w:rPr>
            </w:pPr>
          </w:p>
        </w:tc>
        <w:tc>
          <w:tcPr>
            <w:tcW w:w="708" w:type="dxa"/>
            <w:vAlign w:val="center"/>
          </w:tcPr>
          <w:p w14:paraId="0913F8E9">
            <w:pPr>
              <w:jc w:val="center"/>
              <w:rPr>
                <w:rFonts w:ascii="宋体" w:hAnsi="宋体" w:cs="宋体"/>
                <w:kern w:val="0"/>
                <w:szCs w:val="21"/>
              </w:rPr>
            </w:pPr>
          </w:p>
        </w:tc>
        <w:tc>
          <w:tcPr>
            <w:tcW w:w="567" w:type="dxa"/>
            <w:vAlign w:val="center"/>
          </w:tcPr>
          <w:p w14:paraId="4D3F92FB">
            <w:pPr>
              <w:jc w:val="center"/>
              <w:rPr>
                <w:rFonts w:ascii="宋体" w:hAnsi="宋体" w:cs="宋体"/>
                <w:kern w:val="0"/>
                <w:szCs w:val="21"/>
              </w:rPr>
            </w:pPr>
          </w:p>
        </w:tc>
        <w:tc>
          <w:tcPr>
            <w:tcW w:w="851" w:type="dxa"/>
            <w:vAlign w:val="center"/>
          </w:tcPr>
          <w:p w14:paraId="3B3DB93F">
            <w:pPr>
              <w:jc w:val="center"/>
              <w:rPr>
                <w:rFonts w:ascii="宋体" w:hAnsi="宋体" w:cs="宋体"/>
                <w:szCs w:val="21"/>
              </w:rPr>
            </w:pPr>
          </w:p>
        </w:tc>
        <w:tc>
          <w:tcPr>
            <w:tcW w:w="992" w:type="dxa"/>
            <w:vAlign w:val="center"/>
          </w:tcPr>
          <w:p w14:paraId="7C0A0800">
            <w:pPr>
              <w:jc w:val="center"/>
              <w:rPr>
                <w:rFonts w:ascii="宋体" w:hAnsi="宋体" w:cs="宋体"/>
                <w:szCs w:val="21"/>
              </w:rPr>
            </w:pPr>
          </w:p>
        </w:tc>
        <w:tc>
          <w:tcPr>
            <w:tcW w:w="851" w:type="dxa"/>
          </w:tcPr>
          <w:p w14:paraId="2721BAD0">
            <w:pPr>
              <w:jc w:val="center"/>
              <w:rPr>
                <w:rFonts w:ascii="宋体" w:hAnsi="宋体"/>
                <w:kern w:val="0"/>
                <w:szCs w:val="21"/>
              </w:rPr>
            </w:pPr>
          </w:p>
        </w:tc>
        <w:tc>
          <w:tcPr>
            <w:tcW w:w="992" w:type="dxa"/>
          </w:tcPr>
          <w:p w14:paraId="79C51CD5">
            <w:pPr>
              <w:jc w:val="center"/>
              <w:rPr>
                <w:rFonts w:ascii="宋体" w:hAnsi="宋体"/>
                <w:kern w:val="0"/>
                <w:szCs w:val="21"/>
              </w:rPr>
            </w:pPr>
          </w:p>
        </w:tc>
        <w:tc>
          <w:tcPr>
            <w:tcW w:w="864" w:type="dxa"/>
            <w:vAlign w:val="center"/>
          </w:tcPr>
          <w:p w14:paraId="2FF2B13A">
            <w:pPr>
              <w:jc w:val="center"/>
              <w:rPr>
                <w:rFonts w:ascii="宋体" w:hAnsi="宋体" w:cs="宋体"/>
                <w:kern w:val="0"/>
                <w:szCs w:val="21"/>
              </w:rPr>
            </w:pPr>
          </w:p>
        </w:tc>
      </w:tr>
      <w:tr w14:paraId="2CDBE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336168E5">
            <w:pPr>
              <w:jc w:val="center"/>
              <w:rPr>
                <w:rFonts w:ascii="宋体" w:hAnsi="宋体"/>
                <w:kern w:val="0"/>
                <w:szCs w:val="21"/>
              </w:rPr>
            </w:pPr>
            <w:r>
              <w:rPr>
                <w:rFonts w:hint="eastAsia" w:ascii="宋体" w:hAnsi="宋体"/>
                <w:kern w:val="0"/>
                <w:szCs w:val="21"/>
              </w:rPr>
              <w:t>5</w:t>
            </w:r>
          </w:p>
        </w:tc>
        <w:tc>
          <w:tcPr>
            <w:tcW w:w="1560" w:type="dxa"/>
            <w:vAlign w:val="center"/>
          </w:tcPr>
          <w:p w14:paraId="0FA80D89">
            <w:pPr>
              <w:jc w:val="center"/>
              <w:rPr>
                <w:rFonts w:ascii="宋体" w:hAnsi="宋体" w:cs="宋体"/>
                <w:szCs w:val="21"/>
              </w:rPr>
            </w:pPr>
          </w:p>
        </w:tc>
        <w:tc>
          <w:tcPr>
            <w:tcW w:w="1843" w:type="dxa"/>
            <w:vAlign w:val="center"/>
          </w:tcPr>
          <w:p w14:paraId="126C94EE">
            <w:pPr>
              <w:jc w:val="center"/>
              <w:rPr>
                <w:rFonts w:ascii="宋体" w:hAnsi="宋体" w:cs="宋体"/>
                <w:szCs w:val="21"/>
              </w:rPr>
            </w:pPr>
          </w:p>
        </w:tc>
        <w:tc>
          <w:tcPr>
            <w:tcW w:w="708" w:type="dxa"/>
            <w:vAlign w:val="center"/>
          </w:tcPr>
          <w:p w14:paraId="6D3A3542">
            <w:pPr>
              <w:jc w:val="center"/>
              <w:rPr>
                <w:rFonts w:ascii="宋体" w:hAnsi="宋体" w:cs="宋体"/>
                <w:kern w:val="0"/>
                <w:szCs w:val="21"/>
              </w:rPr>
            </w:pPr>
          </w:p>
        </w:tc>
        <w:tc>
          <w:tcPr>
            <w:tcW w:w="567" w:type="dxa"/>
            <w:vAlign w:val="center"/>
          </w:tcPr>
          <w:p w14:paraId="61BB4D2C">
            <w:pPr>
              <w:jc w:val="center"/>
              <w:rPr>
                <w:rFonts w:ascii="宋体" w:hAnsi="宋体" w:cs="宋体"/>
                <w:kern w:val="0"/>
                <w:szCs w:val="21"/>
              </w:rPr>
            </w:pPr>
          </w:p>
        </w:tc>
        <w:tc>
          <w:tcPr>
            <w:tcW w:w="851" w:type="dxa"/>
            <w:vAlign w:val="center"/>
          </w:tcPr>
          <w:p w14:paraId="09EC5BA0">
            <w:pPr>
              <w:jc w:val="center"/>
              <w:rPr>
                <w:rFonts w:ascii="宋体" w:hAnsi="宋体" w:cs="宋体"/>
                <w:szCs w:val="21"/>
              </w:rPr>
            </w:pPr>
          </w:p>
        </w:tc>
        <w:tc>
          <w:tcPr>
            <w:tcW w:w="992" w:type="dxa"/>
            <w:vAlign w:val="center"/>
          </w:tcPr>
          <w:p w14:paraId="341A3CE3">
            <w:pPr>
              <w:jc w:val="center"/>
              <w:rPr>
                <w:rFonts w:ascii="宋体" w:hAnsi="宋体" w:cs="宋体"/>
                <w:szCs w:val="21"/>
              </w:rPr>
            </w:pPr>
          </w:p>
        </w:tc>
        <w:tc>
          <w:tcPr>
            <w:tcW w:w="851" w:type="dxa"/>
          </w:tcPr>
          <w:p w14:paraId="040CD57C">
            <w:pPr>
              <w:jc w:val="center"/>
              <w:rPr>
                <w:rFonts w:ascii="宋体" w:hAnsi="宋体"/>
                <w:kern w:val="0"/>
                <w:szCs w:val="21"/>
              </w:rPr>
            </w:pPr>
          </w:p>
        </w:tc>
        <w:tc>
          <w:tcPr>
            <w:tcW w:w="992" w:type="dxa"/>
          </w:tcPr>
          <w:p w14:paraId="50DC5936">
            <w:pPr>
              <w:jc w:val="center"/>
              <w:rPr>
                <w:rFonts w:ascii="宋体" w:hAnsi="宋体"/>
                <w:kern w:val="0"/>
                <w:szCs w:val="21"/>
              </w:rPr>
            </w:pPr>
          </w:p>
        </w:tc>
        <w:tc>
          <w:tcPr>
            <w:tcW w:w="864" w:type="dxa"/>
            <w:vAlign w:val="center"/>
          </w:tcPr>
          <w:p w14:paraId="759A26A5">
            <w:pPr>
              <w:jc w:val="center"/>
              <w:rPr>
                <w:rFonts w:ascii="宋体" w:hAnsi="宋体"/>
                <w:szCs w:val="21"/>
              </w:rPr>
            </w:pPr>
          </w:p>
        </w:tc>
      </w:tr>
      <w:tr w14:paraId="16ECA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22574126">
            <w:pPr>
              <w:jc w:val="center"/>
              <w:rPr>
                <w:kern w:val="0"/>
                <w:sz w:val="20"/>
              </w:rPr>
            </w:pPr>
            <w:r>
              <w:rPr>
                <w:rFonts w:hint="eastAsia"/>
                <w:kern w:val="0"/>
                <w:sz w:val="20"/>
              </w:rPr>
              <w:t>6</w:t>
            </w:r>
          </w:p>
        </w:tc>
        <w:tc>
          <w:tcPr>
            <w:tcW w:w="1560" w:type="dxa"/>
            <w:vAlign w:val="center"/>
          </w:tcPr>
          <w:p w14:paraId="11A745CA">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62C55895">
            <w:pPr>
              <w:jc w:val="center"/>
              <w:rPr>
                <w:rFonts w:ascii="宋体" w:hAnsi="宋体" w:cs="宋体"/>
                <w:kern w:val="0"/>
                <w:sz w:val="18"/>
                <w:szCs w:val="18"/>
              </w:rPr>
            </w:pPr>
          </w:p>
        </w:tc>
        <w:tc>
          <w:tcPr>
            <w:tcW w:w="708" w:type="dxa"/>
            <w:vAlign w:val="center"/>
          </w:tcPr>
          <w:p w14:paraId="5FD2CB9E">
            <w:pPr>
              <w:jc w:val="center"/>
              <w:rPr>
                <w:rFonts w:ascii="宋体" w:hAnsi="宋体" w:cs="宋体"/>
                <w:kern w:val="0"/>
                <w:sz w:val="18"/>
                <w:szCs w:val="18"/>
              </w:rPr>
            </w:pPr>
          </w:p>
        </w:tc>
        <w:tc>
          <w:tcPr>
            <w:tcW w:w="567" w:type="dxa"/>
            <w:vAlign w:val="center"/>
          </w:tcPr>
          <w:p w14:paraId="542F51BA">
            <w:pPr>
              <w:jc w:val="center"/>
              <w:rPr>
                <w:rFonts w:ascii="宋体" w:hAnsi="宋体" w:cs="宋体"/>
                <w:kern w:val="0"/>
                <w:sz w:val="18"/>
                <w:szCs w:val="18"/>
              </w:rPr>
            </w:pPr>
          </w:p>
        </w:tc>
        <w:tc>
          <w:tcPr>
            <w:tcW w:w="851" w:type="dxa"/>
            <w:vAlign w:val="center"/>
          </w:tcPr>
          <w:p w14:paraId="0B651C20">
            <w:pPr>
              <w:jc w:val="center"/>
              <w:rPr>
                <w:rFonts w:ascii="宋体" w:hAnsi="宋体" w:cs="宋体"/>
                <w:kern w:val="0"/>
                <w:sz w:val="18"/>
                <w:szCs w:val="18"/>
              </w:rPr>
            </w:pPr>
          </w:p>
        </w:tc>
        <w:tc>
          <w:tcPr>
            <w:tcW w:w="992" w:type="dxa"/>
            <w:vAlign w:val="center"/>
          </w:tcPr>
          <w:p w14:paraId="4CCDC120">
            <w:pPr>
              <w:jc w:val="center"/>
              <w:rPr>
                <w:rFonts w:ascii="宋体" w:hAnsi="宋体" w:cs="宋体"/>
                <w:kern w:val="0"/>
                <w:sz w:val="18"/>
                <w:szCs w:val="18"/>
              </w:rPr>
            </w:pPr>
          </w:p>
        </w:tc>
        <w:tc>
          <w:tcPr>
            <w:tcW w:w="851" w:type="dxa"/>
          </w:tcPr>
          <w:p w14:paraId="091D8B5E">
            <w:pPr>
              <w:jc w:val="center"/>
              <w:rPr>
                <w:kern w:val="0"/>
                <w:sz w:val="18"/>
                <w:szCs w:val="18"/>
              </w:rPr>
            </w:pPr>
          </w:p>
        </w:tc>
        <w:tc>
          <w:tcPr>
            <w:tcW w:w="992" w:type="dxa"/>
          </w:tcPr>
          <w:p w14:paraId="60391CCC">
            <w:pPr>
              <w:jc w:val="center"/>
              <w:rPr>
                <w:kern w:val="0"/>
                <w:sz w:val="18"/>
                <w:szCs w:val="18"/>
              </w:rPr>
            </w:pPr>
          </w:p>
        </w:tc>
        <w:tc>
          <w:tcPr>
            <w:tcW w:w="864" w:type="dxa"/>
          </w:tcPr>
          <w:p w14:paraId="00EDC075">
            <w:pPr>
              <w:jc w:val="center"/>
              <w:rPr>
                <w:kern w:val="0"/>
                <w:sz w:val="18"/>
                <w:szCs w:val="18"/>
              </w:rPr>
            </w:pPr>
          </w:p>
        </w:tc>
      </w:tr>
    </w:tbl>
    <w:p w14:paraId="6EE5B249">
      <w:pPr>
        <w:rPr>
          <w:b/>
          <w:bCs/>
          <w:color w:val="FF0000"/>
          <w:sz w:val="32"/>
          <w:szCs w:val="40"/>
          <w:highlight w:val="yellow"/>
        </w:rPr>
      </w:pPr>
    </w:p>
    <w:p w14:paraId="502C5D7F">
      <w:pPr>
        <w:pStyle w:val="6"/>
        <w:rPr>
          <w:rFonts w:ascii="宋体" w:hAnsi="宋体" w:cs="宋体"/>
          <w:sz w:val="28"/>
          <w:szCs w:val="28"/>
        </w:rPr>
      </w:pPr>
      <w:r>
        <w:rPr>
          <w:rFonts w:hint="eastAsia" w:ascii="宋体" w:hAnsi="宋体" w:cs="宋体"/>
          <w:sz w:val="28"/>
          <w:szCs w:val="28"/>
        </w:rPr>
        <w:t>2、按照附件二“资格审查的合格条件”内容依次提供相关材料。</w:t>
      </w:r>
    </w:p>
    <w:p w14:paraId="6BDDC3B6">
      <w:pPr>
        <w:pStyle w:val="6"/>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78AABE7E">
      <w:pPr>
        <w:adjustRightInd w:val="0"/>
        <w:snapToGrid w:val="0"/>
        <w:spacing w:line="300" w:lineRule="auto"/>
        <w:ind w:firstLine="480" w:firstLineChars="200"/>
        <w:jc w:val="center"/>
        <w:rPr>
          <w:sz w:val="24"/>
        </w:rPr>
      </w:pPr>
      <w:r>
        <w:rPr>
          <w:rFonts w:hint="eastAsia"/>
          <w:sz w:val="24"/>
        </w:rPr>
        <w:t>（报价文件与询价函的偏离）</w:t>
      </w:r>
    </w:p>
    <w:p w14:paraId="105F1006">
      <w:pPr>
        <w:adjustRightInd w:val="0"/>
        <w:snapToGrid w:val="0"/>
        <w:spacing w:line="300" w:lineRule="auto"/>
        <w:ind w:firstLine="480" w:firstLineChars="200"/>
        <w:rPr>
          <w:sz w:val="24"/>
        </w:rPr>
      </w:pPr>
    </w:p>
    <w:tbl>
      <w:tblPr>
        <w:tblStyle w:val="15"/>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7D400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2B7996FE">
            <w:pPr>
              <w:adjustRightInd w:val="0"/>
              <w:snapToGrid w:val="0"/>
              <w:spacing w:line="300" w:lineRule="auto"/>
              <w:jc w:val="center"/>
              <w:rPr>
                <w:sz w:val="24"/>
              </w:rPr>
            </w:pPr>
            <w:r>
              <w:rPr>
                <w:rFonts w:hint="eastAsia"/>
                <w:sz w:val="24"/>
              </w:rPr>
              <w:t>序号</w:t>
            </w:r>
          </w:p>
        </w:tc>
        <w:tc>
          <w:tcPr>
            <w:tcW w:w="3301" w:type="dxa"/>
            <w:gridSpan w:val="2"/>
            <w:vAlign w:val="center"/>
          </w:tcPr>
          <w:p w14:paraId="68D41117">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4A90AE12">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0129519C">
            <w:pPr>
              <w:adjustRightInd w:val="0"/>
              <w:snapToGrid w:val="0"/>
              <w:spacing w:line="300" w:lineRule="auto"/>
              <w:ind w:firstLine="480" w:firstLineChars="200"/>
              <w:jc w:val="center"/>
              <w:rPr>
                <w:sz w:val="24"/>
              </w:rPr>
            </w:pPr>
            <w:r>
              <w:rPr>
                <w:rFonts w:hint="eastAsia"/>
                <w:sz w:val="24"/>
              </w:rPr>
              <w:t>说  明</w:t>
            </w:r>
          </w:p>
        </w:tc>
      </w:tr>
      <w:tr w14:paraId="197A7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6BB74398">
            <w:pPr>
              <w:adjustRightInd w:val="0"/>
              <w:snapToGrid w:val="0"/>
              <w:spacing w:line="300" w:lineRule="auto"/>
              <w:ind w:firstLine="480" w:firstLineChars="200"/>
              <w:jc w:val="center"/>
              <w:rPr>
                <w:sz w:val="24"/>
              </w:rPr>
            </w:pPr>
          </w:p>
        </w:tc>
        <w:tc>
          <w:tcPr>
            <w:tcW w:w="1306" w:type="dxa"/>
            <w:vAlign w:val="center"/>
          </w:tcPr>
          <w:p w14:paraId="31A153C4">
            <w:pPr>
              <w:adjustRightInd w:val="0"/>
              <w:snapToGrid w:val="0"/>
              <w:spacing w:line="300" w:lineRule="auto"/>
              <w:jc w:val="center"/>
              <w:rPr>
                <w:sz w:val="24"/>
              </w:rPr>
            </w:pPr>
            <w:r>
              <w:rPr>
                <w:rFonts w:hint="eastAsia"/>
                <w:sz w:val="24"/>
              </w:rPr>
              <w:t>条目号</w:t>
            </w:r>
          </w:p>
        </w:tc>
        <w:tc>
          <w:tcPr>
            <w:tcW w:w="1995" w:type="dxa"/>
            <w:vAlign w:val="center"/>
          </w:tcPr>
          <w:p w14:paraId="17B41E68">
            <w:pPr>
              <w:adjustRightInd w:val="0"/>
              <w:snapToGrid w:val="0"/>
              <w:spacing w:line="300" w:lineRule="auto"/>
              <w:jc w:val="center"/>
              <w:rPr>
                <w:sz w:val="24"/>
              </w:rPr>
            </w:pPr>
            <w:r>
              <w:rPr>
                <w:rFonts w:hint="eastAsia"/>
                <w:sz w:val="24"/>
              </w:rPr>
              <w:t>技术/商务条款</w:t>
            </w:r>
          </w:p>
        </w:tc>
        <w:tc>
          <w:tcPr>
            <w:tcW w:w="1065" w:type="dxa"/>
            <w:vAlign w:val="center"/>
          </w:tcPr>
          <w:p w14:paraId="639BDE75">
            <w:pPr>
              <w:adjustRightInd w:val="0"/>
              <w:snapToGrid w:val="0"/>
              <w:spacing w:line="300" w:lineRule="auto"/>
              <w:jc w:val="center"/>
              <w:rPr>
                <w:sz w:val="24"/>
              </w:rPr>
            </w:pPr>
            <w:r>
              <w:rPr>
                <w:rFonts w:hint="eastAsia"/>
                <w:sz w:val="24"/>
              </w:rPr>
              <w:t>条目号</w:t>
            </w:r>
          </w:p>
        </w:tc>
        <w:tc>
          <w:tcPr>
            <w:tcW w:w="1980" w:type="dxa"/>
            <w:vAlign w:val="center"/>
          </w:tcPr>
          <w:p w14:paraId="7F8F195F">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1751FA5E">
            <w:pPr>
              <w:adjustRightInd w:val="0"/>
              <w:snapToGrid w:val="0"/>
              <w:spacing w:line="300" w:lineRule="auto"/>
              <w:ind w:firstLine="480" w:firstLineChars="200"/>
              <w:jc w:val="center"/>
              <w:rPr>
                <w:sz w:val="24"/>
              </w:rPr>
            </w:pPr>
          </w:p>
        </w:tc>
      </w:tr>
      <w:tr w14:paraId="283B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4E582352">
            <w:pPr>
              <w:adjustRightInd w:val="0"/>
              <w:snapToGrid w:val="0"/>
              <w:spacing w:line="300" w:lineRule="auto"/>
              <w:ind w:firstLine="480" w:firstLineChars="200"/>
              <w:jc w:val="center"/>
              <w:rPr>
                <w:sz w:val="24"/>
              </w:rPr>
            </w:pPr>
          </w:p>
        </w:tc>
        <w:tc>
          <w:tcPr>
            <w:tcW w:w="1306" w:type="dxa"/>
            <w:vAlign w:val="center"/>
          </w:tcPr>
          <w:p w14:paraId="686FBC31">
            <w:pPr>
              <w:adjustRightInd w:val="0"/>
              <w:snapToGrid w:val="0"/>
              <w:spacing w:line="300" w:lineRule="auto"/>
              <w:ind w:firstLine="480" w:firstLineChars="200"/>
              <w:jc w:val="center"/>
              <w:rPr>
                <w:sz w:val="24"/>
              </w:rPr>
            </w:pPr>
          </w:p>
        </w:tc>
        <w:tc>
          <w:tcPr>
            <w:tcW w:w="1995" w:type="dxa"/>
            <w:vAlign w:val="center"/>
          </w:tcPr>
          <w:p w14:paraId="556A49FA">
            <w:pPr>
              <w:adjustRightInd w:val="0"/>
              <w:snapToGrid w:val="0"/>
              <w:spacing w:line="300" w:lineRule="auto"/>
              <w:ind w:firstLine="480" w:firstLineChars="200"/>
              <w:jc w:val="center"/>
              <w:rPr>
                <w:sz w:val="24"/>
              </w:rPr>
            </w:pPr>
          </w:p>
        </w:tc>
        <w:tc>
          <w:tcPr>
            <w:tcW w:w="1065" w:type="dxa"/>
            <w:vAlign w:val="center"/>
          </w:tcPr>
          <w:p w14:paraId="0016713F">
            <w:pPr>
              <w:adjustRightInd w:val="0"/>
              <w:snapToGrid w:val="0"/>
              <w:spacing w:line="300" w:lineRule="auto"/>
              <w:ind w:firstLine="480" w:firstLineChars="200"/>
              <w:jc w:val="center"/>
              <w:rPr>
                <w:sz w:val="24"/>
              </w:rPr>
            </w:pPr>
          </w:p>
        </w:tc>
        <w:tc>
          <w:tcPr>
            <w:tcW w:w="1980" w:type="dxa"/>
            <w:vAlign w:val="center"/>
          </w:tcPr>
          <w:p w14:paraId="3EEF3C6D">
            <w:pPr>
              <w:adjustRightInd w:val="0"/>
              <w:snapToGrid w:val="0"/>
              <w:spacing w:line="300" w:lineRule="auto"/>
              <w:ind w:firstLine="480" w:firstLineChars="200"/>
              <w:jc w:val="center"/>
              <w:rPr>
                <w:sz w:val="24"/>
              </w:rPr>
            </w:pPr>
          </w:p>
        </w:tc>
        <w:tc>
          <w:tcPr>
            <w:tcW w:w="1642" w:type="dxa"/>
            <w:vAlign w:val="center"/>
          </w:tcPr>
          <w:p w14:paraId="0FCE03A8">
            <w:pPr>
              <w:adjustRightInd w:val="0"/>
              <w:snapToGrid w:val="0"/>
              <w:spacing w:line="300" w:lineRule="auto"/>
              <w:ind w:firstLine="480" w:firstLineChars="200"/>
              <w:jc w:val="center"/>
              <w:rPr>
                <w:sz w:val="24"/>
              </w:rPr>
            </w:pPr>
          </w:p>
        </w:tc>
      </w:tr>
      <w:tr w14:paraId="0143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53004AE">
            <w:pPr>
              <w:adjustRightInd w:val="0"/>
              <w:snapToGrid w:val="0"/>
              <w:spacing w:line="300" w:lineRule="auto"/>
              <w:ind w:firstLine="480" w:firstLineChars="200"/>
              <w:rPr>
                <w:sz w:val="24"/>
              </w:rPr>
            </w:pPr>
          </w:p>
        </w:tc>
        <w:tc>
          <w:tcPr>
            <w:tcW w:w="1306" w:type="dxa"/>
          </w:tcPr>
          <w:p w14:paraId="178D240E">
            <w:pPr>
              <w:adjustRightInd w:val="0"/>
              <w:snapToGrid w:val="0"/>
              <w:spacing w:line="300" w:lineRule="auto"/>
              <w:ind w:firstLine="480" w:firstLineChars="200"/>
              <w:rPr>
                <w:sz w:val="24"/>
              </w:rPr>
            </w:pPr>
          </w:p>
        </w:tc>
        <w:tc>
          <w:tcPr>
            <w:tcW w:w="1995" w:type="dxa"/>
          </w:tcPr>
          <w:p w14:paraId="4E743FD4">
            <w:pPr>
              <w:adjustRightInd w:val="0"/>
              <w:snapToGrid w:val="0"/>
              <w:spacing w:line="300" w:lineRule="auto"/>
              <w:ind w:firstLine="480" w:firstLineChars="200"/>
              <w:rPr>
                <w:sz w:val="24"/>
              </w:rPr>
            </w:pPr>
          </w:p>
        </w:tc>
        <w:tc>
          <w:tcPr>
            <w:tcW w:w="1065" w:type="dxa"/>
          </w:tcPr>
          <w:p w14:paraId="7C61C40C">
            <w:pPr>
              <w:adjustRightInd w:val="0"/>
              <w:snapToGrid w:val="0"/>
              <w:spacing w:line="300" w:lineRule="auto"/>
              <w:ind w:firstLine="480" w:firstLineChars="200"/>
              <w:rPr>
                <w:sz w:val="24"/>
              </w:rPr>
            </w:pPr>
          </w:p>
        </w:tc>
        <w:tc>
          <w:tcPr>
            <w:tcW w:w="1980" w:type="dxa"/>
          </w:tcPr>
          <w:p w14:paraId="00F307BE">
            <w:pPr>
              <w:adjustRightInd w:val="0"/>
              <w:snapToGrid w:val="0"/>
              <w:spacing w:line="300" w:lineRule="auto"/>
              <w:ind w:firstLine="480" w:firstLineChars="200"/>
              <w:rPr>
                <w:sz w:val="24"/>
              </w:rPr>
            </w:pPr>
          </w:p>
        </w:tc>
        <w:tc>
          <w:tcPr>
            <w:tcW w:w="1642" w:type="dxa"/>
          </w:tcPr>
          <w:p w14:paraId="37A8A587">
            <w:pPr>
              <w:adjustRightInd w:val="0"/>
              <w:snapToGrid w:val="0"/>
              <w:spacing w:line="300" w:lineRule="auto"/>
              <w:ind w:firstLine="480" w:firstLineChars="200"/>
              <w:rPr>
                <w:sz w:val="24"/>
              </w:rPr>
            </w:pPr>
          </w:p>
        </w:tc>
      </w:tr>
      <w:tr w14:paraId="6EB19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3B50635">
            <w:pPr>
              <w:adjustRightInd w:val="0"/>
              <w:snapToGrid w:val="0"/>
              <w:spacing w:line="300" w:lineRule="auto"/>
              <w:ind w:firstLine="480" w:firstLineChars="200"/>
              <w:rPr>
                <w:sz w:val="24"/>
              </w:rPr>
            </w:pPr>
          </w:p>
        </w:tc>
        <w:tc>
          <w:tcPr>
            <w:tcW w:w="1306" w:type="dxa"/>
          </w:tcPr>
          <w:p w14:paraId="143977F0">
            <w:pPr>
              <w:adjustRightInd w:val="0"/>
              <w:snapToGrid w:val="0"/>
              <w:spacing w:line="300" w:lineRule="auto"/>
              <w:ind w:firstLine="480" w:firstLineChars="200"/>
              <w:rPr>
                <w:sz w:val="24"/>
              </w:rPr>
            </w:pPr>
          </w:p>
        </w:tc>
        <w:tc>
          <w:tcPr>
            <w:tcW w:w="1995" w:type="dxa"/>
          </w:tcPr>
          <w:p w14:paraId="4CEA78C3">
            <w:pPr>
              <w:adjustRightInd w:val="0"/>
              <w:snapToGrid w:val="0"/>
              <w:spacing w:line="300" w:lineRule="auto"/>
              <w:ind w:firstLine="480" w:firstLineChars="200"/>
              <w:rPr>
                <w:sz w:val="24"/>
              </w:rPr>
            </w:pPr>
          </w:p>
        </w:tc>
        <w:tc>
          <w:tcPr>
            <w:tcW w:w="1065" w:type="dxa"/>
          </w:tcPr>
          <w:p w14:paraId="3959F8B7">
            <w:pPr>
              <w:adjustRightInd w:val="0"/>
              <w:snapToGrid w:val="0"/>
              <w:spacing w:line="300" w:lineRule="auto"/>
              <w:ind w:firstLine="480" w:firstLineChars="200"/>
              <w:rPr>
                <w:sz w:val="24"/>
              </w:rPr>
            </w:pPr>
          </w:p>
        </w:tc>
        <w:tc>
          <w:tcPr>
            <w:tcW w:w="1980" w:type="dxa"/>
          </w:tcPr>
          <w:p w14:paraId="4F9BA385">
            <w:pPr>
              <w:adjustRightInd w:val="0"/>
              <w:snapToGrid w:val="0"/>
              <w:spacing w:line="300" w:lineRule="auto"/>
              <w:ind w:firstLine="480" w:firstLineChars="200"/>
              <w:rPr>
                <w:sz w:val="24"/>
              </w:rPr>
            </w:pPr>
          </w:p>
        </w:tc>
        <w:tc>
          <w:tcPr>
            <w:tcW w:w="1642" w:type="dxa"/>
          </w:tcPr>
          <w:p w14:paraId="781C6932">
            <w:pPr>
              <w:adjustRightInd w:val="0"/>
              <w:snapToGrid w:val="0"/>
              <w:spacing w:line="300" w:lineRule="auto"/>
              <w:ind w:firstLine="480" w:firstLineChars="200"/>
              <w:rPr>
                <w:sz w:val="24"/>
              </w:rPr>
            </w:pPr>
          </w:p>
        </w:tc>
      </w:tr>
      <w:tr w14:paraId="6F4E1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36D9E90">
            <w:pPr>
              <w:adjustRightInd w:val="0"/>
              <w:snapToGrid w:val="0"/>
              <w:spacing w:line="300" w:lineRule="auto"/>
              <w:ind w:firstLine="480" w:firstLineChars="200"/>
              <w:rPr>
                <w:sz w:val="24"/>
              </w:rPr>
            </w:pPr>
          </w:p>
        </w:tc>
        <w:tc>
          <w:tcPr>
            <w:tcW w:w="1306" w:type="dxa"/>
          </w:tcPr>
          <w:p w14:paraId="74E8C2F3">
            <w:pPr>
              <w:adjustRightInd w:val="0"/>
              <w:snapToGrid w:val="0"/>
              <w:spacing w:line="300" w:lineRule="auto"/>
              <w:ind w:firstLine="480" w:firstLineChars="200"/>
              <w:rPr>
                <w:sz w:val="24"/>
              </w:rPr>
            </w:pPr>
          </w:p>
        </w:tc>
        <w:tc>
          <w:tcPr>
            <w:tcW w:w="1995" w:type="dxa"/>
          </w:tcPr>
          <w:p w14:paraId="5A3A27B9">
            <w:pPr>
              <w:adjustRightInd w:val="0"/>
              <w:snapToGrid w:val="0"/>
              <w:spacing w:line="300" w:lineRule="auto"/>
              <w:ind w:firstLine="480" w:firstLineChars="200"/>
              <w:rPr>
                <w:sz w:val="24"/>
              </w:rPr>
            </w:pPr>
          </w:p>
        </w:tc>
        <w:tc>
          <w:tcPr>
            <w:tcW w:w="1065" w:type="dxa"/>
          </w:tcPr>
          <w:p w14:paraId="5034A571">
            <w:pPr>
              <w:adjustRightInd w:val="0"/>
              <w:snapToGrid w:val="0"/>
              <w:spacing w:line="300" w:lineRule="auto"/>
              <w:ind w:firstLine="480" w:firstLineChars="200"/>
              <w:rPr>
                <w:sz w:val="24"/>
              </w:rPr>
            </w:pPr>
          </w:p>
        </w:tc>
        <w:tc>
          <w:tcPr>
            <w:tcW w:w="1980" w:type="dxa"/>
          </w:tcPr>
          <w:p w14:paraId="6E803282">
            <w:pPr>
              <w:adjustRightInd w:val="0"/>
              <w:snapToGrid w:val="0"/>
              <w:spacing w:line="300" w:lineRule="auto"/>
              <w:ind w:firstLine="480" w:firstLineChars="200"/>
              <w:rPr>
                <w:sz w:val="24"/>
              </w:rPr>
            </w:pPr>
          </w:p>
        </w:tc>
        <w:tc>
          <w:tcPr>
            <w:tcW w:w="1642" w:type="dxa"/>
          </w:tcPr>
          <w:p w14:paraId="3C7B0484">
            <w:pPr>
              <w:adjustRightInd w:val="0"/>
              <w:snapToGrid w:val="0"/>
              <w:spacing w:line="300" w:lineRule="auto"/>
              <w:ind w:firstLine="480" w:firstLineChars="200"/>
              <w:rPr>
                <w:sz w:val="24"/>
              </w:rPr>
            </w:pPr>
          </w:p>
        </w:tc>
      </w:tr>
      <w:tr w14:paraId="196F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C09A386">
            <w:pPr>
              <w:adjustRightInd w:val="0"/>
              <w:snapToGrid w:val="0"/>
              <w:spacing w:line="300" w:lineRule="auto"/>
              <w:ind w:firstLine="480" w:firstLineChars="200"/>
              <w:rPr>
                <w:sz w:val="24"/>
              </w:rPr>
            </w:pPr>
          </w:p>
        </w:tc>
        <w:tc>
          <w:tcPr>
            <w:tcW w:w="1306" w:type="dxa"/>
          </w:tcPr>
          <w:p w14:paraId="3E77E24C">
            <w:pPr>
              <w:adjustRightInd w:val="0"/>
              <w:snapToGrid w:val="0"/>
              <w:spacing w:line="300" w:lineRule="auto"/>
              <w:ind w:firstLine="480" w:firstLineChars="200"/>
              <w:rPr>
                <w:sz w:val="24"/>
              </w:rPr>
            </w:pPr>
          </w:p>
        </w:tc>
        <w:tc>
          <w:tcPr>
            <w:tcW w:w="1995" w:type="dxa"/>
          </w:tcPr>
          <w:p w14:paraId="7273B48B">
            <w:pPr>
              <w:adjustRightInd w:val="0"/>
              <w:snapToGrid w:val="0"/>
              <w:spacing w:line="300" w:lineRule="auto"/>
              <w:ind w:firstLine="480" w:firstLineChars="200"/>
              <w:rPr>
                <w:sz w:val="24"/>
              </w:rPr>
            </w:pPr>
          </w:p>
        </w:tc>
        <w:tc>
          <w:tcPr>
            <w:tcW w:w="1065" w:type="dxa"/>
          </w:tcPr>
          <w:p w14:paraId="2CC5B307">
            <w:pPr>
              <w:adjustRightInd w:val="0"/>
              <w:snapToGrid w:val="0"/>
              <w:spacing w:line="300" w:lineRule="auto"/>
              <w:ind w:firstLine="480" w:firstLineChars="200"/>
              <w:rPr>
                <w:sz w:val="24"/>
              </w:rPr>
            </w:pPr>
          </w:p>
        </w:tc>
        <w:tc>
          <w:tcPr>
            <w:tcW w:w="1980" w:type="dxa"/>
          </w:tcPr>
          <w:p w14:paraId="5ED8B14D">
            <w:pPr>
              <w:adjustRightInd w:val="0"/>
              <w:snapToGrid w:val="0"/>
              <w:spacing w:line="300" w:lineRule="auto"/>
              <w:ind w:firstLine="480" w:firstLineChars="200"/>
              <w:rPr>
                <w:sz w:val="24"/>
              </w:rPr>
            </w:pPr>
          </w:p>
        </w:tc>
        <w:tc>
          <w:tcPr>
            <w:tcW w:w="1642" w:type="dxa"/>
          </w:tcPr>
          <w:p w14:paraId="55A89ECC">
            <w:pPr>
              <w:adjustRightInd w:val="0"/>
              <w:snapToGrid w:val="0"/>
              <w:spacing w:line="300" w:lineRule="auto"/>
              <w:ind w:firstLine="480" w:firstLineChars="200"/>
              <w:rPr>
                <w:sz w:val="24"/>
              </w:rPr>
            </w:pPr>
          </w:p>
        </w:tc>
      </w:tr>
      <w:tr w14:paraId="7FC1F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5E5EB6B">
            <w:pPr>
              <w:adjustRightInd w:val="0"/>
              <w:snapToGrid w:val="0"/>
              <w:spacing w:line="300" w:lineRule="auto"/>
              <w:ind w:firstLine="480" w:firstLineChars="200"/>
              <w:rPr>
                <w:sz w:val="24"/>
              </w:rPr>
            </w:pPr>
          </w:p>
        </w:tc>
        <w:tc>
          <w:tcPr>
            <w:tcW w:w="1306" w:type="dxa"/>
          </w:tcPr>
          <w:p w14:paraId="6BBF3D58">
            <w:pPr>
              <w:adjustRightInd w:val="0"/>
              <w:snapToGrid w:val="0"/>
              <w:spacing w:line="300" w:lineRule="auto"/>
              <w:ind w:firstLine="480" w:firstLineChars="200"/>
              <w:rPr>
                <w:sz w:val="24"/>
              </w:rPr>
            </w:pPr>
          </w:p>
        </w:tc>
        <w:tc>
          <w:tcPr>
            <w:tcW w:w="1995" w:type="dxa"/>
          </w:tcPr>
          <w:p w14:paraId="1313B8F7">
            <w:pPr>
              <w:adjustRightInd w:val="0"/>
              <w:snapToGrid w:val="0"/>
              <w:spacing w:line="300" w:lineRule="auto"/>
              <w:ind w:firstLine="480" w:firstLineChars="200"/>
              <w:rPr>
                <w:sz w:val="24"/>
              </w:rPr>
            </w:pPr>
          </w:p>
        </w:tc>
        <w:tc>
          <w:tcPr>
            <w:tcW w:w="1065" w:type="dxa"/>
          </w:tcPr>
          <w:p w14:paraId="0561A115">
            <w:pPr>
              <w:adjustRightInd w:val="0"/>
              <w:snapToGrid w:val="0"/>
              <w:spacing w:line="300" w:lineRule="auto"/>
              <w:ind w:firstLine="480" w:firstLineChars="200"/>
              <w:rPr>
                <w:sz w:val="24"/>
              </w:rPr>
            </w:pPr>
          </w:p>
        </w:tc>
        <w:tc>
          <w:tcPr>
            <w:tcW w:w="1980" w:type="dxa"/>
          </w:tcPr>
          <w:p w14:paraId="167D79BF">
            <w:pPr>
              <w:adjustRightInd w:val="0"/>
              <w:snapToGrid w:val="0"/>
              <w:spacing w:line="300" w:lineRule="auto"/>
              <w:ind w:firstLine="480" w:firstLineChars="200"/>
              <w:rPr>
                <w:sz w:val="24"/>
              </w:rPr>
            </w:pPr>
          </w:p>
        </w:tc>
        <w:tc>
          <w:tcPr>
            <w:tcW w:w="1642" w:type="dxa"/>
          </w:tcPr>
          <w:p w14:paraId="1B534161">
            <w:pPr>
              <w:adjustRightInd w:val="0"/>
              <w:snapToGrid w:val="0"/>
              <w:spacing w:line="300" w:lineRule="auto"/>
              <w:ind w:firstLine="480" w:firstLineChars="200"/>
              <w:rPr>
                <w:sz w:val="24"/>
              </w:rPr>
            </w:pPr>
          </w:p>
        </w:tc>
      </w:tr>
    </w:tbl>
    <w:p w14:paraId="15FBA85A">
      <w:pPr>
        <w:adjustRightInd w:val="0"/>
        <w:snapToGrid w:val="0"/>
        <w:spacing w:line="300" w:lineRule="auto"/>
        <w:ind w:firstLine="480" w:firstLineChars="200"/>
        <w:rPr>
          <w:sz w:val="24"/>
        </w:rPr>
      </w:pPr>
    </w:p>
    <w:p w14:paraId="1CDF0B4E">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4BC0557E">
      <w:pPr>
        <w:adjustRightInd w:val="0"/>
        <w:snapToGrid w:val="0"/>
        <w:spacing w:line="300" w:lineRule="auto"/>
        <w:ind w:firstLine="480" w:firstLineChars="200"/>
        <w:rPr>
          <w:sz w:val="24"/>
        </w:rPr>
      </w:pPr>
    </w:p>
    <w:p w14:paraId="3CADACD3">
      <w:pPr>
        <w:adjustRightInd w:val="0"/>
        <w:snapToGrid w:val="0"/>
        <w:spacing w:line="300" w:lineRule="auto"/>
        <w:ind w:firstLine="480" w:firstLineChars="200"/>
        <w:rPr>
          <w:sz w:val="24"/>
        </w:rPr>
      </w:pPr>
    </w:p>
    <w:p w14:paraId="054695C6">
      <w:pPr>
        <w:adjustRightInd w:val="0"/>
        <w:snapToGrid w:val="0"/>
        <w:spacing w:line="300" w:lineRule="auto"/>
        <w:ind w:firstLine="480" w:firstLineChars="200"/>
        <w:jc w:val="center"/>
        <w:rPr>
          <w:sz w:val="24"/>
        </w:rPr>
      </w:pPr>
      <w:r>
        <w:rPr>
          <w:rFonts w:hint="eastAsia"/>
          <w:sz w:val="24"/>
        </w:rPr>
        <w:t xml:space="preserve">                                      报价人全称（盖章）：                                     </w:t>
      </w:r>
    </w:p>
    <w:p w14:paraId="6F733D26">
      <w:pPr>
        <w:adjustRightInd w:val="0"/>
        <w:snapToGrid w:val="0"/>
        <w:spacing w:line="300" w:lineRule="auto"/>
        <w:ind w:firstLine="480" w:firstLineChars="200"/>
        <w:jc w:val="center"/>
        <w:rPr>
          <w:sz w:val="24"/>
        </w:rPr>
      </w:pPr>
    </w:p>
    <w:p w14:paraId="1F8AD368">
      <w:pPr>
        <w:adjustRightInd w:val="0"/>
        <w:snapToGrid w:val="0"/>
        <w:spacing w:line="300" w:lineRule="auto"/>
        <w:ind w:firstLine="480" w:firstLineChars="200"/>
        <w:jc w:val="center"/>
        <w:rPr>
          <w:sz w:val="24"/>
        </w:rPr>
      </w:pPr>
      <w:r>
        <w:rPr>
          <w:rFonts w:hint="eastAsia"/>
          <w:sz w:val="24"/>
        </w:rPr>
        <w:t xml:space="preserve">                                     日期：   年  月  日</w:t>
      </w:r>
    </w:p>
    <w:p w14:paraId="3AAC6B5D">
      <w:pPr>
        <w:pStyle w:val="6"/>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11DC2E85">
      <w:pPr>
        <w:pStyle w:val="6"/>
        <w:rPr>
          <w:rFonts w:ascii="宋体" w:hAnsi="宋体" w:cs="宋体"/>
          <w:sz w:val="28"/>
          <w:szCs w:val="28"/>
        </w:rPr>
      </w:pPr>
      <w:r>
        <w:rPr>
          <w:rFonts w:hint="eastAsia" w:ascii="宋体" w:hAnsi="宋体" w:cs="宋体"/>
          <w:sz w:val="28"/>
          <w:szCs w:val="28"/>
        </w:rPr>
        <w:t>5、报价单位认为需要提供的其他材料。</w:t>
      </w:r>
    </w:p>
    <w:p w14:paraId="76B5559F">
      <w:pPr>
        <w:rPr>
          <w:rFonts w:ascii="宋体" w:hAnsi="宋体"/>
          <w:sz w:val="28"/>
          <w:szCs w:val="28"/>
        </w:rPr>
      </w:pPr>
    </w:p>
    <w:p w14:paraId="4C2D4B9C">
      <w:pPr>
        <w:pStyle w:val="6"/>
      </w:pPr>
    </w:p>
    <w:p w14:paraId="3047FBE8">
      <w:pPr>
        <w:rPr>
          <w:rFonts w:ascii="宋体" w:hAnsi="宋体" w:cs="宋体"/>
          <w:b/>
          <w:bCs/>
          <w:sz w:val="24"/>
        </w:rPr>
      </w:pPr>
    </w:p>
    <w:p w14:paraId="54CFA1E2">
      <w:pPr>
        <w:rPr>
          <w:rFonts w:ascii="宋体" w:hAnsi="宋体" w:cs="宋体"/>
          <w:b/>
          <w:bCs/>
          <w:sz w:val="24"/>
        </w:rPr>
      </w:pPr>
    </w:p>
    <w:p w14:paraId="64E1CA00">
      <w:pPr>
        <w:rPr>
          <w:rFonts w:ascii="宋体" w:hAnsi="宋体" w:cs="宋体"/>
          <w:b/>
          <w:bCs/>
          <w:sz w:val="24"/>
        </w:rPr>
      </w:pPr>
    </w:p>
    <w:sectPr>
      <w:footerReference r:id="rId5" w:type="first"/>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方正报宋简体">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47005">
    <w:pPr>
      <w:pStyle w:val="9"/>
      <w:ind w:right="360"/>
      <w:jc w:val="center"/>
      <w:rPr>
        <w:u w:val="single"/>
      </w:rPr>
    </w:pPr>
    <w:r>
      <w:pict>
        <v:rect id="_x0000_s1025" o:spid="_x0000_s1025" o:spt="1"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IfG40QAAAAMBAAAPAAAAAAAAAAEAIAAAACIAAABkcnMvZG93bnJldi54&#10;bWxQSwECFAAUAAAACACHTuJA5X1QpMgBAACYAwAADgAAAAAAAAABACAAAAAgAQAAZHJzL2Uyb0Rv&#10;Yy54bWxQSwUGAAAAAAYABgBZAQAAWgUAAAAA&#10;">
          <v:path/>
          <v:fill on="f" focussize="0,0"/>
          <v:stroke on="f"/>
          <v:imagedata o:title=""/>
          <o:lock v:ext="edit"/>
          <v:textbox inset="0mm,0mm,0mm,0mm" style="mso-fit-shape-to-text:t;">
            <w:txbxContent>
              <w:p w14:paraId="32E512B8">
                <w:pPr>
                  <w:snapToGrid w:val="0"/>
                  <w:rPr>
                    <w:sz w:val="18"/>
                  </w:rPr>
                </w:pPr>
                <w:r>
                  <w:fldChar w:fldCharType="begin"/>
                </w:r>
                <w:r>
                  <w:rPr>
                    <w:szCs w:val="22"/>
                  </w:rPr>
                  <w:instrText xml:space="preserve"> PAGE  \* MERGEFORMAT </w:instrText>
                </w:r>
                <w:r>
                  <w:fldChar w:fldCharType="separate"/>
                </w:r>
                <w:r>
                  <w:t>1</w:t>
                </w:r>
                <w:r>
                  <w:fldChar w:fldCharType="end"/>
                </w: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E1BBD">
    <w:pPr>
      <w:pStyle w:val="9"/>
      <w:framePr w:wrap="around" w:vAnchor="text" w:hAnchor="margin" w:xAlign="center" w:y="1"/>
      <w:rPr>
        <w:rStyle w:val="17"/>
      </w:rPr>
    </w:pPr>
    <w:r>
      <w:fldChar w:fldCharType="begin"/>
    </w:r>
    <w:r>
      <w:rPr>
        <w:rStyle w:val="17"/>
        <w:rFonts w:asciiTheme="minorHAnsi" w:hAnsiTheme="minorHAnsi" w:eastAsiaTheme="minorEastAsia" w:cstheme="minorBidi"/>
      </w:rPr>
      <w:instrText xml:space="preserve">PAGE  </w:instrText>
    </w:r>
    <w:r>
      <w:fldChar w:fldCharType="separate"/>
    </w:r>
    <w:r>
      <w:rPr>
        <w:rStyle w:val="17"/>
        <w:rFonts w:asciiTheme="minorHAnsi" w:hAnsiTheme="minorHAnsi" w:eastAsiaTheme="minorEastAsia" w:cstheme="minorBidi"/>
      </w:rPr>
      <w:t>20</w:t>
    </w:r>
    <w:r>
      <w:fldChar w:fldCharType="end"/>
    </w:r>
  </w:p>
  <w:p w14:paraId="03B292EE">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3179D">
    <w:pPr>
      <w:pStyle w:val="9"/>
    </w:pPr>
    <w:r>
      <w:pict>
        <v:rect id="_x0000_s102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M+obn3EAQAAmgMAAA4AAAAAAAAAAQAgAAAAHwEAAGRycy9lMm9Eb2MueG1s&#10;UEsFBgAAAAAGAAYAWQEAAFUFAAAAAA==&#10;">
          <v:path/>
          <v:fill on="f" focussize="0,0"/>
          <v:stroke on="f"/>
          <v:imagedata o:title=""/>
          <o:lock v:ext="edit"/>
          <v:textbox inset="0mm,0mm,0mm,0mm" style="mso-fit-shape-to-text:t;">
            <w:txbxContent>
              <w:p w14:paraId="22516AB3">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v:textbox>
        </v:rect>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VmYWY1NjJhYWY2MmJkYWZiMmIwZGNkMDU0NjI4MDYifQ=="/>
  </w:docVars>
  <w:rsids>
    <w:rsidRoot w:val="006500F7"/>
    <w:rsid w:val="00001F43"/>
    <w:rsid w:val="00001FBA"/>
    <w:rsid w:val="00004B34"/>
    <w:rsid w:val="000055A7"/>
    <w:rsid w:val="0001236F"/>
    <w:rsid w:val="000157B8"/>
    <w:rsid w:val="000213B1"/>
    <w:rsid w:val="000333C4"/>
    <w:rsid w:val="00041EA7"/>
    <w:rsid w:val="00043A50"/>
    <w:rsid w:val="0004422B"/>
    <w:rsid w:val="00047E49"/>
    <w:rsid w:val="0005225A"/>
    <w:rsid w:val="00052B9B"/>
    <w:rsid w:val="0005717A"/>
    <w:rsid w:val="00063EFB"/>
    <w:rsid w:val="00072179"/>
    <w:rsid w:val="000938BF"/>
    <w:rsid w:val="0009422F"/>
    <w:rsid w:val="00094A4A"/>
    <w:rsid w:val="00094C9F"/>
    <w:rsid w:val="000977F8"/>
    <w:rsid w:val="000A0BB5"/>
    <w:rsid w:val="000A7B84"/>
    <w:rsid w:val="000B2939"/>
    <w:rsid w:val="000C1F65"/>
    <w:rsid w:val="000C7A9F"/>
    <w:rsid w:val="00106D71"/>
    <w:rsid w:val="0011036B"/>
    <w:rsid w:val="00111524"/>
    <w:rsid w:val="00114F2A"/>
    <w:rsid w:val="0012115A"/>
    <w:rsid w:val="00125B69"/>
    <w:rsid w:val="001325C6"/>
    <w:rsid w:val="00133FBF"/>
    <w:rsid w:val="00146164"/>
    <w:rsid w:val="00146BFA"/>
    <w:rsid w:val="00155070"/>
    <w:rsid w:val="00156EC5"/>
    <w:rsid w:val="00160EA5"/>
    <w:rsid w:val="00170BCA"/>
    <w:rsid w:val="001716A3"/>
    <w:rsid w:val="00174055"/>
    <w:rsid w:val="00176D9D"/>
    <w:rsid w:val="00194354"/>
    <w:rsid w:val="001B07D0"/>
    <w:rsid w:val="001C52D8"/>
    <w:rsid w:val="001D23DB"/>
    <w:rsid w:val="001E4056"/>
    <w:rsid w:val="001E4D9F"/>
    <w:rsid w:val="001F1D18"/>
    <w:rsid w:val="00200D2A"/>
    <w:rsid w:val="002018DF"/>
    <w:rsid w:val="00202E5D"/>
    <w:rsid w:val="002146F7"/>
    <w:rsid w:val="0022179C"/>
    <w:rsid w:val="00224FC6"/>
    <w:rsid w:val="00226972"/>
    <w:rsid w:val="0022755F"/>
    <w:rsid w:val="00244227"/>
    <w:rsid w:val="00255E06"/>
    <w:rsid w:val="0026180E"/>
    <w:rsid w:val="00261CFC"/>
    <w:rsid w:val="00271354"/>
    <w:rsid w:val="0027259F"/>
    <w:rsid w:val="002725E0"/>
    <w:rsid w:val="00273070"/>
    <w:rsid w:val="0027397D"/>
    <w:rsid w:val="00273B21"/>
    <w:rsid w:val="0027483F"/>
    <w:rsid w:val="002876FE"/>
    <w:rsid w:val="00293893"/>
    <w:rsid w:val="002946D2"/>
    <w:rsid w:val="002B43AC"/>
    <w:rsid w:val="002B52BB"/>
    <w:rsid w:val="002B7BB1"/>
    <w:rsid w:val="002C009B"/>
    <w:rsid w:val="002C1E29"/>
    <w:rsid w:val="002E00F1"/>
    <w:rsid w:val="002E0459"/>
    <w:rsid w:val="002E467C"/>
    <w:rsid w:val="002E4B9C"/>
    <w:rsid w:val="002E5076"/>
    <w:rsid w:val="002F2C31"/>
    <w:rsid w:val="002F403E"/>
    <w:rsid w:val="002F48D1"/>
    <w:rsid w:val="002F4D55"/>
    <w:rsid w:val="002F61A6"/>
    <w:rsid w:val="002F7FE5"/>
    <w:rsid w:val="00314107"/>
    <w:rsid w:val="00314859"/>
    <w:rsid w:val="003153A6"/>
    <w:rsid w:val="00325507"/>
    <w:rsid w:val="00325E29"/>
    <w:rsid w:val="003273CD"/>
    <w:rsid w:val="00346DFC"/>
    <w:rsid w:val="00347703"/>
    <w:rsid w:val="00347E72"/>
    <w:rsid w:val="0035186D"/>
    <w:rsid w:val="00352E3D"/>
    <w:rsid w:val="00380841"/>
    <w:rsid w:val="00380CC9"/>
    <w:rsid w:val="00381002"/>
    <w:rsid w:val="00394333"/>
    <w:rsid w:val="003A2AAA"/>
    <w:rsid w:val="003B4B73"/>
    <w:rsid w:val="003C6C93"/>
    <w:rsid w:val="003D3A2C"/>
    <w:rsid w:val="003D5FF7"/>
    <w:rsid w:val="003E3899"/>
    <w:rsid w:val="003E5F12"/>
    <w:rsid w:val="003F24F8"/>
    <w:rsid w:val="0040471C"/>
    <w:rsid w:val="00413494"/>
    <w:rsid w:val="00417F16"/>
    <w:rsid w:val="00420B24"/>
    <w:rsid w:val="004214A4"/>
    <w:rsid w:val="004227B4"/>
    <w:rsid w:val="0042416F"/>
    <w:rsid w:val="00425937"/>
    <w:rsid w:val="00425CE7"/>
    <w:rsid w:val="0043179F"/>
    <w:rsid w:val="00433936"/>
    <w:rsid w:val="0043670E"/>
    <w:rsid w:val="004372D1"/>
    <w:rsid w:val="00440976"/>
    <w:rsid w:val="00441AA0"/>
    <w:rsid w:val="00442059"/>
    <w:rsid w:val="004449CD"/>
    <w:rsid w:val="004463BF"/>
    <w:rsid w:val="00451E96"/>
    <w:rsid w:val="00454395"/>
    <w:rsid w:val="00455601"/>
    <w:rsid w:val="00456B8A"/>
    <w:rsid w:val="004663C2"/>
    <w:rsid w:val="0046692C"/>
    <w:rsid w:val="004762A6"/>
    <w:rsid w:val="00481185"/>
    <w:rsid w:val="004922D9"/>
    <w:rsid w:val="00495B84"/>
    <w:rsid w:val="004A0E26"/>
    <w:rsid w:val="004B2B16"/>
    <w:rsid w:val="004B71ED"/>
    <w:rsid w:val="004C37FB"/>
    <w:rsid w:val="004C6D78"/>
    <w:rsid w:val="004C76F7"/>
    <w:rsid w:val="004D3895"/>
    <w:rsid w:val="004E7A8C"/>
    <w:rsid w:val="0050575A"/>
    <w:rsid w:val="00510B48"/>
    <w:rsid w:val="005131DF"/>
    <w:rsid w:val="00515173"/>
    <w:rsid w:val="0051754B"/>
    <w:rsid w:val="00525924"/>
    <w:rsid w:val="00530C80"/>
    <w:rsid w:val="005310F2"/>
    <w:rsid w:val="00534BA1"/>
    <w:rsid w:val="00541FE9"/>
    <w:rsid w:val="00542333"/>
    <w:rsid w:val="005448A2"/>
    <w:rsid w:val="005452DF"/>
    <w:rsid w:val="005473AE"/>
    <w:rsid w:val="00547DAE"/>
    <w:rsid w:val="00551AB3"/>
    <w:rsid w:val="00561651"/>
    <w:rsid w:val="00567842"/>
    <w:rsid w:val="00571D93"/>
    <w:rsid w:val="005753C3"/>
    <w:rsid w:val="00575549"/>
    <w:rsid w:val="00577B50"/>
    <w:rsid w:val="005822E5"/>
    <w:rsid w:val="00584A9B"/>
    <w:rsid w:val="00584A9D"/>
    <w:rsid w:val="00586B63"/>
    <w:rsid w:val="0059302F"/>
    <w:rsid w:val="005935B6"/>
    <w:rsid w:val="00595132"/>
    <w:rsid w:val="005952BB"/>
    <w:rsid w:val="005958F4"/>
    <w:rsid w:val="00597461"/>
    <w:rsid w:val="005A16CB"/>
    <w:rsid w:val="005A174B"/>
    <w:rsid w:val="005B08C8"/>
    <w:rsid w:val="005B6E85"/>
    <w:rsid w:val="005C1479"/>
    <w:rsid w:val="005D156F"/>
    <w:rsid w:val="005D5447"/>
    <w:rsid w:val="005D6641"/>
    <w:rsid w:val="005D6FA1"/>
    <w:rsid w:val="005E0E4F"/>
    <w:rsid w:val="005E37C2"/>
    <w:rsid w:val="005F1B77"/>
    <w:rsid w:val="005F74DB"/>
    <w:rsid w:val="00601A80"/>
    <w:rsid w:val="006035F7"/>
    <w:rsid w:val="00604A58"/>
    <w:rsid w:val="00605E73"/>
    <w:rsid w:val="006079AD"/>
    <w:rsid w:val="00613895"/>
    <w:rsid w:val="00617F74"/>
    <w:rsid w:val="00632437"/>
    <w:rsid w:val="006336EC"/>
    <w:rsid w:val="00642D04"/>
    <w:rsid w:val="006500F7"/>
    <w:rsid w:val="00650918"/>
    <w:rsid w:val="006524AC"/>
    <w:rsid w:val="0065303D"/>
    <w:rsid w:val="006539C2"/>
    <w:rsid w:val="00657866"/>
    <w:rsid w:val="0066030F"/>
    <w:rsid w:val="006639EA"/>
    <w:rsid w:val="00663FBE"/>
    <w:rsid w:val="006728DC"/>
    <w:rsid w:val="006758ED"/>
    <w:rsid w:val="00675C4A"/>
    <w:rsid w:val="006778E4"/>
    <w:rsid w:val="0068264A"/>
    <w:rsid w:val="0068322E"/>
    <w:rsid w:val="00687D0D"/>
    <w:rsid w:val="006959AB"/>
    <w:rsid w:val="00695E7E"/>
    <w:rsid w:val="006A6587"/>
    <w:rsid w:val="006A71B8"/>
    <w:rsid w:val="006B24FD"/>
    <w:rsid w:val="006D1C2B"/>
    <w:rsid w:val="006D3DC9"/>
    <w:rsid w:val="006E2845"/>
    <w:rsid w:val="006E2C34"/>
    <w:rsid w:val="006E3BC5"/>
    <w:rsid w:val="006F0556"/>
    <w:rsid w:val="006F51B8"/>
    <w:rsid w:val="006F7FA1"/>
    <w:rsid w:val="00703A77"/>
    <w:rsid w:val="00724AD1"/>
    <w:rsid w:val="007258A0"/>
    <w:rsid w:val="00733C9A"/>
    <w:rsid w:val="00741641"/>
    <w:rsid w:val="00750862"/>
    <w:rsid w:val="00752838"/>
    <w:rsid w:val="00753186"/>
    <w:rsid w:val="00753941"/>
    <w:rsid w:val="0075441F"/>
    <w:rsid w:val="00755CF0"/>
    <w:rsid w:val="00762561"/>
    <w:rsid w:val="00763900"/>
    <w:rsid w:val="00766A9F"/>
    <w:rsid w:val="0076778F"/>
    <w:rsid w:val="00772780"/>
    <w:rsid w:val="00775EFC"/>
    <w:rsid w:val="00776E85"/>
    <w:rsid w:val="00783F90"/>
    <w:rsid w:val="00785335"/>
    <w:rsid w:val="007866E2"/>
    <w:rsid w:val="00794DDE"/>
    <w:rsid w:val="00794F91"/>
    <w:rsid w:val="00795F91"/>
    <w:rsid w:val="007A104E"/>
    <w:rsid w:val="007A2716"/>
    <w:rsid w:val="007A69E4"/>
    <w:rsid w:val="007B008D"/>
    <w:rsid w:val="007B044E"/>
    <w:rsid w:val="007B0984"/>
    <w:rsid w:val="007B3114"/>
    <w:rsid w:val="007B3664"/>
    <w:rsid w:val="007B64A3"/>
    <w:rsid w:val="007C2A4A"/>
    <w:rsid w:val="007C6A32"/>
    <w:rsid w:val="007D14CF"/>
    <w:rsid w:val="007D583E"/>
    <w:rsid w:val="007D5C31"/>
    <w:rsid w:val="007F33DB"/>
    <w:rsid w:val="008021E0"/>
    <w:rsid w:val="008065FD"/>
    <w:rsid w:val="008156B8"/>
    <w:rsid w:val="00815C7E"/>
    <w:rsid w:val="00820E8E"/>
    <w:rsid w:val="008210CD"/>
    <w:rsid w:val="00822EE7"/>
    <w:rsid w:val="00823C6E"/>
    <w:rsid w:val="008427FD"/>
    <w:rsid w:val="0085097C"/>
    <w:rsid w:val="008536C6"/>
    <w:rsid w:val="00854A5A"/>
    <w:rsid w:val="00856A8B"/>
    <w:rsid w:val="00872CE1"/>
    <w:rsid w:val="00874D6A"/>
    <w:rsid w:val="00876A62"/>
    <w:rsid w:val="008776ED"/>
    <w:rsid w:val="0088166D"/>
    <w:rsid w:val="0088385A"/>
    <w:rsid w:val="00885F05"/>
    <w:rsid w:val="00895714"/>
    <w:rsid w:val="008A112B"/>
    <w:rsid w:val="008A1D4A"/>
    <w:rsid w:val="008A2C87"/>
    <w:rsid w:val="008A3611"/>
    <w:rsid w:val="008B1131"/>
    <w:rsid w:val="008B38A1"/>
    <w:rsid w:val="008B3920"/>
    <w:rsid w:val="008C0288"/>
    <w:rsid w:val="008C5351"/>
    <w:rsid w:val="008C5D90"/>
    <w:rsid w:val="008D11E2"/>
    <w:rsid w:val="008D57EE"/>
    <w:rsid w:val="008E1CC7"/>
    <w:rsid w:val="008E565F"/>
    <w:rsid w:val="009127BA"/>
    <w:rsid w:val="0091350F"/>
    <w:rsid w:val="009150B5"/>
    <w:rsid w:val="00915869"/>
    <w:rsid w:val="00926412"/>
    <w:rsid w:val="009275E2"/>
    <w:rsid w:val="00930217"/>
    <w:rsid w:val="00935CAA"/>
    <w:rsid w:val="00936742"/>
    <w:rsid w:val="0094261C"/>
    <w:rsid w:val="009527C9"/>
    <w:rsid w:val="00955C42"/>
    <w:rsid w:val="0096440F"/>
    <w:rsid w:val="00967898"/>
    <w:rsid w:val="009719A4"/>
    <w:rsid w:val="00977F6F"/>
    <w:rsid w:val="009839D0"/>
    <w:rsid w:val="00983AC7"/>
    <w:rsid w:val="00983D85"/>
    <w:rsid w:val="00987252"/>
    <w:rsid w:val="00990597"/>
    <w:rsid w:val="00991CB5"/>
    <w:rsid w:val="009A1E16"/>
    <w:rsid w:val="009A4CBE"/>
    <w:rsid w:val="009A5873"/>
    <w:rsid w:val="009B0E3B"/>
    <w:rsid w:val="009B1AAA"/>
    <w:rsid w:val="009B203C"/>
    <w:rsid w:val="009B3644"/>
    <w:rsid w:val="009C728D"/>
    <w:rsid w:val="009D5DCB"/>
    <w:rsid w:val="009E32BE"/>
    <w:rsid w:val="009E410D"/>
    <w:rsid w:val="009F6345"/>
    <w:rsid w:val="00A043D4"/>
    <w:rsid w:val="00A066FD"/>
    <w:rsid w:val="00A10108"/>
    <w:rsid w:val="00A13E1A"/>
    <w:rsid w:val="00A1549C"/>
    <w:rsid w:val="00A20026"/>
    <w:rsid w:val="00A2509F"/>
    <w:rsid w:val="00A2778A"/>
    <w:rsid w:val="00A33AEA"/>
    <w:rsid w:val="00A371AC"/>
    <w:rsid w:val="00A45482"/>
    <w:rsid w:val="00A45751"/>
    <w:rsid w:val="00A45FAB"/>
    <w:rsid w:val="00A469E6"/>
    <w:rsid w:val="00A665E2"/>
    <w:rsid w:val="00A75AE1"/>
    <w:rsid w:val="00A77848"/>
    <w:rsid w:val="00A81AC9"/>
    <w:rsid w:val="00A8634E"/>
    <w:rsid w:val="00A866B2"/>
    <w:rsid w:val="00A92E03"/>
    <w:rsid w:val="00AC2CB0"/>
    <w:rsid w:val="00AD047F"/>
    <w:rsid w:val="00AD2D1A"/>
    <w:rsid w:val="00AE04A3"/>
    <w:rsid w:val="00AE0DBF"/>
    <w:rsid w:val="00AF1BDD"/>
    <w:rsid w:val="00AF7AC4"/>
    <w:rsid w:val="00B02A2B"/>
    <w:rsid w:val="00B056E2"/>
    <w:rsid w:val="00B10BD8"/>
    <w:rsid w:val="00B240C7"/>
    <w:rsid w:val="00B25652"/>
    <w:rsid w:val="00B30757"/>
    <w:rsid w:val="00B32FC6"/>
    <w:rsid w:val="00B4008E"/>
    <w:rsid w:val="00B5019C"/>
    <w:rsid w:val="00B52899"/>
    <w:rsid w:val="00B624F8"/>
    <w:rsid w:val="00B63D09"/>
    <w:rsid w:val="00B65EE1"/>
    <w:rsid w:val="00B66DEC"/>
    <w:rsid w:val="00B701DB"/>
    <w:rsid w:val="00B70526"/>
    <w:rsid w:val="00B762D9"/>
    <w:rsid w:val="00B80BB9"/>
    <w:rsid w:val="00B81458"/>
    <w:rsid w:val="00B82CAA"/>
    <w:rsid w:val="00BA02BA"/>
    <w:rsid w:val="00BA02CF"/>
    <w:rsid w:val="00BA3BF8"/>
    <w:rsid w:val="00BC593D"/>
    <w:rsid w:val="00BC771A"/>
    <w:rsid w:val="00BD1113"/>
    <w:rsid w:val="00BD4A93"/>
    <w:rsid w:val="00BE07AC"/>
    <w:rsid w:val="00BE183C"/>
    <w:rsid w:val="00BE1FBA"/>
    <w:rsid w:val="00BF1B2E"/>
    <w:rsid w:val="00BF2D1D"/>
    <w:rsid w:val="00BF3046"/>
    <w:rsid w:val="00BF5673"/>
    <w:rsid w:val="00C02934"/>
    <w:rsid w:val="00C0341C"/>
    <w:rsid w:val="00C035E7"/>
    <w:rsid w:val="00C049BF"/>
    <w:rsid w:val="00C15C8E"/>
    <w:rsid w:val="00C21346"/>
    <w:rsid w:val="00C26256"/>
    <w:rsid w:val="00C26885"/>
    <w:rsid w:val="00C3563F"/>
    <w:rsid w:val="00C3696D"/>
    <w:rsid w:val="00C444A9"/>
    <w:rsid w:val="00C450D3"/>
    <w:rsid w:val="00C46F74"/>
    <w:rsid w:val="00C615EA"/>
    <w:rsid w:val="00C64254"/>
    <w:rsid w:val="00C72BDC"/>
    <w:rsid w:val="00C77F10"/>
    <w:rsid w:val="00C81BC5"/>
    <w:rsid w:val="00C90E2D"/>
    <w:rsid w:val="00C91214"/>
    <w:rsid w:val="00C92188"/>
    <w:rsid w:val="00CB1C6C"/>
    <w:rsid w:val="00CB7E61"/>
    <w:rsid w:val="00CC1036"/>
    <w:rsid w:val="00CD2C85"/>
    <w:rsid w:val="00CD4B15"/>
    <w:rsid w:val="00CD7205"/>
    <w:rsid w:val="00CE183C"/>
    <w:rsid w:val="00CF6E82"/>
    <w:rsid w:val="00D017B0"/>
    <w:rsid w:val="00D03B83"/>
    <w:rsid w:val="00D07612"/>
    <w:rsid w:val="00D16DD0"/>
    <w:rsid w:val="00D179F5"/>
    <w:rsid w:val="00D20E9D"/>
    <w:rsid w:val="00D2128A"/>
    <w:rsid w:val="00D27585"/>
    <w:rsid w:val="00D42FB4"/>
    <w:rsid w:val="00D463A5"/>
    <w:rsid w:val="00D60D92"/>
    <w:rsid w:val="00D61BBF"/>
    <w:rsid w:val="00D653AC"/>
    <w:rsid w:val="00D65BB4"/>
    <w:rsid w:val="00D8542F"/>
    <w:rsid w:val="00D97CB8"/>
    <w:rsid w:val="00DA0665"/>
    <w:rsid w:val="00DA06F4"/>
    <w:rsid w:val="00DA2E6C"/>
    <w:rsid w:val="00DB117A"/>
    <w:rsid w:val="00DB169D"/>
    <w:rsid w:val="00DB3162"/>
    <w:rsid w:val="00DB376E"/>
    <w:rsid w:val="00DB5240"/>
    <w:rsid w:val="00DC1155"/>
    <w:rsid w:val="00DC4189"/>
    <w:rsid w:val="00DD194C"/>
    <w:rsid w:val="00DE1244"/>
    <w:rsid w:val="00DF2D7C"/>
    <w:rsid w:val="00E02463"/>
    <w:rsid w:val="00E0798C"/>
    <w:rsid w:val="00E11668"/>
    <w:rsid w:val="00E179DB"/>
    <w:rsid w:val="00E24F76"/>
    <w:rsid w:val="00E26B36"/>
    <w:rsid w:val="00E3031D"/>
    <w:rsid w:val="00E33E36"/>
    <w:rsid w:val="00E34BA2"/>
    <w:rsid w:val="00E57687"/>
    <w:rsid w:val="00E60E3F"/>
    <w:rsid w:val="00E622F7"/>
    <w:rsid w:val="00E649A2"/>
    <w:rsid w:val="00E74A00"/>
    <w:rsid w:val="00E75623"/>
    <w:rsid w:val="00E76531"/>
    <w:rsid w:val="00E82223"/>
    <w:rsid w:val="00E84D19"/>
    <w:rsid w:val="00E9046E"/>
    <w:rsid w:val="00EA0A51"/>
    <w:rsid w:val="00EA2712"/>
    <w:rsid w:val="00EB135B"/>
    <w:rsid w:val="00EB47DD"/>
    <w:rsid w:val="00EC0A71"/>
    <w:rsid w:val="00EC5735"/>
    <w:rsid w:val="00EC57CE"/>
    <w:rsid w:val="00ED2E98"/>
    <w:rsid w:val="00ED2EA6"/>
    <w:rsid w:val="00ED3418"/>
    <w:rsid w:val="00ED44CA"/>
    <w:rsid w:val="00ED4839"/>
    <w:rsid w:val="00ED6210"/>
    <w:rsid w:val="00EE03C3"/>
    <w:rsid w:val="00EE1AEF"/>
    <w:rsid w:val="00EE27ED"/>
    <w:rsid w:val="00F01174"/>
    <w:rsid w:val="00F01DA6"/>
    <w:rsid w:val="00F03EA0"/>
    <w:rsid w:val="00F06346"/>
    <w:rsid w:val="00F06377"/>
    <w:rsid w:val="00F157D3"/>
    <w:rsid w:val="00F15E57"/>
    <w:rsid w:val="00F24DF9"/>
    <w:rsid w:val="00F32DCF"/>
    <w:rsid w:val="00F33C16"/>
    <w:rsid w:val="00F4084B"/>
    <w:rsid w:val="00F4091D"/>
    <w:rsid w:val="00F420CA"/>
    <w:rsid w:val="00F442C1"/>
    <w:rsid w:val="00F446A6"/>
    <w:rsid w:val="00F451A8"/>
    <w:rsid w:val="00F46FCD"/>
    <w:rsid w:val="00F52843"/>
    <w:rsid w:val="00F61965"/>
    <w:rsid w:val="00F67DB3"/>
    <w:rsid w:val="00F67E65"/>
    <w:rsid w:val="00F82431"/>
    <w:rsid w:val="00F83D71"/>
    <w:rsid w:val="00F9096B"/>
    <w:rsid w:val="00F9271E"/>
    <w:rsid w:val="00F943B0"/>
    <w:rsid w:val="00FA078E"/>
    <w:rsid w:val="00FB5355"/>
    <w:rsid w:val="00FC0984"/>
    <w:rsid w:val="00FC0A55"/>
    <w:rsid w:val="00FC3A3B"/>
    <w:rsid w:val="00FC3D23"/>
    <w:rsid w:val="00FC40FA"/>
    <w:rsid w:val="00FC5EBF"/>
    <w:rsid w:val="00FC7DBA"/>
    <w:rsid w:val="00FD01CF"/>
    <w:rsid w:val="00FD1039"/>
    <w:rsid w:val="00FD25E8"/>
    <w:rsid w:val="00FD4E2D"/>
    <w:rsid w:val="00FD587A"/>
    <w:rsid w:val="00FE39DF"/>
    <w:rsid w:val="00FE624E"/>
    <w:rsid w:val="00FE6591"/>
    <w:rsid w:val="00FF3A37"/>
    <w:rsid w:val="5EF139F2"/>
    <w:rsid w:val="60173C14"/>
    <w:rsid w:val="68974407"/>
    <w:rsid w:val="690340B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0"/>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paragraph" w:styleId="3">
    <w:name w:val="heading 2"/>
    <w:basedOn w:val="1"/>
    <w:next w:val="4"/>
    <w:link w:val="21"/>
    <w:qFormat/>
    <w:uiPriority w:val="99"/>
    <w:pPr>
      <w:widowControl/>
      <w:tabs>
        <w:tab w:val="left" w:pos="576"/>
      </w:tabs>
      <w:autoSpaceDE w:val="0"/>
      <w:autoSpaceDN w:val="0"/>
      <w:spacing w:after="120"/>
      <w:outlineLvl w:val="1"/>
    </w:pPr>
    <w:rPr>
      <w:rFonts w:ascii="宋体" w:cs="宋体"/>
      <w:color w:val="000000"/>
      <w:kern w:val="0"/>
      <w:sz w:val="24"/>
    </w:rPr>
  </w:style>
  <w:style w:type="character" w:default="1" w:styleId="16">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adjustRightInd w:val="0"/>
      <w:spacing w:line="360" w:lineRule="atLeast"/>
      <w:ind w:firstLine="420"/>
      <w:jc w:val="left"/>
      <w:textAlignment w:val="baseline"/>
    </w:pPr>
    <w:rPr>
      <w:kern w:val="0"/>
      <w:sz w:val="24"/>
      <w:szCs w:val="20"/>
    </w:rPr>
  </w:style>
  <w:style w:type="paragraph" w:styleId="5">
    <w:name w:val="annotation text"/>
    <w:basedOn w:val="1"/>
    <w:link w:val="29"/>
    <w:semiHidden/>
    <w:qFormat/>
    <w:uiPriority w:val="99"/>
    <w:pPr>
      <w:jc w:val="left"/>
    </w:pPr>
    <w:rPr>
      <w:rFonts w:ascii="宋体" w:eastAsia="方正报宋简体"/>
      <w:sz w:val="24"/>
      <w:szCs w:val="20"/>
    </w:rPr>
  </w:style>
  <w:style w:type="paragraph" w:styleId="6">
    <w:name w:val="Body Text"/>
    <w:basedOn w:val="1"/>
    <w:link w:val="19"/>
    <w:unhideWhenUsed/>
    <w:qFormat/>
    <w:uiPriority w:val="0"/>
    <w:pPr>
      <w:spacing w:after="120"/>
    </w:pPr>
    <w:rPr>
      <w:szCs w:val="20"/>
    </w:rPr>
  </w:style>
  <w:style w:type="paragraph" w:styleId="7">
    <w:name w:val="Body Text Indent"/>
    <w:basedOn w:val="1"/>
    <w:link w:val="26"/>
    <w:semiHidden/>
    <w:unhideWhenUsed/>
    <w:qFormat/>
    <w:uiPriority w:val="99"/>
    <w:pPr>
      <w:spacing w:after="120"/>
      <w:ind w:left="420" w:leftChars="200"/>
    </w:pPr>
  </w:style>
  <w:style w:type="paragraph" w:styleId="8">
    <w:name w:val="Balloon Text"/>
    <w:basedOn w:val="1"/>
    <w:link w:val="33"/>
    <w:semiHidden/>
    <w:unhideWhenUsed/>
    <w:uiPriority w:val="99"/>
    <w:rPr>
      <w:sz w:val="18"/>
      <w:szCs w:val="18"/>
    </w:rPr>
  </w:style>
  <w:style w:type="paragraph" w:styleId="9">
    <w:name w:val="footer"/>
    <w:link w:val="22"/>
    <w:unhideWhenUsed/>
    <w:qFormat/>
    <w:uiPriority w:val="0"/>
    <w:pPr>
      <w:widowControl w:val="0"/>
      <w:tabs>
        <w:tab w:val="center" w:pos="4153"/>
        <w:tab w:val="right" w:pos="8306"/>
      </w:tabs>
      <w:snapToGrid w:val="0"/>
    </w:pPr>
    <w:rPr>
      <w:rFonts w:ascii="Times New Roman" w:hAnsi="Times New Roman" w:eastAsia="宋体" w:cs="Times New Roman"/>
      <w:sz w:val="18"/>
      <w:szCs w:val="18"/>
      <w:lang w:val="en-US" w:eastAsia="zh-CN" w:bidi="ar-SA"/>
    </w:rPr>
  </w:style>
  <w:style w:type="paragraph" w:styleId="10">
    <w:name w:val="header"/>
    <w:basedOn w:val="1"/>
    <w:link w:val="23"/>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525"/>
        <w:tab w:val="right" w:leader="dot" w:pos="8890"/>
      </w:tabs>
      <w:autoSpaceDE w:val="0"/>
      <w:autoSpaceDN w:val="0"/>
      <w:spacing w:before="120" w:after="120" w:line="360" w:lineRule="auto"/>
      <w:jc w:val="left"/>
    </w:pPr>
    <w:rPr>
      <w:rFonts w:ascii="宋体" w:hAnsi="宋体" w:cs="宋体"/>
      <w:caps/>
      <w:color w:val="000000"/>
      <w:sz w:val="24"/>
    </w:rPr>
  </w:style>
  <w:style w:type="paragraph" w:styleId="12">
    <w:name w:val="Body Text 2"/>
    <w:basedOn w:val="1"/>
    <w:link w:val="28"/>
    <w:unhideWhenUsed/>
    <w:qFormat/>
    <w:uiPriority w:val="99"/>
    <w:pPr>
      <w:spacing w:after="120" w:line="480" w:lineRule="auto"/>
    </w:pPr>
  </w:style>
  <w:style w:type="paragraph" w:styleId="13">
    <w:name w:val="Normal (Web)"/>
    <w:basedOn w:val="1"/>
    <w:unhideWhenUsed/>
    <w:uiPriority w:val="99"/>
    <w:pPr>
      <w:jc w:val="left"/>
    </w:pPr>
    <w:rPr>
      <w:rFonts w:ascii="微软雅黑" w:hAnsi="微软雅黑" w:eastAsia="微软雅黑"/>
      <w:kern w:val="0"/>
      <w:sz w:val="24"/>
    </w:rPr>
  </w:style>
  <w:style w:type="paragraph" w:styleId="14">
    <w:name w:val="Body Text First Indent 2"/>
    <w:basedOn w:val="7"/>
    <w:link w:val="27"/>
    <w:unhideWhenUsed/>
    <w:qFormat/>
    <w:uiPriority w:val="0"/>
    <w:pPr>
      <w:adjustRightInd w:val="0"/>
      <w:spacing w:line="360" w:lineRule="atLeast"/>
      <w:ind w:firstLine="420" w:firstLineChars="200"/>
      <w:jc w:val="left"/>
      <w:textAlignment w:val="baseline"/>
    </w:pPr>
    <w:rPr>
      <w:kern w:val="0"/>
      <w:sz w:val="24"/>
      <w:szCs w:val="20"/>
    </w:rPr>
  </w:style>
  <w:style w:type="character" w:styleId="17">
    <w:name w:val="page number"/>
    <w:unhideWhenUsed/>
    <w:qFormat/>
    <w:uiPriority w:val="0"/>
  </w:style>
  <w:style w:type="character" w:styleId="18">
    <w:name w:val="Hyperlink"/>
    <w:basedOn w:val="16"/>
    <w:unhideWhenUsed/>
    <w:qFormat/>
    <w:uiPriority w:val="99"/>
    <w:rPr>
      <w:color w:val="296FBE"/>
      <w:u w:val="none"/>
    </w:rPr>
  </w:style>
  <w:style w:type="character" w:customStyle="1" w:styleId="19">
    <w:name w:val="正文文本 Char"/>
    <w:basedOn w:val="16"/>
    <w:link w:val="6"/>
    <w:uiPriority w:val="99"/>
    <w:rPr>
      <w:rFonts w:ascii="Times New Roman" w:hAnsi="Times New Roman" w:eastAsia="宋体" w:cs="Times New Roman"/>
      <w:szCs w:val="20"/>
    </w:rPr>
  </w:style>
  <w:style w:type="character" w:customStyle="1" w:styleId="20">
    <w:name w:val="标题 1 Char"/>
    <w:basedOn w:val="16"/>
    <w:link w:val="2"/>
    <w:qFormat/>
    <w:uiPriority w:val="99"/>
    <w:rPr>
      <w:rFonts w:ascii="Courier New" w:hAnsi="Courier New" w:eastAsia="Courier New" w:cs="Courier New"/>
      <w:b/>
      <w:color w:val="000000"/>
      <w:kern w:val="44"/>
      <w:sz w:val="44"/>
      <w:szCs w:val="24"/>
      <w:lang w:eastAsia="en-US" w:bidi="en-US"/>
    </w:rPr>
  </w:style>
  <w:style w:type="character" w:customStyle="1" w:styleId="21">
    <w:name w:val="标题 2 Char"/>
    <w:basedOn w:val="16"/>
    <w:link w:val="3"/>
    <w:uiPriority w:val="99"/>
    <w:rPr>
      <w:rFonts w:ascii="宋体" w:hAnsi="Times New Roman" w:eastAsia="宋体" w:cs="宋体"/>
      <w:color w:val="000000"/>
      <w:sz w:val="24"/>
      <w:szCs w:val="24"/>
    </w:rPr>
  </w:style>
  <w:style w:type="character" w:customStyle="1" w:styleId="22">
    <w:name w:val="页脚 Char"/>
    <w:basedOn w:val="16"/>
    <w:link w:val="9"/>
    <w:uiPriority w:val="0"/>
    <w:rPr>
      <w:rFonts w:ascii="Times New Roman" w:hAnsi="Times New Roman" w:eastAsia="宋体" w:cs="Times New Roman"/>
      <w:kern w:val="0"/>
      <w:sz w:val="18"/>
      <w:szCs w:val="18"/>
    </w:rPr>
  </w:style>
  <w:style w:type="character" w:customStyle="1" w:styleId="23">
    <w:name w:val="页眉 Char"/>
    <w:basedOn w:val="16"/>
    <w:link w:val="10"/>
    <w:uiPriority w:val="0"/>
    <w:rPr>
      <w:rFonts w:ascii="Times New Roman" w:hAnsi="Times New Roman" w:eastAsia="宋体" w:cs="Times New Roman"/>
      <w:sz w:val="18"/>
      <w:szCs w:val="18"/>
    </w:rPr>
  </w:style>
  <w:style w:type="paragraph" w:styleId="24">
    <w:name w:val="List Paragraph"/>
    <w:basedOn w:val="1"/>
    <w:qFormat/>
    <w:uiPriority w:val="1"/>
    <w:pPr>
      <w:ind w:firstLine="420" w:firstLineChars="200"/>
    </w:pPr>
  </w:style>
  <w:style w:type="paragraph" w:customStyle="1" w:styleId="25">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
    <w:name w:val="正文文本缩进 Char"/>
    <w:basedOn w:val="16"/>
    <w:link w:val="7"/>
    <w:semiHidden/>
    <w:qFormat/>
    <w:uiPriority w:val="99"/>
    <w:rPr>
      <w:rFonts w:ascii="Times New Roman" w:hAnsi="Times New Roman" w:eastAsia="宋体" w:cs="Times New Roman"/>
      <w:kern w:val="2"/>
      <w:sz w:val="21"/>
      <w:szCs w:val="24"/>
    </w:rPr>
  </w:style>
  <w:style w:type="character" w:customStyle="1" w:styleId="27">
    <w:name w:val="正文首行缩进 2 Char"/>
    <w:basedOn w:val="26"/>
    <w:link w:val="14"/>
    <w:uiPriority w:val="0"/>
    <w:rPr>
      <w:sz w:val="24"/>
    </w:rPr>
  </w:style>
  <w:style w:type="character" w:customStyle="1" w:styleId="28">
    <w:name w:val="正文文本 2 Char"/>
    <w:basedOn w:val="16"/>
    <w:link w:val="12"/>
    <w:qFormat/>
    <w:uiPriority w:val="99"/>
    <w:rPr>
      <w:rFonts w:ascii="Times New Roman" w:hAnsi="Times New Roman" w:eastAsia="宋体" w:cs="Times New Roman"/>
      <w:kern w:val="2"/>
      <w:sz w:val="21"/>
      <w:szCs w:val="24"/>
    </w:rPr>
  </w:style>
  <w:style w:type="character" w:customStyle="1" w:styleId="29">
    <w:name w:val="批注文字 Char"/>
    <w:basedOn w:val="16"/>
    <w:link w:val="5"/>
    <w:semiHidden/>
    <w:uiPriority w:val="99"/>
    <w:rPr>
      <w:rFonts w:ascii="宋体" w:hAnsi="Times New Roman" w:eastAsia="方正报宋简体" w:cs="Times New Roman"/>
      <w:kern w:val="2"/>
      <w:sz w:val="24"/>
    </w:rPr>
  </w:style>
  <w:style w:type="paragraph" w:customStyle="1" w:styleId="30">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1">
    <w:name w:val="正文文本_"/>
    <w:basedOn w:val="16"/>
    <w:link w:val="32"/>
    <w:qFormat/>
    <w:uiPriority w:val="0"/>
    <w:rPr>
      <w:rFonts w:ascii="宋体" w:hAnsi="宋体" w:eastAsia="宋体" w:cs="宋体"/>
      <w:lang w:val="zh-CN" w:bidi="zh-CN"/>
    </w:rPr>
  </w:style>
  <w:style w:type="paragraph" w:customStyle="1" w:styleId="32">
    <w:name w:val="正文文本1"/>
    <w:basedOn w:val="1"/>
    <w:link w:val="31"/>
    <w:qFormat/>
    <w:uiPriority w:val="0"/>
    <w:pPr>
      <w:spacing w:line="420" w:lineRule="auto"/>
      <w:ind w:firstLine="400"/>
      <w:jc w:val="left"/>
    </w:pPr>
    <w:rPr>
      <w:rFonts w:ascii="宋体" w:hAnsi="宋体" w:cs="宋体"/>
      <w:kern w:val="0"/>
      <w:sz w:val="20"/>
      <w:szCs w:val="20"/>
      <w:lang w:val="zh-CN" w:bidi="zh-CN"/>
    </w:rPr>
  </w:style>
  <w:style w:type="character" w:customStyle="1" w:styleId="33">
    <w:name w:val="批注框文本 Char"/>
    <w:basedOn w:val="16"/>
    <w:link w:val="8"/>
    <w:semiHidden/>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5"/>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8</Pages>
  <Words>3843</Words>
  <Characters>4429</Characters>
  <Lines>38</Lines>
  <Paragraphs>10</Paragraphs>
  <TotalTime>79</TotalTime>
  <ScaleCrop>false</ScaleCrop>
  <LinksUpToDate>false</LinksUpToDate>
  <CharactersWithSpaces>4949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2025-02-05T07:36:00Z</dcterms:created>
  <dc:creator>x</dc:creator>
  <cp:lastModifiedBy>WPS_1735111068</cp:lastModifiedBy>
  <dcterms:modified xsi:type="dcterms:W3CDTF">2025-02-12T06:16:45Z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470F7801AF6E48679E43347EC63CA05E</vt:lpwstr>
  </property>
  <property fmtid="{D5CDD505-2E9C-101B-9397-08002B2CF9AE}" pid="4" name="KSOTemplateDocerSaveRecord">
    <vt:lpwstr>eyJoZGlkIjoiYzRkZWFmZTE3Njg2NzM4ZDBhNWQzNGNjNzI1NDVkODAiLCJ1c2VySWQiOiIxNjY5NjQzMTQwIn0=</vt:lpwstr>
  </property>
</Properties>
</file>