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D2B77">
      <w:pPr>
        <w:jc w:val="center"/>
        <w:rPr>
          <w:rFonts w:ascii="宋体" w:hAnsi="宋体" w:cs="宋体"/>
          <w:b/>
          <w:bCs/>
          <w:sz w:val="28"/>
          <w:szCs w:val="28"/>
        </w:rPr>
      </w:pPr>
      <w:r>
        <w:rPr>
          <w:rFonts w:hint="eastAsia" w:ascii="宋体" w:hAnsi="宋体" w:cs="宋体"/>
          <w:b/>
          <w:sz w:val="44"/>
          <w:szCs w:val="36"/>
        </w:rPr>
        <w:t>询 价 函</w:t>
      </w:r>
    </w:p>
    <w:p w14:paraId="65BB3145">
      <w:pPr>
        <w:spacing w:line="320" w:lineRule="exact"/>
        <w:rPr>
          <w:rFonts w:ascii="宋体" w:hAnsi="宋体" w:cs="宋体"/>
          <w:b/>
          <w:bCs/>
          <w:sz w:val="32"/>
          <w:szCs w:val="28"/>
        </w:rPr>
      </w:pPr>
      <w:r>
        <w:rPr>
          <w:rFonts w:hint="eastAsia" w:ascii="宋体" w:hAnsi="宋体" w:cs="宋体"/>
          <w:b/>
          <w:bCs/>
          <w:sz w:val="32"/>
          <w:szCs w:val="28"/>
        </w:rPr>
        <w:t>贵公司：</w:t>
      </w:r>
    </w:p>
    <w:p w14:paraId="7921D0E6">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江苏苏盐井神股份有限公司2025.3.22一分公司生产急</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7BDC7282">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0D61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309967DA">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7DAFB5B3">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55142A99">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743E7E1B">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69FB0EDF">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1358C2E2">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7820C2BA">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38C7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48D2D0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1FB2909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H型钢</w:t>
            </w:r>
          </w:p>
        </w:tc>
        <w:tc>
          <w:tcPr>
            <w:tcW w:w="1843" w:type="dxa"/>
            <w:vAlign w:val="center"/>
          </w:tcPr>
          <w:p w14:paraId="394C598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H800x300x14x26</w:t>
            </w:r>
          </w:p>
        </w:tc>
        <w:tc>
          <w:tcPr>
            <w:tcW w:w="913" w:type="dxa"/>
            <w:vAlign w:val="center"/>
          </w:tcPr>
          <w:p w14:paraId="623C7C5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939570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300</w:t>
            </w:r>
          </w:p>
        </w:tc>
        <w:tc>
          <w:tcPr>
            <w:tcW w:w="1559" w:type="dxa"/>
            <w:vAlign w:val="center"/>
          </w:tcPr>
          <w:p w14:paraId="2D007D4F">
            <w:pPr>
              <w:jc w:val="center"/>
              <w:rPr>
                <w:rFonts w:cs="宋体" w:asciiTheme="minorEastAsia" w:hAnsiTheme="minorEastAsia" w:eastAsiaTheme="minorEastAsia"/>
                <w:kern w:val="0"/>
                <w:sz w:val="21"/>
                <w:szCs w:val="21"/>
              </w:rPr>
            </w:pPr>
          </w:p>
        </w:tc>
        <w:tc>
          <w:tcPr>
            <w:tcW w:w="926" w:type="dxa"/>
            <w:vAlign w:val="center"/>
          </w:tcPr>
          <w:p w14:paraId="36FC0279">
            <w:pPr>
              <w:jc w:val="center"/>
              <w:rPr>
                <w:rFonts w:cs="宋体" w:asciiTheme="minorEastAsia" w:hAnsiTheme="minorEastAsia" w:eastAsiaTheme="minorEastAsia"/>
                <w:kern w:val="0"/>
                <w:sz w:val="21"/>
                <w:szCs w:val="21"/>
              </w:rPr>
            </w:pPr>
          </w:p>
        </w:tc>
      </w:tr>
      <w:tr w14:paraId="1606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503ADE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7AB7DFE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581E684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22mm Q355B</w:t>
            </w:r>
          </w:p>
        </w:tc>
        <w:tc>
          <w:tcPr>
            <w:tcW w:w="913" w:type="dxa"/>
            <w:vAlign w:val="center"/>
          </w:tcPr>
          <w:p w14:paraId="2AFD869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3C16829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22</w:t>
            </w:r>
          </w:p>
        </w:tc>
        <w:tc>
          <w:tcPr>
            <w:tcW w:w="1559" w:type="dxa"/>
            <w:vAlign w:val="center"/>
          </w:tcPr>
          <w:p w14:paraId="2E233213">
            <w:pPr>
              <w:jc w:val="center"/>
              <w:rPr>
                <w:rFonts w:cs="宋体" w:asciiTheme="minorEastAsia" w:hAnsiTheme="minorEastAsia" w:eastAsiaTheme="minorEastAsia"/>
                <w:kern w:val="0"/>
                <w:sz w:val="21"/>
                <w:szCs w:val="21"/>
              </w:rPr>
            </w:pPr>
          </w:p>
        </w:tc>
        <w:tc>
          <w:tcPr>
            <w:tcW w:w="926" w:type="dxa"/>
            <w:vAlign w:val="center"/>
          </w:tcPr>
          <w:p w14:paraId="596A238F">
            <w:pPr>
              <w:jc w:val="center"/>
              <w:rPr>
                <w:rFonts w:cs="宋体" w:asciiTheme="minorEastAsia" w:hAnsiTheme="minorEastAsia" w:eastAsiaTheme="minorEastAsia"/>
                <w:kern w:val="0"/>
                <w:sz w:val="21"/>
                <w:szCs w:val="21"/>
              </w:rPr>
            </w:pPr>
          </w:p>
        </w:tc>
      </w:tr>
      <w:tr w14:paraId="5E6A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D371E40">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41FE135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不锈槽钢</w:t>
            </w:r>
          </w:p>
        </w:tc>
        <w:tc>
          <w:tcPr>
            <w:tcW w:w="1843" w:type="dxa"/>
            <w:vAlign w:val="center"/>
          </w:tcPr>
          <w:p w14:paraId="167929C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14# 304</w:t>
            </w:r>
          </w:p>
        </w:tc>
        <w:tc>
          <w:tcPr>
            <w:tcW w:w="913" w:type="dxa"/>
            <w:vAlign w:val="center"/>
          </w:tcPr>
          <w:p w14:paraId="3D50FB7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2F313F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284</w:t>
            </w:r>
          </w:p>
        </w:tc>
        <w:tc>
          <w:tcPr>
            <w:tcW w:w="1559" w:type="dxa"/>
            <w:vAlign w:val="center"/>
          </w:tcPr>
          <w:p w14:paraId="29E77EB6">
            <w:pPr>
              <w:jc w:val="center"/>
              <w:rPr>
                <w:rFonts w:cs="宋体" w:asciiTheme="minorEastAsia" w:hAnsiTheme="minorEastAsia" w:eastAsiaTheme="minorEastAsia"/>
                <w:kern w:val="0"/>
                <w:sz w:val="21"/>
                <w:szCs w:val="21"/>
              </w:rPr>
            </w:pPr>
          </w:p>
        </w:tc>
        <w:tc>
          <w:tcPr>
            <w:tcW w:w="926" w:type="dxa"/>
            <w:vAlign w:val="center"/>
          </w:tcPr>
          <w:p w14:paraId="123FBA21">
            <w:pPr>
              <w:jc w:val="center"/>
              <w:rPr>
                <w:rFonts w:cs="宋体" w:asciiTheme="minorEastAsia" w:hAnsiTheme="minorEastAsia" w:eastAsiaTheme="minorEastAsia"/>
                <w:kern w:val="0"/>
                <w:sz w:val="21"/>
                <w:szCs w:val="21"/>
              </w:rPr>
            </w:pPr>
          </w:p>
        </w:tc>
      </w:tr>
      <w:tr w14:paraId="4A53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8C3CBE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11128B3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不锈网花纹板</w:t>
            </w:r>
          </w:p>
        </w:tc>
        <w:tc>
          <w:tcPr>
            <w:tcW w:w="1843" w:type="dxa"/>
            <w:vAlign w:val="center"/>
          </w:tcPr>
          <w:p w14:paraId="0950F9E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δ5mm  316L</w:t>
            </w:r>
          </w:p>
        </w:tc>
        <w:tc>
          <w:tcPr>
            <w:tcW w:w="913" w:type="dxa"/>
            <w:vAlign w:val="center"/>
          </w:tcPr>
          <w:p w14:paraId="3F8B4C8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09F439D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216</w:t>
            </w:r>
          </w:p>
        </w:tc>
        <w:tc>
          <w:tcPr>
            <w:tcW w:w="1559" w:type="dxa"/>
            <w:vAlign w:val="center"/>
          </w:tcPr>
          <w:p w14:paraId="07726B75">
            <w:pPr>
              <w:jc w:val="center"/>
              <w:rPr>
                <w:rFonts w:cs="宋体" w:asciiTheme="minorEastAsia" w:hAnsiTheme="minorEastAsia" w:eastAsiaTheme="minorEastAsia"/>
                <w:kern w:val="0"/>
                <w:sz w:val="21"/>
                <w:szCs w:val="21"/>
              </w:rPr>
            </w:pPr>
          </w:p>
        </w:tc>
        <w:tc>
          <w:tcPr>
            <w:tcW w:w="926" w:type="dxa"/>
            <w:vAlign w:val="center"/>
          </w:tcPr>
          <w:p w14:paraId="6EAEE0B8">
            <w:pPr>
              <w:jc w:val="center"/>
              <w:rPr>
                <w:rFonts w:cs="宋体" w:asciiTheme="minorEastAsia" w:hAnsiTheme="minorEastAsia" w:eastAsiaTheme="minorEastAsia"/>
                <w:kern w:val="0"/>
                <w:sz w:val="21"/>
                <w:szCs w:val="21"/>
              </w:rPr>
            </w:pPr>
          </w:p>
        </w:tc>
      </w:tr>
      <w:tr w14:paraId="1FFA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701A0A3">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5</w:t>
            </w:r>
          </w:p>
        </w:tc>
        <w:tc>
          <w:tcPr>
            <w:tcW w:w="1560" w:type="dxa"/>
            <w:vAlign w:val="center"/>
          </w:tcPr>
          <w:p w14:paraId="28A139E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碳钢槽钢</w:t>
            </w:r>
          </w:p>
        </w:tc>
        <w:tc>
          <w:tcPr>
            <w:tcW w:w="1843" w:type="dxa"/>
            <w:vAlign w:val="center"/>
          </w:tcPr>
          <w:p w14:paraId="40A6700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22#</w:t>
            </w:r>
          </w:p>
        </w:tc>
        <w:tc>
          <w:tcPr>
            <w:tcW w:w="913" w:type="dxa"/>
            <w:vAlign w:val="center"/>
          </w:tcPr>
          <w:p w14:paraId="46349AB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688131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312</w:t>
            </w:r>
          </w:p>
        </w:tc>
        <w:tc>
          <w:tcPr>
            <w:tcW w:w="1559" w:type="dxa"/>
            <w:vAlign w:val="center"/>
          </w:tcPr>
          <w:p w14:paraId="679903F0">
            <w:pPr>
              <w:jc w:val="center"/>
              <w:rPr>
                <w:rFonts w:cs="宋体" w:asciiTheme="minorEastAsia" w:hAnsiTheme="minorEastAsia" w:eastAsiaTheme="minorEastAsia"/>
                <w:kern w:val="0"/>
                <w:sz w:val="21"/>
                <w:szCs w:val="21"/>
              </w:rPr>
            </w:pPr>
          </w:p>
        </w:tc>
        <w:tc>
          <w:tcPr>
            <w:tcW w:w="926" w:type="dxa"/>
            <w:vAlign w:val="center"/>
          </w:tcPr>
          <w:p w14:paraId="29A40C14">
            <w:pPr>
              <w:jc w:val="center"/>
              <w:rPr>
                <w:rFonts w:cs="宋体" w:asciiTheme="minorEastAsia" w:hAnsiTheme="minorEastAsia" w:eastAsiaTheme="minorEastAsia"/>
                <w:kern w:val="0"/>
                <w:sz w:val="21"/>
                <w:szCs w:val="21"/>
              </w:rPr>
            </w:pPr>
          </w:p>
        </w:tc>
      </w:tr>
      <w:tr w14:paraId="7640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954A9F1">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6</w:t>
            </w:r>
          </w:p>
        </w:tc>
        <w:tc>
          <w:tcPr>
            <w:tcW w:w="1560" w:type="dxa"/>
            <w:vAlign w:val="center"/>
          </w:tcPr>
          <w:p w14:paraId="07EF3D0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2D304A4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   304</w:t>
            </w:r>
          </w:p>
        </w:tc>
        <w:tc>
          <w:tcPr>
            <w:tcW w:w="913" w:type="dxa"/>
            <w:vAlign w:val="center"/>
          </w:tcPr>
          <w:p w14:paraId="0C77E81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B57FD3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90</w:t>
            </w:r>
          </w:p>
        </w:tc>
        <w:tc>
          <w:tcPr>
            <w:tcW w:w="1559" w:type="dxa"/>
            <w:vAlign w:val="center"/>
          </w:tcPr>
          <w:p w14:paraId="6D2532EB">
            <w:pPr>
              <w:jc w:val="center"/>
              <w:rPr>
                <w:rFonts w:cs="宋体" w:asciiTheme="minorEastAsia" w:hAnsiTheme="minorEastAsia" w:eastAsiaTheme="minorEastAsia"/>
                <w:kern w:val="0"/>
                <w:sz w:val="21"/>
                <w:szCs w:val="21"/>
              </w:rPr>
            </w:pPr>
          </w:p>
        </w:tc>
        <w:tc>
          <w:tcPr>
            <w:tcW w:w="926" w:type="dxa"/>
            <w:vAlign w:val="center"/>
          </w:tcPr>
          <w:p w14:paraId="2E5C7991">
            <w:pPr>
              <w:jc w:val="center"/>
              <w:rPr>
                <w:rFonts w:cs="宋体" w:asciiTheme="minorEastAsia" w:hAnsiTheme="minorEastAsia" w:eastAsiaTheme="minorEastAsia"/>
                <w:kern w:val="0"/>
                <w:sz w:val="21"/>
                <w:szCs w:val="21"/>
              </w:rPr>
            </w:pPr>
          </w:p>
        </w:tc>
      </w:tr>
      <w:tr w14:paraId="0F93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1F79B2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7</w:t>
            </w:r>
          </w:p>
        </w:tc>
        <w:tc>
          <w:tcPr>
            <w:tcW w:w="1560" w:type="dxa"/>
            <w:vAlign w:val="center"/>
          </w:tcPr>
          <w:p w14:paraId="75DC59F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角钢</w:t>
            </w:r>
          </w:p>
        </w:tc>
        <w:tc>
          <w:tcPr>
            <w:tcW w:w="1843" w:type="dxa"/>
            <w:vAlign w:val="center"/>
          </w:tcPr>
          <w:p w14:paraId="0EBEAFC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L100*10mm</w:t>
            </w:r>
          </w:p>
        </w:tc>
        <w:tc>
          <w:tcPr>
            <w:tcW w:w="913" w:type="dxa"/>
            <w:vAlign w:val="center"/>
          </w:tcPr>
          <w:p w14:paraId="69DAFCF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AB3C75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254</w:t>
            </w:r>
          </w:p>
        </w:tc>
        <w:tc>
          <w:tcPr>
            <w:tcW w:w="1559" w:type="dxa"/>
            <w:vAlign w:val="center"/>
          </w:tcPr>
          <w:p w14:paraId="0EDB6ABD">
            <w:pPr>
              <w:jc w:val="center"/>
              <w:rPr>
                <w:rFonts w:cs="宋体" w:asciiTheme="minorEastAsia" w:hAnsiTheme="minorEastAsia" w:eastAsiaTheme="minorEastAsia"/>
                <w:kern w:val="0"/>
                <w:sz w:val="21"/>
                <w:szCs w:val="21"/>
              </w:rPr>
            </w:pPr>
          </w:p>
        </w:tc>
        <w:tc>
          <w:tcPr>
            <w:tcW w:w="926" w:type="dxa"/>
            <w:vAlign w:val="center"/>
          </w:tcPr>
          <w:p w14:paraId="3C7E51CA">
            <w:pPr>
              <w:jc w:val="center"/>
              <w:rPr>
                <w:rFonts w:cs="宋体" w:asciiTheme="minorEastAsia" w:hAnsiTheme="minorEastAsia" w:eastAsiaTheme="minorEastAsia"/>
                <w:kern w:val="0"/>
                <w:sz w:val="21"/>
                <w:szCs w:val="21"/>
              </w:rPr>
            </w:pPr>
          </w:p>
        </w:tc>
      </w:tr>
      <w:tr w14:paraId="2112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3B077AA">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8</w:t>
            </w:r>
          </w:p>
        </w:tc>
        <w:tc>
          <w:tcPr>
            <w:tcW w:w="1560" w:type="dxa"/>
            <w:vAlign w:val="center"/>
          </w:tcPr>
          <w:p w14:paraId="751DFD5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28B210F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14mm Q355B</w:t>
            </w:r>
          </w:p>
        </w:tc>
        <w:tc>
          <w:tcPr>
            <w:tcW w:w="913" w:type="dxa"/>
            <w:vAlign w:val="center"/>
          </w:tcPr>
          <w:p w14:paraId="2996FFD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1D41FA9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428.4</w:t>
            </w:r>
          </w:p>
        </w:tc>
        <w:tc>
          <w:tcPr>
            <w:tcW w:w="1559" w:type="dxa"/>
            <w:vAlign w:val="center"/>
          </w:tcPr>
          <w:p w14:paraId="0B9BBB67">
            <w:pPr>
              <w:jc w:val="center"/>
              <w:rPr>
                <w:rFonts w:cs="宋体" w:asciiTheme="minorEastAsia" w:hAnsiTheme="minorEastAsia" w:eastAsiaTheme="minorEastAsia"/>
                <w:kern w:val="0"/>
                <w:sz w:val="21"/>
                <w:szCs w:val="21"/>
              </w:rPr>
            </w:pPr>
          </w:p>
        </w:tc>
        <w:tc>
          <w:tcPr>
            <w:tcW w:w="926" w:type="dxa"/>
            <w:vAlign w:val="center"/>
          </w:tcPr>
          <w:p w14:paraId="7D2CB6BF">
            <w:pPr>
              <w:jc w:val="center"/>
              <w:rPr>
                <w:rFonts w:cs="宋体" w:asciiTheme="minorEastAsia" w:hAnsiTheme="minorEastAsia" w:eastAsiaTheme="minorEastAsia"/>
                <w:kern w:val="0"/>
                <w:sz w:val="21"/>
                <w:szCs w:val="21"/>
              </w:rPr>
            </w:pPr>
          </w:p>
        </w:tc>
      </w:tr>
      <w:tr w14:paraId="407E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D6AAE4F">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9</w:t>
            </w:r>
          </w:p>
        </w:tc>
        <w:tc>
          <w:tcPr>
            <w:tcW w:w="1560" w:type="dxa"/>
            <w:vAlign w:val="center"/>
          </w:tcPr>
          <w:p w14:paraId="0C8904F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不锈钢饭</w:t>
            </w:r>
          </w:p>
        </w:tc>
        <w:tc>
          <w:tcPr>
            <w:tcW w:w="1843" w:type="dxa"/>
            <w:vAlign w:val="center"/>
          </w:tcPr>
          <w:p w14:paraId="3289523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10mm 304</w:t>
            </w:r>
          </w:p>
        </w:tc>
        <w:tc>
          <w:tcPr>
            <w:tcW w:w="913" w:type="dxa"/>
            <w:vAlign w:val="center"/>
          </w:tcPr>
          <w:p w14:paraId="3CCC394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57C5FF1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150</w:t>
            </w:r>
          </w:p>
        </w:tc>
        <w:tc>
          <w:tcPr>
            <w:tcW w:w="1559" w:type="dxa"/>
            <w:vAlign w:val="center"/>
          </w:tcPr>
          <w:p w14:paraId="3383B3C5">
            <w:pPr>
              <w:jc w:val="center"/>
              <w:rPr>
                <w:rFonts w:cs="宋体" w:asciiTheme="minorEastAsia" w:hAnsiTheme="minorEastAsia" w:eastAsiaTheme="minorEastAsia"/>
                <w:color w:val="7030A0"/>
                <w:kern w:val="0"/>
                <w:sz w:val="21"/>
                <w:szCs w:val="21"/>
              </w:rPr>
            </w:pPr>
          </w:p>
        </w:tc>
        <w:tc>
          <w:tcPr>
            <w:tcW w:w="926" w:type="dxa"/>
            <w:vAlign w:val="center"/>
          </w:tcPr>
          <w:p w14:paraId="72F1AB6D">
            <w:pPr>
              <w:jc w:val="center"/>
              <w:rPr>
                <w:rFonts w:cs="宋体" w:asciiTheme="minorEastAsia" w:hAnsiTheme="minorEastAsia" w:eastAsiaTheme="minorEastAsia"/>
                <w:kern w:val="0"/>
                <w:sz w:val="21"/>
                <w:szCs w:val="21"/>
              </w:rPr>
            </w:pPr>
          </w:p>
        </w:tc>
      </w:tr>
      <w:tr w14:paraId="1CA7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00FFA32">
            <w:pPr>
              <w:jc w:val="center"/>
              <w:rPr>
                <w:kern w:val="0"/>
                <w:sz w:val="20"/>
              </w:rPr>
            </w:pPr>
            <w:r>
              <w:rPr>
                <w:rFonts w:hint="eastAsia"/>
                <w:kern w:val="0"/>
                <w:sz w:val="20"/>
              </w:rPr>
              <w:t>10</w:t>
            </w:r>
          </w:p>
        </w:tc>
        <w:tc>
          <w:tcPr>
            <w:tcW w:w="1560" w:type="dxa"/>
            <w:vAlign w:val="center"/>
          </w:tcPr>
          <w:p w14:paraId="4492B82D">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1EE93C13">
            <w:pPr>
              <w:jc w:val="center"/>
              <w:rPr>
                <w:rFonts w:ascii="宋体" w:hAnsi="宋体" w:cs="宋体"/>
                <w:kern w:val="0"/>
                <w:sz w:val="18"/>
                <w:szCs w:val="18"/>
              </w:rPr>
            </w:pPr>
          </w:p>
        </w:tc>
        <w:tc>
          <w:tcPr>
            <w:tcW w:w="913" w:type="dxa"/>
            <w:vAlign w:val="center"/>
          </w:tcPr>
          <w:p w14:paraId="0BC8A610">
            <w:pPr>
              <w:jc w:val="center"/>
              <w:rPr>
                <w:rFonts w:ascii="宋体" w:hAnsi="宋体" w:cs="宋体"/>
                <w:kern w:val="0"/>
                <w:sz w:val="18"/>
                <w:szCs w:val="18"/>
              </w:rPr>
            </w:pPr>
          </w:p>
        </w:tc>
        <w:tc>
          <w:tcPr>
            <w:tcW w:w="1134" w:type="dxa"/>
            <w:vAlign w:val="center"/>
          </w:tcPr>
          <w:p w14:paraId="27595965">
            <w:pPr>
              <w:jc w:val="center"/>
              <w:rPr>
                <w:rFonts w:ascii="宋体" w:hAnsi="宋体" w:cs="宋体"/>
                <w:kern w:val="0"/>
                <w:sz w:val="18"/>
                <w:szCs w:val="18"/>
              </w:rPr>
            </w:pPr>
          </w:p>
        </w:tc>
        <w:tc>
          <w:tcPr>
            <w:tcW w:w="1559" w:type="dxa"/>
            <w:vAlign w:val="center"/>
          </w:tcPr>
          <w:p w14:paraId="08162D81">
            <w:pPr>
              <w:jc w:val="center"/>
              <w:rPr>
                <w:rFonts w:ascii="宋体" w:hAnsi="宋体" w:cs="宋体"/>
                <w:kern w:val="0"/>
                <w:sz w:val="18"/>
                <w:szCs w:val="18"/>
              </w:rPr>
            </w:pPr>
          </w:p>
        </w:tc>
        <w:tc>
          <w:tcPr>
            <w:tcW w:w="926" w:type="dxa"/>
            <w:vAlign w:val="center"/>
          </w:tcPr>
          <w:p w14:paraId="2607B490">
            <w:pPr>
              <w:jc w:val="center"/>
              <w:rPr>
                <w:rFonts w:ascii="宋体" w:hAnsi="宋体" w:cs="宋体"/>
                <w:kern w:val="0"/>
                <w:sz w:val="18"/>
                <w:szCs w:val="18"/>
              </w:rPr>
            </w:pPr>
          </w:p>
        </w:tc>
      </w:tr>
    </w:tbl>
    <w:p w14:paraId="63CDD525">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6F029E89">
      <w:pPr>
        <w:pStyle w:val="2"/>
        <w:rPr>
          <w:rFonts w:asciiTheme="minorEastAsia" w:hAnsiTheme="minorEastAsia" w:eastAsiaTheme="minorEastAsia"/>
          <w:szCs w:val="21"/>
        </w:rPr>
      </w:pPr>
    </w:p>
    <w:p w14:paraId="67830CB5">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25F040F7">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005DD4B3">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4FE5D3F5">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王安珂18852336366     有报告                     </w:t>
      </w:r>
    </w:p>
    <w:p w14:paraId="1CE6EF92">
      <w:pPr>
        <w:rPr>
          <w:rFonts w:ascii="宋体" w:hAnsi="宋体" w:cs="宋体"/>
          <w:b/>
          <w:bCs/>
          <w:sz w:val="24"/>
        </w:rPr>
      </w:pPr>
    </w:p>
    <w:p w14:paraId="75295396">
      <w:pPr>
        <w:rPr>
          <w:rFonts w:ascii="宋体" w:hAnsi="宋体" w:cs="宋体"/>
          <w:b/>
          <w:bCs/>
          <w:sz w:val="24"/>
        </w:rPr>
      </w:pPr>
    </w:p>
    <w:p w14:paraId="755A1052">
      <w:pPr>
        <w:rPr>
          <w:rFonts w:ascii="宋体" w:hAnsi="宋体" w:cs="宋体"/>
          <w:b/>
          <w:bCs/>
          <w:sz w:val="24"/>
        </w:rPr>
      </w:pPr>
      <w:r>
        <w:rPr>
          <w:rFonts w:hint="eastAsia" w:ascii="宋体" w:hAnsi="宋体" w:cs="宋体"/>
          <w:b/>
          <w:bCs/>
          <w:sz w:val="24"/>
        </w:rPr>
        <w:t>报价须知：</w:t>
      </w:r>
    </w:p>
    <w:p w14:paraId="36B592F0">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2025年 3月 2</w:t>
      </w:r>
      <w:r>
        <w:rPr>
          <w:rFonts w:hint="eastAsia" w:ascii="宋体" w:hAnsi="宋体" w:cs="宋体"/>
          <w:kern w:val="0"/>
          <w:sz w:val="24"/>
          <w:highlight w:val="yellow"/>
          <w:lang w:val="en-US" w:eastAsia="zh-CN"/>
        </w:rPr>
        <w:t>8</w:t>
      </w:r>
      <w:bookmarkStart w:id="0" w:name="_GoBack"/>
      <w:bookmarkEnd w:id="0"/>
      <w:r>
        <w:rPr>
          <w:rFonts w:hint="eastAsia" w:ascii="宋体" w:hAnsi="宋体" w:cs="宋体"/>
          <w:kern w:val="0"/>
          <w:sz w:val="24"/>
          <w:highlight w:val="yellow"/>
        </w:rPr>
        <w:t>日10:00点</w:t>
      </w:r>
      <w:r>
        <w:rPr>
          <w:rFonts w:hint="eastAsia" w:ascii="宋体" w:hAnsi="宋体" w:cs="宋体"/>
          <w:kern w:val="0"/>
          <w:sz w:val="24"/>
        </w:rPr>
        <w:t>前将报价文件上传至1688网站</w:t>
      </w:r>
      <w:r>
        <w:fldChar w:fldCharType="begin"/>
      </w:r>
      <w:r>
        <w:instrText xml:space="preserve"> HYPERLINK "https://jsjsyh.go.1688.com" </w:instrText>
      </w:r>
      <w:r>
        <w:fldChar w:fldCharType="separate"/>
      </w:r>
      <w:r>
        <w:rPr>
          <w:rStyle w:val="11"/>
          <w:rFonts w:ascii="宋体" w:hAnsi="宋体" w:cs="宋体"/>
          <w:kern w:val="0"/>
          <w:sz w:val="24"/>
        </w:rPr>
        <w:t>https://js</w:t>
      </w:r>
      <w:r>
        <w:rPr>
          <w:rStyle w:val="11"/>
          <w:rFonts w:hint="eastAsia" w:ascii="宋体" w:hAnsi="宋体" w:cs="宋体"/>
          <w:kern w:val="0"/>
          <w:sz w:val="24"/>
        </w:rPr>
        <w:t>jsyh</w:t>
      </w:r>
      <w:r>
        <w:rPr>
          <w:rStyle w:val="11"/>
          <w:rFonts w:ascii="宋体" w:hAnsi="宋体" w:cs="宋体"/>
          <w:kern w:val="0"/>
          <w:sz w:val="24"/>
        </w:rPr>
        <w:t>.go.1688.com</w:t>
      </w:r>
      <w:r>
        <w:rPr>
          <w:rStyle w:val="11"/>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298ABDA2">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678B71CC">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3FEFAB3F">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14DD730E">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3B944D05">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3ABFC025">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0D59C957">
      <w:pPr>
        <w:numPr>
          <w:ilvl w:val="0"/>
          <w:numId w:val="1"/>
        </w:numPr>
        <w:ind w:firstLine="420" w:firstLineChars="175"/>
        <w:rPr>
          <w:rFonts w:ascii="宋体" w:hAnsi="宋体" w:cs="宋体"/>
          <w:kern w:val="0"/>
          <w:sz w:val="24"/>
        </w:rPr>
      </w:pPr>
    </w:p>
    <w:p w14:paraId="5D17FE59">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78F3318B">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6668DF4E">
      <w:pPr>
        <w:pStyle w:val="2"/>
      </w:pPr>
    </w:p>
    <w:p w14:paraId="21019157">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4B25F09E">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2BFDA3C4">
      <w:pPr>
        <w:spacing w:line="360" w:lineRule="auto"/>
        <w:rPr>
          <w:rFonts w:ascii="宋体" w:hAnsi="宋体" w:cs="宋体"/>
          <w:sz w:val="24"/>
        </w:rPr>
      </w:pPr>
      <w:r>
        <w:rPr>
          <w:rFonts w:hint="eastAsia" w:ascii="宋体" w:hAnsi="宋体" w:cs="宋体"/>
          <w:sz w:val="24"/>
        </w:rPr>
        <w:t>地  址：江苏省淮安市淮安区井神路1号       邮  编：223200</w:t>
      </w:r>
    </w:p>
    <w:p w14:paraId="37449196">
      <w:pPr>
        <w:ind w:firstLine="5040" w:firstLineChars="2100"/>
        <w:rPr>
          <w:rFonts w:ascii="宋体" w:hAnsi="宋体" w:cs="宋体"/>
          <w:sz w:val="24"/>
        </w:rPr>
      </w:pPr>
    </w:p>
    <w:p w14:paraId="140B3832">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75833CCF">
      <w:pPr>
        <w:rPr>
          <w:rFonts w:ascii="宋体" w:hAnsi="宋体" w:cs="宋体"/>
          <w:sz w:val="24"/>
        </w:rPr>
      </w:pPr>
    </w:p>
    <w:p w14:paraId="516C082D">
      <w:pPr>
        <w:ind w:firstLine="6240" w:firstLineChars="2600"/>
        <w:rPr>
          <w:rFonts w:ascii="仿宋_GB2312" w:hAnsi="仿宋_GB2312"/>
          <w:sz w:val="24"/>
          <w:highlight w:val="yellow"/>
        </w:rPr>
      </w:pPr>
      <w:r>
        <w:rPr>
          <w:rFonts w:hint="eastAsia" w:ascii="宋体" w:hAnsi="宋体" w:cs="宋体"/>
          <w:sz w:val="24"/>
          <w:highlight w:val="yellow"/>
        </w:rPr>
        <w:t>2025年3月2</w:t>
      </w:r>
      <w:r>
        <w:rPr>
          <w:rFonts w:hint="eastAsia" w:ascii="宋体" w:hAnsi="宋体" w:cs="宋体"/>
          <w:sz w:val="24"/>
          <w:highlight w:val="yellow"/>
          <w:lang w:val="en-US" w:eastAsia="zh-CN"/>
        </w:rPr>
        <w:t>5</w:t>
      </w:r>
      <w:r>
        <w:rPr>
          <w:rFonts w:hint="eastAsia" w:ascii="宋体" w:hAnsi="宋体" w:cs="宋体"/>
          <w:sz w:val="24"/>
          <w:highlight w:val="yellow"/>
        </w:rPr>
        <w:t>日</w:t>
      </w:r>
    </w:p>
    <w:p w14:paraId="3B704FC3">
      <w:pPr>
        <w:pStyle w:val="2"/>
      </w:pPr>
    </w:p>
    <w:p w14:paraId="60525CAF">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061BD2AC">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2387E7F2">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44066387">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74454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26657B54">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B52D1B0">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1FFA288C">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59F7A280">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C72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047B269">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1DA9C491">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04C3F9DD">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0CDA330A">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0EA1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68446801">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15F17C7B">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6131D220">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69B450FE">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EAF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71E8DDCD">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38C8F054">
            <w:pPr>
              <w:spacing w:line="400" w:lineRule="exact"/>
              <w:rPr>
                <w:rFonts w:ascii="宋体" w:hAnsi="宋体"/>
                <w:szCs w:val="21"/>
              </w:rPr>
            </w:pPr>
            <w:r>
              <w:rPr>
                <w:rFonts w:hint="eastAsia" w:ascii="宋体" w:hAnsi="宋体"/>
                <w:color w:val="0C0C0C" w:themeColor="text1" w:themeTint="F2"/>
                <w:szCs w:val="21"/>
              </w:rPr>
              <w:t>报价人2021年7月1日起至2024年6月30日止（以合同签订时间）具有单项合同销售金额达到人民币50万元及以上的钢材销售业绩合同5份。</w:t>
            </w:r>
          </w:p>
        </w:tc>
        <w:tc>
          <w:tcPr>
            <w:tcW w:w="3187" w:type="dxa"/>
            <w:vAlign w:val="center"/>
          </w:tcPr>
          <w:p w14:paraId="544109CC">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1B6A5E7D">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66AFEB09">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5D8FAA3A">
      <w:pPr>
        <w:spacing w:line="360" w:lineRule="exact"/>
        <w:rPr>
          <w:rFonts w:ascii="宋体" w:hAnsi="宋体"/>
          <w:szCs w:val="21"/>
        </w:rPr>
      </w:pPr>
      <w:r>
        <w:rPr>
          <w:rFonts w:hint="eastAsia" w:ascii="宋体" w:hAnsi="宋体"/>
          <w:szCs w:val="21"/>
        </w:rPr>
        <w:t xml:space="preserve">        2、本项目不接受联合体报价。</w:t>
      </w:r>
    </w:p>
    <w:p w14:paraId="5E602A77">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4C9F4504">
      <w:pPr>
        <w:adjustRightInd w:val="0"/>
        <w:snapToGrid w:val="0"/>
        <w:spacing w:line="300" w:lineRule="auto"/>
        <w:rPr>
          <w:rFonts w:cs="仿宋"/>
          <w:color w:val="FF0000"/>
          <w:szCs w:val="32"/>
        </w:rPr>
      </w:pPr>
    </w:p>
    <w:p w14:paraId="14C70A88">
      <w:pPr>
        <w:adjustRightInd w:val="0"/>
        <w:snapToGrid w:val="0"/>
        <w:spacing w:line="300" w:lineRule="auto"/>
        <w:rPr>
          <w:rFonts w:cs="仿宋"/>
          <w:color w:val="FF0000"/>
          <w:szCs w:val="32"/>
        </w:rPr>
      </w:pPr>
    </w:p>
    <w:p w14:paraId="55CFF054">
      <w:pPr>
        <w:adjustRightInd w:val="0"/>
        <w:snapToGrid w:val="0"/>
        <w:spacing w:line="300" w:lineRule="auto"/>
        <w:rPr>
          <w:rFonts w:cs="仿宋"/>
          <w:color w:val="FF0000"/>
          <w:szCs w:val="32"/>
        </w:rPr>
      </w:pPr>
    </w:p>
    <w:p w14:paraId="0369D133">
      <w:pPr>
        <w:adjustRightInd w:val="0"/>
        <w:snapToGrid w:val="0"/>
        <w:spacing w:line="300" w:lineRule="auto"/>
        <w:rPr>
          <w:rFonts w:cs="仿宋"/>
          <w:color w:val="FF0000"/>
          <w:szCs w:val="32"/>
        </w:rPr>
      </w:pPr>
    </w:p>
    <w:p w14:paraId="0BF9CE0B">
      <w:pPr>
        <w:adjustRightInd w:val="0"/>
        <w:snapToGrid w:val="0"/>
        <w:spacing w:line="300" w:lineRule="auto"/>
        <w:rPr>
          <w:rFonts w:cs="仿宋"/>
          <w:color w:val="FF0000"/>
          <w:szCs w:val="32"/>
        </w:rPr>
      </w:pPr>
      <w:r>
        <w:rPr>
          <w:rFonts w:hint="eastAsia" w:cs="仿宋"/>
          <w:color w:val="FF0000"/>
          <w:szCs w:val="32"/>
        </w:rPr>
        <w:t>附件二、评标办法及评分细则</w:t>
      </w:r>
    </w:p>
    <w:p w14:paraId="66D003C6">
      <w:pPr>
        <w:spacing w:line="360" w:lineRule="exact"/>
        <w:rPr>
          <w:rFonts w:ascii="宋体" w:hAnsi="宋体"/>
          <w:szCs w:val="21"/>
        </w:rPr>
      </w:pPr>
      <w:r>
        <w:rPr>
          <w:rFonts w:hint="eastAsia" w:ascii="宋体" w:hAnsi="宋体"/>
          <w:szCs w:val="21"/>
        </w:rPr>
        <w:t>详细评审和说明</w:t>
      </w:r>
    </w:p>
    <w:p w14:paraId="2C47CB97">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3D4D3451">
      <w:pPr>
        <w:spacing w:line="360" w:lineRule="exact"/>
        <w:rPr>
          <w:rFonts w:ascii="宋体" w:hAnsi="宋体"/>
          <w:szCs w:val="21"/>
        </w:rPr>
      </w:pPr>
      <w:r>
        <w:rPr>
          <w:rFonts w:hint="eastAsia" w:ascii="宋体" w:hAnsi="宋体"/>
          <w:szCs w:val="21"/>
        </w:rPr>
        <w:t>1、报价价格的合理性，主要对报价价格进行评价（满分94分）</w:t>
      </w:r>
    </w:p>
    <w:p w14:paraId="3C170F34">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3C6F4A6C">
      <w:pPr>
        <w:spacing w:line="360" w:lineRule="exact"/>
        <w:rPr>
          <w:rFonts w:ascii="宋体" w:hAnsi="宋体"/>
          <w:szCs w:val="21"/>
        </w:rPr>
      </w:pPr>
      <w:r>
        <w:rPr>
          <w:rFonts w:hint="eastAsia" w:ascii="宋体" w:hAnsi="宋体"/>
          <w:szCs w:val="21"/>
        </w:rPr>
        <w:t>2 、技术业绩部分（满分4分）</w:t>
      </w:r>
    </w:p>
    <w:p w14:paraId="48BE0DC1">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2021年7月1日起至2024年6月30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6A793213">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2CF814D3">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184DF505">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763042DD">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0CC39AFC">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59618FFA">
      <w:pPr>
        <w:pStyle w:val="2"/>
      </w:pPr>
    </w:p>
    <w:p w14:paraId="72598382">
      <w:pPr>
        <w:spacing w:line="360" w:lineRule="auto"/>
        <w:rPr>
          <w:rFonts w:ascii="仿宋" w:hAnsi="仿宋" w:eastAsia="仿宋" w:cs="仿宋"/>
          <w:b/>
          <w:bCs/>
          <w:sz w:val="28"/>
          <w:szCs w:val="28"/>
        </w:rPr>
      </w:pPr>
    </w:p>
    <w:p w14:paraId="2061FF85">
      <w:pPr>
        <w:spacing w:line="360" w:lineRule="auto"/>
        <w:rPr>
          <w:rFonts w:ascii="仿宋" w:hAnsi="仿宋" w:eastAsia="仿宋" w:cs="仿宋"/>
          <w:b/>
          <w:bCs/>
          <w:sz w:val="28"/>
          <w:szCs w:val="28"/>
        </w:rPr>
      </w:pPr>
    </w:p>
    <w:p w14:paraId="2711FC24">
      <w:pPr>
        <w:spacing w:line="360" w:lineRule="auto"/>
        <w:rPr>
          <w:rFonts w:ascii="仿宋" w:hAnsi="仿宋" w:eastAsia="仿宋" w:cs="仿宋"/>
          <w:b/>
          <w:bCs/>
          <w:sz w:val="28"/>
          <w:szCs w:val="28"/>
        </w:rPr>
      </w:pPr>
    </w:p>
    <w:p w14:paraId="01C51206">
      <w:pPr>
        <w:spacing w:line="360" w:lineRule="auto"/>
        <w:rPr>
          <w:rFonts w:ascii="仿宋" w:hAnsi="仿宋" w:eastAsia="仿宋" w:cs="仿宋"/>
          <w:b/>
          <w:bCs/>
          <w:sz w:val="28"/>
          <w:szCs w:val="28"/>
        </w:rPr>
      </w:pPr>
    </w:p>
    <w:p w14:paraId="5B2A5C09">
      <w:pPr>
        <w:spacing w:line="360" w:lineRule="auto"/>
        <w:rPr>
          <w:rFonts w:ascii="仿宋" w:hAnsi="仿宋" w:eastAsia="仿宋" w:cs="仿宋"/>
          <w:b/>
          <w:bCs/>
          <w:sz w:val="28"/>
          <w:szCs w:val="28"/>
        </w:rPr>
      </w:pPr>
    </w:p>
    <w:p w14:paraId="1233E22C">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1A275B73">
      <w:pPr>
        <w:ind w:firstLine="3465" w:firstLineChars="1650"/>
        <w:rPr>
          <w:rFonts w:ascii="宋体" w:hAnsi="宋体" w:cs="宋体"/>
          <w:b/>
          <w:bCs/>
        </w:rPr>
      </w:pPr>
      <w:r>
        <w:rPr>
          <w:rFonts w:hint="eastAsia"/>
        </w:rPr>
        <w:t>买卖合同</w:t>
      </w:r>
    </w:p>
    <w:p w14:paraId="767B6FD8">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5BCFEB1B">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4E08C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72851E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6D3C77E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DD84F4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472CC1D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6DC1924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55B81A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1EC5B7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0D254B8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5EEE0D6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0111C8F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74E3A90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1985B22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605833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4EF5256">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286BCA0E">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5E2AE0A5">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7C395444">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06D385BE">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3775428C">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4344F734">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6BFBCFA1">
            <w:pPr>
              <w:spacing w:line="320" w:lineRule="exact"/>
              <w:jc w:val="center"/>
              <w:rPr>
                <w:rFonts w:asciiTheme="minorEastAsia" w:hAnsiTheme="minorEastAsia" w:eastAsiaTheme="minorEastAsia"/>
                <w:szCs w:val="21"/>
              </w:rPr>
            </w:pPr>
          </w:p>
        </w:tc>
      </w:tr>
      <w:tr w14:paraId="77F1E5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65C88446">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33483F6A">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7E10F447">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4B3E9231">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5358737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39CAF6C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交货地点：江苏苏盐井神股份有限公司一分公司库区。</w:t>
      </w:r>
    </w:p>
    <w:p w14:paraId="49A6422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4452053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5CADB9B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25A3884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142910D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521FD4B7">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0BA16BC6">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36F8816">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70A0FB98">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49C6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7E56D430">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54FD8C5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7E5145CF">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22C7FB6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4521F227">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0AF89AD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0815AE5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513F028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7EFAB2B3">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4CE22F4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1600979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4910E630">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2C795E59">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7115EF6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00534B2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2A17A86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6BE6649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 年    月    日</w:t>
            </w:r>
          </w:p>
          <w:p w14:paraId="76DBDFB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01E187B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7474B1E7">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7A2FE3F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0CF7A12C">
      <w:pPr>
        <w:pStyle w:val="2"/>
      </w:pPr>
    </w:p>
    <w:p w14:paraId="45D81EB3">
      <w:pPr>
        <w:rPr>
          <w:rFonts w:ascii="宋体" w:hAnsi="宋体"/>
          <w:b/>
          <w:sz w:val="44"/>
          <w:szCs w:val="44"/>
        </w:rPr>
      </w:pPr>
    </w:p>
    <w:p w14:paraId="65D002DF">
      <w:pPr>
        <w:pStyle w:val="2"/>
      </w:pPr>
    </w:p>
    <w:p w14:paraId="5C03FD25">
      <w:pPr>
        <w:pStyle w:val="2"/>
      </w:pPr>
    </w:p>
    <w:p w14:paraId="113452B7">
      <w:pPr>
        <w:pStyle w:val="2"/>
      </w:pPr>
    </w:p>
    <w:p w14:paraId="2259DD19">
      <w:pPr>
        <w:pStyle w:val="2"/>
        <w:rPr>
          <w:rFonts w:ascii="仿宋" w:hAnsi="仿宋" w:eastAsia="仿宋" w:cs="仿宋"/>
          <w:b/>
          <w:bCs/>
          <w:sz w:val="28"/>
          <w:szCs w:val="28"/>
        </w:rPr>
      </w:pPr>
    </w:p>
    <w:p w14:paraId="6812044C">
      <w:pPr>
        <w:spacing w:line="360" w:lineRule="auto"/>
        <w:rPr>
          <w:b/>
          <w:bCs/>
        </w:rPr>
        <w:sectPr>
          <w:footerReference r:id="rId3" w:type="default"/>
          <w:pgSz w:w="12240" w:h="15840"/>
          <w:pgMar w:top="1400" w:right="1720" w:bottom="1120" w:left="1720" w:header="0" w:footer="921" w:gutter="0"/>
          <w:cols w:space="720" w:num="1"/>
        </w:sectPr>
      </w:pPr>
    </w:p>
    <w:p w14:paraId="68600784">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762AC172">
      <w:pPr>
        <w:jc w:val="center"/>
        <w:rPr>
          <w:b/>
          <w:sz w:val="44"/>
          <w:szCs w:val="44"/>
        </w:rPr>
      </w:pPr>
      <w:r>
        <w:rPr>
          <w:rFonts w:hint="eastAsia"/>
          <w:b/>
          <w:sz w:val="44"/>
          <w:szCs w:val="44"/>
        </w:rPr>
        <w:t>江苏苏盐井神股份有限公司</w:t>
      </w:r>
    </w:p>
    <w:p w14:paraId="6D27460F">
      <w:pPr>
        <w:jc w:val="center"/>
        <w:rPr>
          <w:sz w:val="44"/>
          <w:szCs w:val="44"/>
        </w:rPr>
      </w:pPr>
      <w:r>
        <w:rPr>
          <w:rFonts w:hint="eastAsia"/>
          <w:sz w:val="32"/>
          <w:szCs w:val="32"/>
        </w:rPr>
        <w:t>一分公司2025.3.22生产急需钢材</w:t>
      </w:r>
    </w:p>
    <w:p w14:paraId="19F75986">
      <w:pPr>
        <w:ind w:firstLine="2479" w:firstLineChars="343"/>
        <w:rPr>
          <w:rFonts w:ascii="Arial" w:hAnsi="Arial" w:cs="Arial"/>
          <w:b/>
          <w:sz w:val="72"/>
        </w:rPr>
      </w:pPr>
    </w:p>
    <w:p w14:paraId="5FBE8EB4">
      <w:pPr>
        <w:ind w:firstLine="2479" w:firstLineChars="343"/>
        <w:rPr>
          <w:rFonts w:ascii="Arial" w:hAnsi="Arial" w:cs="Arial"/>
          <w:b/>
          <w:sz w:val="72"/>
        </w:rPr>
      </w:pPr>
    </w:p>
    <w:p w14:paraId="33DAE9FD">
      <w:pPr>
        <w:ind w:firstLine="2479" w:firstLineChars="343"/>
        <w:rPr>
          <w:rFonts w:ascii="Arial" w:hAnsi="Arial" w:cs="Arial"/>
          <w:b/>
          <w:sz w:val="72"/>
        </w:rPr>
      </w:pPr>
    </w:p>
    <w:p w14:paraId="2DC95DAD">
      <w:pPr>
        <w:ind w:firstLine="2479" w:firstLineChars="343"/>
        <w:rPr>
          <w:rFonts w:ascii="Arial" w:hAnsi="Arial" w:cs="Arial"/>
          <w:b/>
          <w:sz w:val="72"/>
        </w:rPr>
      </w:pPr>
    </w:p>
    <w:p w14:paraId="6D91D3C3">
      <w:pPr>
        <w:jc w:val="center"/>
        <w:rPr>
          <w:rFonts w:ascii="Arial" w:hAnsi="Arial" w:cs="Arial"/>
          <w:b/>
          <w:sz w:val="36"/>
        </w:rPr>
      </w:pPr>
      <w:r>
        <w:rPr>
          <w:rFonts w:hint="eastAsia" w:ascii="Arial" w:hAnsi="Arial" w:cs="Arial"/>
          <w:b/>
          <w:sz w:val="72"/>
        </w:rPr>
        <w:t>技术规范书</w:t>
      </w:r>
    </w:p>
    <w:p w14:paraId="6E7E114F">
      <w:pPr>
        <w:rPr>
          <w:rFonts w:ascii="Arial" w:hAnsi="Arial" w:cs="Arial"/>
          <w:b/>
          <w:sz w:val="36"/>
        </w:rPr>
      </w:pPr>
    </w:p>
    <w:p w14:paraId="6403A021">
      <w:pPr>
        <w:ind w:firstLine="1970" w:firstLineChars="545"/>
        <w:rPr>
          <w:rFonts w:ascii="Arial" w:hAnsi="Arial" w:cs="Arial"/>
          <w:b/>
          <w:sz w:val="36"/>
          <w:szCs w:val="36"/>
        </w:rPr>
      </w:pPr>
    </w:p>
    <w:p w14:paraId="6A04EE86">
      <w:pPr>
        <w:ind w:firstLine="3614" w:firstLineChars="1000"/>
        <w:jc w:val="center"/>
        <w:rPr>
          <w:rFonts w:ascii="Arial" w:hAnsi="Arial" w:cs="Arial"/>
          <w:b/>
          <w:sz w:val="36"/>
        </w:rPr>
      </w:pPr>
    </w:p>
    <w:p w14:paraId="3E4097E6">
      <w:pPr>
        <w:ind w:firstLine="3614" w:firstLineChars="1000"/>
        <w:jc w:val="center"/>
        <w:rPr>
          <w:rFonts w:ascii="Arial" w:hAnsi="Arial" w:cs="Arial"/>
          <w:b/>
          <w:sz w:val="36"/>
        </w:rPr>
      </w:pPr>
    </w:p>
    <w:p w14:paraId="772954CE">
      <w:pPr>
        <w:rPr>
          <w:rFonts w:ascii="Arial" w:hAnsi="Arial" w:cs="Arial"/>
          <w:sz w:val="48"/>
          <w:szCs w:val="48"/>
        </w:rPr>
      </w:pPr>
    </w:p>
    <w:p w14:paraId="03BB38A6">
      <w:pPr>
        <w:rPr>
          <w:rFonts w:ascii="Arial" w:hAnsi="Arial" w:cs="Arial"/>
          <w:sz w:val="48"/>
          <w:szCs w:val="48"/>
        </w:rPr>
      </w:pPr>
    </w:p>
    <w:p w14:paraId="650D72FD">
      <w:pPr>
        <w:rPr>
          <w:rFonts w:ascii="Arial" w:hAnsi="Arial" w:cs="Arial"/>
          <w:sz w:val="48"/>
          <w:szCs w:val="48"/>
        </w:rPr>
      </w:pPr>
    </w:p>
    <w:p w14:paraId="7F71FF62">
      <w:pPr>
        <w:jc w:val="center"/>
        <w:rPr>
          <w:rFonts w:ascii="Arial" w:hAnsi="Arial" w:cs="Arial"/>
          <w:b/>
          <w:bCs/>
          <w:sz w:val="48"/>
          <w:szCs w:val="48"/>
        </w:rPr>
      </w:pPr>
      <w:r>
        <w:rPr>
          <w:rFonts w:hint="eastAsia"/>
          <w:b/>
          <w:bCs/>
          <w:sz w:val="48"/>
          <w:szCs w:val="48"/>
        </w:rPr>
        <w:t>二〇二五年三月</w:t>
      </w:r>
    </w:p>
    <w:p w14:paraId="56F48422">
      <w:pPr>
        <w:ind w:left="284"/>
        <w:jc w:val="center"/>
        <w:rPr>
          <w:rFonts w:ascii="楷体" w:hAnsi="楷体" w:eastAsia="楷体"/>
          <w:b/>
          <w:sz w:val="28"/>
        </w:rPr>
      </w:pPr>
    </w:p>
    <w:p w14:paraId="1514C691">
      <w:pPr>
        <w:ind w:left="284"/>
        <w:jc w:val="center"/>
        <w:rPr>
          <w:rFonts w:ascii="楷体" w:hAnsi="楷体" w:eastAsia="楷体"/>
          <w:b/>
          <w:sz w:val="28"/>
        </w:rPr>
      </w:pPr>
    </w:p>
    <w:p w14:paraId="39C12D63">
      <w:pPr>
        <w:ind w:left="284"/>
        <w:jc w:val="center"/>
        <w:rPr>
          <w:rFonts w:ascii="楷体" w:hAnsi="楷体" w:eastAsia="楷体"/>
          <w:b/>
          <w:sz w:val="28"/>
        </w:rPr>
      </w:pPr>
    </w:p>
    <w:p w14:paraId="31DDF654">
      <w:pPr>
        <w:tabs>
          <w:tab w:val="left" w:pos="2640"/>
        </w:tabs>
        <w:spacing w:line="360" w:lineRule="auto"/>
        <w:rPr>
          <w:b/>
          <w:bCs/>
          <w:sz w:val="28"/>
          <w:szCs w:val="28"/>
        </w:rPr>
      </w:pPr>
      <w:r>
        <w:rPr>
          <w:rFonts w:hint="eastAsia"/>
          <w:b/>
          <w:bCs/>
          <w:sz w:val="28"/>
          <w:szCs w:val="28"/>
        </w:rPr>
        <w:t>1、总则</w:t>
      </w:r>
    </w:p>
    <w:p w14:paraId="5D3C1945">
      <w:pPr>
        <w:tabs>
          <w:tab w:val="left" w:pos="2640"/>
        </w:tabs>
        <w:spacing w:line="360" w:lineRule="auto"/>
        <w:rPr>
          <w:sz w:val="24"/>
        </w:rPr>
      </w:pPr>
      <w:r>
        <w:rPr>
          <w:rFonts w:hint="eastAsia"/>
          <w:sz w:val="24"/>
        </w:rPr>
        <w:t>1.1 本规范书适用于江苏苏盐井神股份有限公司一分公司2025.3.22生产急需钢材，它提出了钢材型号及规格以及所需符合的国家规范及标准要求。</w:t>
      </w:r>
    </w:p>
    <w:p w14:paraId="75AB607C">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29D8206A">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37586B4D">
      <w:pPr>
        <w:spacing w:line="360" w:lineRule="auto"/>
        <w:rPr>
          <w:sz w:val="24"/>
        </w:rPr>
      </w:pPr>
      <w:r>
        <w:rPr>
          <w:rFonts w:hint="eastAsia"/>
          <w:sz w:val="24"/>
        </w:rPr>
        <w:t>1.4 本规范书所使用的标准如与供方所执行的标准发生矛盾时，按较高标准执行。</w:t>
      </w:r>
    </w:p>
    <w:p w14:paraId="52E7B3BD">
      <w:pPr>
        <w:spacing w:line="360" w:lineRule="auto"/>
        <w:rPr>
          <w:sz w:val="24"/>
        </w:rPr>
      </w:pPr>
      <w:r>
        <w:rPr>
          <w:rFonts w:hint="eastAsia"/>
          <w:sz w:val="24"/>
        </w:rPr>
        <w:t>1.5 交货期：合同生效后20天必须具备交货条件，接需方通知后3日内货到需方现场。</w:t>
      </w:r>
    </w:p>
    <w:p w14:paraId="75168125">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5E447BC3">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7D4ED149">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2D80ED81">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4D677BAF">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1D10E1D0">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7504C267">
      <w:pPr>
        <w:spacing w:line="360" w:lineRule="auto"/>
        <w:rPr>
          <w:sz w:val="24"/>
        </w:rPr>
      </w:pPr>
      <w:r>
        <w:rPr>
          <w:rFonts w:hint="eastAsia"/>
          <w:sz w:val="24"/>
        </w:rPr>
        <w:t>（</w:t>
      </w:r>
      <w:r>
        <w:rPr>
          <w:sz w:val="24"/>
        </w:rPr>
        <w:t>5</w:t>
      </w:r>
      <w:r>
        <w:rPr>
          <w:rFonts w:hint="eastAsia"/>
          <w:sz w:val="24"/>
        </w:rPr>
        <w:t>）镀锌钢管、焊管、螺旋焊管类的生产厂家：</w:t>
      </w:r>
      <w:r>
        <w:rPr>
          <w:sz w:val="24"/>
        </w:rPr>
        <w:t>参照或相当于衡水京华、天津友发、天津华歧、天津利达</w:t>
      </w:r>
      <w:r>
        <w:rPr>
          <w:rFonts w:hint="eastAsia"/>
          <w:sz w:val="24"/>
        </w:rPr>
        <w:t>；</w:t>
      </w:r>
    </w:p>
    <w:p w14:paraId="5C439F68">
      <w:pPr>
        <w:spacing w:line="360" w:lineRule="auto"/>
        <w:rPr>
          <w:sz w:val="24"/>
        </w:rPr>
      </w:pPr>
      <w:r>
        <w:rPr>
          <w:rFonts w:hint="eastAsia"/>
          <w:sz w:val="24"/>
        </w:rPr>
        <w:t>（6）镀锌角钢、镀锌扁铁的生产厂家：</w:t>
      </w:r>
      <w:r>
        <w:rPr>
          <w:sz w:val="24"/>
        </w:rPr>
        <w:t>参照或相当于</w:t>
      </w:r>
      <w:r>
        <w:rPr>
          <w:rFonts w:hint="eastAsia"/>
          <w:sz w:val="24"/>
        </w:rPr>
        <w:t>唐山正丰、天津友发、天津华歧；</w:t>
      </w:r>
    </w:p>
    <w:p w14:paraId="3B58F820">
      <w:pPr>
        <w:spacing w:line="360" w:lineRule="auto"/>
        <w:rPr>
          <w:sz w:val="24"/>
        </w:rPr>
      </w:pPr>
      <w:r>
        <w:rPr>
          <w:rFonts w:hint="eastAsia"/>
          <w:sz w:val="24"/>
        </w:rPr>
        <w:t>（7）碳钢角钢的生产厂家：</w:t>
      </w:r>
      <w:r>
        <w:rPr>
          <w:sz w:val="24"/>
        </w:rPr>
        <w:t>参照或相当于</w:t>
      </w:r>
      <w:r>
        <w:rPr>
          <w:rFonts w:hint="eastAsia"/>
          <w:sz w:val="24"/>
        </w:rPr>
        <w:t>日照钢铁、唐山正丰、唐山盛财</w:t>
      </w:r>
    </w:p>
    <w:p w14:paraId="4160814D">
      <w:pPr>
        <w:spacing w:line="520" w:lineRule="exact"/>
        <w:ind w:left="1"/>
        <w:rPr>
          <w:rFonts w:ascii="微软雅黑" w:hAnsi="微软雅黑" w:eastAsia="微软雅黑" w:cs="微软雅黑"/>
          <w:b/>
          <w:color w:val="FF0000"/>
          <w:szCs w:val="21"/>
        </w:rPr>
      </w:pPr>
      <w:r>
        <w:rPr>
          <w:rFonts w:hint="eastAsia"/>
          <w:sz w:val="24"/>
        </w:rPr>
        <w:t>注：投标人可以使用招标人提供的参照或相当于的品牌，也可以选择技术性能和功能满足招标文件并与招标人列明的品牌档次相同及以上的品牌</w:t>
      </w:r>
      <w:r>
        <w:rPr>
          <w:rFonts w:hint="eastAsia"/>
          <w:b/>
          <w:color w:val="FF0000"/>
          <w:sz w:val="24"/>
        </w:rPr>
        <w:t>（参照或</w:t>
      </w:r>
      <w:r>
        <w:rPr>
          <w:rFonts w:hint="eastAsia" w:cs="Arial"/>
          <w:b/>
          <w:color w:val="FF0000"/>
          <w:sz w:val="24"/>
        </w:rPr>
        <w:t>相当于同档次质量品牌的必须先获得招标人认同）</w:t>
      </w:r>
      <w:r>
        <w:rPr>
          <w:rFonts w:hint="eastAsia"/>
          <w:b/>
          <w:color w:val="FF0000"/>
          <w:sz w:val="24"/>
        </w:rPr>
        <w:t>。</w:t>
      </w:r>
    </w:p>
    <w:p w14:paraId="49A7A923"/>
    <w:p w14:paraId="143D1A4D">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68FA0CB8">
      <w:pPr>
        <w:spacing w:line="360" w:lineRule="auto"/>
        <w:rPr>
          <w:sz w:val="24"/>
        </w:rPr>
      </w:pPr>
    </w:p>
    <w:p w14:paraId="47849052">
      <w:pPr>
        <w:spacing w:line="360" w:lineRule="auto"/>
        <w:rPr>
          <w:b/>
          <w:bCs/>
          <w:sz w:val="28"/>
          <w:szCs w:val="28"/>
        </w:rPr>
      </w:pPr>
      <w:r>
        <w:rPr>
          <w:rFonts w:hint="eastAsia"/>
          <w:b/>
          <w:bCs/>
          <w:sz w:val="28"/>
          <w:szCs w:val="28"/>
        </w:rPr>
        <w:t>2、本批次钢材应遵循下列材料规范（但不限于）</w:t>
      </w:r>
    </w:p>
    <w:p w14:paraId="57D0DE03">
      <w:r>
        <w:t>1</w:t>
      </w:r>
      <w:r>
        <w:rPr>
          <w:rFonts w:hint="eastAsia"/>
        </w:rPr>
        <w:t>）、出卖人应严格按照需方采购清单所规定的技术要求和国家、部（专业）有关标准生产、检验和交货；</w:t>
      </w:r>
    </w:p>
    <w:p w14:paraId="051BA965">
      <w:r>
        <w:t>2</w:t>
      </w:r>
      <w:r>
        <w:rPr>
          <w:rFonts w:hint="eastAsia"/>
        </w:rPr>
        <w:t>）、钢材的质量、规格和性能均严格相应按照国家相关标准及高于国家标准生产、检验和交货；</w:t>
      </w:r>
    </w:p>
    <w:p w14:paraId="41785AA0">
      <w:r>
        <w:t>3</w:t>
      </w:r>
      <w:r>
        <w:rPr>
          <w:rFonts w:hint="eastAsia"/>
        </w:rPr>
        <w:t>）、对不锈钢材质钢材的要求：</w:t>
      </w:r>
    </w:p>
    <w:p w14:paraId="4121EA5D">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5466A48C">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6815132">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57FEB09B">
      <w:pPr>
        <w:rPr>
          <w:szCs w:val="21"/>
        </w:rPr>
      </w:pPr>
      <w:r>
        <w:rPr>
          <w:rFonts w:hint="eastAsia"/>
          <w:szCs w:val="21"/>
        </w:rPr>
        <w:t>4）、对碳钢无缝管材料的质量按相应国家、部（专业）的质量标准或验收规范进行验收（GB/T8163-2008、GB/T17395-2008 ）锅炉管20G执行标准  GB/T5310-2017</w:t>
      </w:r>
    </w:p>
    <w:p w14:paraId="5D59F57F">
      <w:pPr>
        <w:rPr>
          <w:szCs w:val="21"/>
        </w:rPr>
      </w:pPr>
      <w:r>
        <w:rPr>
          <w:rFonts w:hint="eastAsia"/>
          <w:szCs w:val="21"/>
        </w:rPr>
        <w:t>5)、《碳素结构》（GB/T700-2006）</w:t>
      </w:r>
    </w:p>
    <w:p w14:paraId="07A1598D">
      <w:pPr>
        <w:rPr>
          <w:b/>
          <w:szCs w:val="21"/>
        </w:rPr>
      </w:pPr>
      <w:r>
        <w:rPr>
          <w:rFonts w:hint="eastAsia"/>
          <w:szCs w:val="21"/>
        </w:rPr>
        <w:t>6）、《低合金高强度结构钢》（GB/T15P1-2018）</w:t>
      </w:r>
    </w:p>
    <w:p w14:paraId="52E0D4C6">
      <w:pPr>
        <w:rPr>
          <w:szCs w:val="21"/>
        </w:rPr>
      </w:pPr>
      <w:r>
        <w:rPr>
          <w:rFonts w:hint="eastAsia"/>
          <w:szCs w:val="21"/>
        </w:rPr>
        <w:t>7）、《常用不锈钢成分》（GB/T20878-2007）</w:t>
      </w:r>
    </w:p>
    <w:p w14:paraId="61461CDE">
      <w:pPr>
        <w:rPr>
          <w:spacing w:val="20"/>
          <w:szCs w:val="21"/>
          <w:lang w:val="zh-CN"/>
        </w:rPr>
      </w:pPr>
      <w:r>
        <w:rPr>
          <w:rFonts w:hint="eastAsia"/>
          <w:szCs w:val="21"/>
        </w:rPr>
        <w:t>8）、螺旋焊管执行标准</w:t>
      </w:r>
      <w:r>
        <w:rPr>
          <w:rFonts w:hint="eastAsia"/>
          <w:spacing w:val="20"/>
          <w:szCs w:val="21"/>
          <w:lang w:val="zh-CN"/>
        </w:rPr>
        <w:t>GB/T9711-2017</w:t>
      </w:r>
    </w:p>
    <w:p w14:paraId="4609E532">
      <w:pPr>
        <w:rPr>
          <w:szCs w:val="21"/>
        </w:rPr>
      </w:pPr>
      <w:r>
        <w:rPr>
          <w:rFonts w:hint="eastAsia"/>
          <w:spacing w:val="20"/>
          <w:szCs w:val="21"/>
          <w:lang w:val="zh-CN"/>
        </w:rPr>
        <w:t>9）、不锈钢热轧钢板、钢带执行标准GB/T4234-2007</w:t>
      </w:r>
    </w:p>
    <w:p w14:paraId="4B28456A">
      <w:pPr>
        <w:spacing w:line="360" w:lineRule="auto"/>
        <w:rPr>
          <w:bCs/>
          <w:sz w:val="24"/>
        </w:rPr>
      </w:pPr>
      <w:r>
        <w:rPr>
          <w:rFonts w:hint="eastAsia"/>
          <w:sz w:val="24"/>
        </w:rPr>
        <w:t>上述执行标准中未叙及部分均按相关国家及国际较高标准执行。</w:t>
      </w:r>
    </w:p>
    <w:p w14:paraId="005C6365">
      <w:pPr>
        <w:spacing w:line="360" w:lineRule="auto"/>
        <w:rPr>
          <w:b/>
          <w:bCs/>
          <w:sz w:val="28"/>
          <w:szCs w:val="28"/>
        </w:rPr>
      </w:pPr>
      <w:r>
        <w:rPr>
          <w:rFonts w:hint="eastAsia"/>
          <w:b/>
          <w:bCs/>
          <w:sz w:val="28"/>
          <w:szCs w:val="28"/>
        </w:rPr>
        <w:t>3、材料验收</w:t>
      </w:r>
    </w:p>
    <w:p w14:paraId="3D0D67B6">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46627FF2">
      <w:pPr>
        <w:numPr>
          <w:ilvl w:val="0"/>
          <w:numId w:val="4"/>
        </w:numPr>
        <w:spacing w:line="360" w:lineRule="auto"/>
        <w:jc w:val="left"/>
        <w:rPr>
          <w:sz w:val="24"/>
        </w:rPr>
      </w:pPr>
      <w:r>
        <w:rPr>
          <w:rFonts w:hint="eastAsia"/>
          <w:b/>
          <w:bCs/>
          <w:sz w:val="28"/>
          <w:szCs w:val="28"/>
        </w:rPr>
        <w:t>供货钢材规格型号及清单</w:t>
      </w:r>
    </w:p>
    <w:p w14:paraId="5F9174FB">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7B4C7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4785AC5">
            <w:pPr>
              <w:jc w:val="center"/>
              <w:rPr>
                <w:rFonts w:ascii="宋体" w:hAnsi="宋体"/>
                <w:szCs w:val="21"/>
              </w:rPr>
            </w:pPr>
            <w:r>
              <w:rPr>
                <w:rFonts w:hint="eastAsia" w:ascii="宋体" w:hAnsi="宋体"/>
                <w:szCs w:val="21"/>
              </w:rPr>
              <w:t>序号</w:t>
            </w:r>
          </w:p>
        </w:tc>
        <w:tc>
          <w:tcPr>
            <w:tcW w:w="1418" w:type="dxa"/>
          </w:tcPr>
          <w:p w14:paraId="7BDA87AC">
            <w:pPr>
              <w:jc w:val="center"/>
              <w:rPr>
                <w:rFonts w:ascii="宋体" w:hAnsi="宋体"/>
                <w:szCs w:val="21"/>
              </w:rPr>
            </w:pPr>
            <w:r>
              <w:rPr>
                <w:rFonts w:hint="eastAsia" w:ascii="宋体" w:hAnsi="宋体"/>
                <w:szCs w:val="21"/>
              </w:rPr>
              <w:t>名称</w:t>
            </w:r>
          </w:p>
        </w:tc>
        <w:tc>
          <w:tcPr>
            <w:tcW w:w="1843" w:type="dxa"/>
          </w:tcPr>
          <w:p w14:paraId="04C2A0F2">
            <w:pPr>
              <w:jc w:val="center"/>
              <w:rPr>
                <w:rFonts w:ascii="宋体" w:hAnsi="宋体"/>
                <w:szCs w:val="21"/>
              </w:rPr>
            </w:pPr>
            <w:r>
              <w:rPr>
                <w:rFonts w:hint="eastAsia" w:ascii="宋体" w:hAnsi="宋体"/>
                <w:szCs w:val="21"/>
              </w:rPr>
              <w:t>规格型号</w:t>
            </w:r>
          </w:p>
        </w:tc>
        <w:tc>
          <w:tcPr>
            <w:tcW w:w="1066" w:type="dxa"/>
          </w:tcPr>
          <w:p w14:paraId="3551EA0B">
            <w:pPr>
              <w:jc w:val="center"/>
              <w:rPr>
                <w:rFonts w:ascii="宋体" w:hAnsi="宋体"/>
                <w:szCs w:val="21"/>
              </w:rPr>
            </w:pPr>
            <w:r>
              <w:rPr>
                <w:rFonts w:hint="eastAsia" w:ascii="宋体" w:hAnsi="宋体"/>
                <w:szCs w:val="21"/>
              </w:rPr>
              <w:t>单位</w:t>
            </w:r>
          </w:p>
        </w:tc>
        <w:tc>
          <w:tcPr>
            <w:tcW w:w="1084" w:type="dxa"/>
          </w:tcPr>
          <w:p w14:paraId="20E04E99">
            <w:pPr>
              <w:jc w:val="center"/>
              <w:rPr>
                <w:rFonts w:ascii="宋体" w:hAnsi="宋体"/>
                <w:szCs w:val="21"/>
              </w:rPr>
            </w:pPr>
            <w:r>
              <w:rPr>
                <w:rFonts w:hint="eastAsia" w:ascii="宋体" w:hAnsi="宋体"/>
                <w:szCs w:val="21"/>
              </w:rPr>
              <w:t>数量</w:t>
            </w:r>
          </w:p>
        </w:tc>
        <w:tc>
          <w:tcPr>
            <w:tcW w:w="1084" w:type="dxa"/>
          </w:tcPr>
          <w:p w14:paraId="3517D9DB">
            <w:pPr>
              <w:jc w:val="center"/>
              <w:rPr>
                <w:rFonts w:ascii="宋体" w:hAnsi="宋体"/>
                <w:szCs w:val="21"/>
              </w:rPr>
            </w:pPr>
            <w:r>
              <w:rPr>
                <w:rFonts w:hint="eastAsia" w:ascii="宋体" w:hAnsi="宋体"/>
                <w:szCs w:val="21"/>
              </w:rPr>
              <w:t>钢材制造商</w:t>
            </w:r>
          </w:p>
        </w:tc>
      </w:tr>
      <w:tr w14:paraId="2D45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EDA3AB7">
            <w:pPr>
              <w:jc w:val="center"/>
              <w:rPr>
                <w:rFonts w:ascii="宋体" w:hAnsi="宋体"/>
                <w:szCs w:val="21"/>
              </w:rPr>
            </w:pPr>
            <w:r>
              <w:rPr>
                <w:rFonts w:ascii="宋体" w:hAnsi="宋体"/>
                <w:szCs w:val="21"/>
              </w:rPr>
              <w:t>1</w:t>
            </w:r>
          </w:p>
        </w:tc>
        <w:tc>
          <w:tcPr>
            <w:tcW w:w="1418" w:type="dxa"/>
            <w:vAlign w:val="center"/>
          </w:tcPr>
          <w:p w14:paraId="7D5698EB">
            <w:pPr>
              <w:jc w:val="center"/>
              <w:rPr>
                <w:rFonts w:cs="宋体" w:asciiTheme="minorEastAsia" w:hAnsiTheme="minorEastAsia" w:eastAsiaTheme="minorEastAsia"/>
                <w:szCs w:val="21"/>
              </w:rPr>
            </w:pPr>
            <w:r>
              <w:rPr>
                <w:rFonts w:hint="eastAsia" w:asciiTheme="minorEastAsia" w:hAnsiTheme="minorEastAsia" w:eastAsiaTheme="minorEastAsia"/>
                <w:szCs w:val="21"/>
              </w:rPr>
              <w:t>H型钢</w:t>
            </w:r>
          </w:p>
        </w:tc>
        <w:tc>
          <w:tcPr>
            <w:tcW w:w="1843" w:type="dxa"/>
            <w:vAlign w:val="center"/>
          </w:tcPr>
          <w:p w14:paraId="50A7F141">
            <w:pPr>
              <w:jc w:val="center"/>
              <w:rPr>
                <w:rFonts w:cs="宋体" w:asciiTheme="minorEastAsia" w:hAnsiTheme="minorEastAsia" w:eastAsiaTheme="minorEastAsia"/>
                <w:szCs w:val="21"/>
              </w:rPr>
            </w:pPr>
            <w:r>
              <w:rPr>
                <w:rFonts w:hint="eastAsia" w:asciiTheme="minorEastAsia" w:hAnsiTheme="minorEastAsia" w:eastAsiaTheme="minorEastAsia"/>
                <w:szCs w:val="21"/>
              </w:rPr>
              <w:t>H800x300x14x26</w:t>
            </w:r>
          </w:p>
        </w:tc>
        <w:tc>
          <w:tcPr>
            <w:tcW w:w="1066" w:type="dxa"/>
            <w:vAlign w:val="center"/>
          </w:tcPr>
          <w:p w14:paraId="566FC809">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3CC0DDD">
            <w:pPr>
              <w:jc w:val="center"/>
              <w:rPr>
                <w:rFonts w:cs="宋体" w:asciiTheme="minorEastAsia" w:hAnsiTheme="minorEastAsia" w:eastAsiaTheme="minorEastAsia"/>
                <w:szCs w:val="21"/>
              </w:rPr>
            </w:pPr>
            <w:r>
              <w:rPr>
                <w:rFonts w:hint="eastAsia" w:asciiTheme="minorEastAsia" w:hAnsiTheme="minorEastAsia" w:eastAsiaTheme="minorEastAsia"/>
                <w:szCs w:val="21"/>
              </w:rPr>
              <w:t>300</w:t>
            </w:r>
          </w:p>
        </w:tc>
        <w:tc>
          <w:tcPr>
            <w:tcW w:w="1084" w:type="dxa"/>
            <w:vAlign w:val="center"/>
          </w:tcPr>
          <w:p w14:paraId="578BA7A8">
            <w:pPr>
              <w:jc w:val="center"/>
              <w:rPr>
                <w:rFonts w:ascii="宋体" w:hAnsi="宋体"/>
                <w:szCs w:val="21"/>
              </w:rPr>
            </w:pPr>
          </w:p>
        </w:tc>
      </w:tr>
      <w:tr w14:paraId="32C6D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F9AEA2D">
            <w:pPr>
              <w:jc w:val="center"/>
              <w:rPr>
                <w:rFonts w:ascii="宋体" w:hAnsi="宋体"/>
                <w:szCs w:val="21"/>
              </w:rPr>
            </w:pPr>
            <w:r>
              <w:rPr>
                <w:rFonts w:ascii="宋体" w:hAnsi="宋体"/>
                <w:szCs w:val="21"/>
              </w:rPr>
              <w:t>2</w:t>
            </w:r>
          </w:p>
        </w:tc>
        <w:tc>
          <w:tcPr>
            <w:tcW w:w="1418" w:type="dxa"/>
            <w:vAlign w:val="center"/>
          </w:tcPr>
          <w:p w14:paraId="3844435D">
            <w:pPr>
              <w:jc w:val="center"/>
              <w:rPr>
                <w:rFonts w:cs="宋体" w:asciiTheme="minorEastAsia" w:hAnsiTheme="minorEastAsia" w:eastAsiaTheme="minorEastAsia"/>
                <w:szCs w:val="21"/>
              </w:rPr>
            </w:pPr>
            <w:r>
              <w:rPr>
                <w:rFonts w:hint="eastAsia" w:asciiTheme="minorEastAsia" w:hAnsiTheme="minorEastAsia" w:eastAsiaTheme="minorEastAsia"/>
                <w:szCs w:val="21"/>
              </w:rPr>
              <w:t>钢板</w:t>
            </w:r>
          </w:p>
        </w:tc>
        <w:tc>
          <w:tcPr>
            <w:tcW w:w="1843" w:type="dxa"/>
            <w:vAlign w:val="center"/>
          </w:tcPr>
          <w:p w14:paraId="014DE8F9">
            <w:pPr>
              <w:jc w:val="center"/>
              <w:rPr>
                <w:rFonts w:cs="宋体" w:asciiTheme="minorEastAsia" w:hAnsiTheme="minorEastAsia" w:eastAsiaTheme="minorEastAsia"/>
                <w:szCs w:val="21"/>
              </w:rPr>
            </w:pPr>
            <w:r>
              <w:rPr>
                <w:rFonts w:hint="eastAsia" w:asciiTheme="minorEastAsia" w:hAnsiTheme="minorEastAsia" w:eastAsiaTheme="minorEastAsia"/>
                <w:szCs w:val="21"/>
              </w:rPr>
              <w:t>22mm Q35SB</w:t>
            </w:r>
          </w:p>
        </w:tc>
        <w:tc>
          <w:tcPr>
            <w:tcW w:w="1066" w:type="dxa"/>
            <w:vAlign w:val="center"/>
          </w:tcPr>
          <w:p w14:paraId="329DA5AD">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530FB739">
            <w:pPr>
              <w:jc w:val="center"/>
              <w:rPr>
                <w:rFonts w:cs="宋体" w:asciiTheme="minorEastAsia" w:hAnsiTheme="minorEastAsia" w:eastAsiaTheme="minorEastAsia"/>
                <w:szCs w:val="21"/>
              </w:rPr>
            </w:pPr>
            <w:r>
              <w:rPr>
                <w:rFonts w:hint="eastAsia" w:asciiTheme="minorEastAsia" w:hAnsiTheme="minorEastAsia" w:eastAsiaTheme="minorEastAsia"/>
                <w:szCs w:val="21"/>
              </w:rPr>
              <w:t>22</w:t>
            </w:r>
          </w:p>
        </w:tc>
        <w:tc>
          <w:tcPr>
            <w:tcW w:w="1084" w:type="dxa"/>
            <w:vAlign w:val="center"/>
          </w:tcPr>
          <w:p w14:paraId="4AD514F8">
            <w:pPr>
              <w:jc w:val="center"/>
              <w:rPr>
                <w:rFonts w:ascii="宋体" w:hAnsi="宋体"/>
                <w:szCs w:val="21"/>
              </w:rPr>
            </w:pPr>
          </w:p>
        </w:tc>
      </w:tr>
      <w:tr w14:paraId="1FF3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8CA582C">
            <w:pPr>
              <w:jc w:val="center"/>
              <w:rPr>
                <w:rFonts w:ascii="宋体" w:hAnsi="宋体"/>
                <w:szCs w:val="21"/>
              </w:rPr>
            </w:pPr>
            <w:r>
              <w:rPr>
                <w:rFonts w:ascii="宋体" w:hAnsi="宋体"/>
                <w:szCs w:val="21"/>
              </w:rPr>
              <w:t>3</w:t>
            </w:r>
          </w:p>
        </w:tc>
        <w:tc>
          <w:tcPr>
            <w:tcW w:w="1418" w:type="dxa"/>
            <w:vAlign w:val="center"/>
          </w:tcPr>
          <w:p w14:paraId="497F41EF">
            <w:pPr>
              <w:jc w:val="center"/>
              <w:rPr>
                <w:rFonts w:cs="宋体" w:asciiTheme="minorEastAsia" w:hAnsiTheme="minorEastAsia" w:eastAsiaTheme="minorEastAsia"/>
                <w:szCs w:val="21"/>
              </w:rPr>
            </w:pPr>
            <w:r>
              <w:rPr>
                <w:rFonts w:hint="eastAsia" w:asciiTheme="minorEastAsia" w:hAnsiTheme="minorEastAsia" w:eastAsiaTheme="minorEastAsia"/>
                <w:szCs w:val="21"/>
              </w:rPr>
              <w:t>不锈槽钢</w:t>
            </w:r>
          </w:p>
        </w:tc>
        <w:tc>
          <w:tcPr>
            <w:tcW w:w="1843" w:type="dxa"/>
            <w:vAlign w:val="center"/>
          </w:tcPr>
          <w:p w14:paraId="51A8F380">
            <w:pPr>
              <w:jc w:val="center"/>
              <w:rPr>
                <w:rFonts w:cs="宋体" w:asciiTheme="minorEastAsia" w:hAnsiTheme="minorEastAsia" w:eastAsiaTheme="minorEastAsia"/>
                <w:szCs w:val="21"/>
              </w:rPr>
            </w:pPr>
            <w:r>
              <w:rPr>
                <w:rFonts w:hint="eastAsia" w:asciiTheme="minorEastAsia" w:hAnsiTheme="minorEastAsia" w:eastAsiaTheme="minorEastAsia"/>
                <w:szCs w:val="21"/>
              </w:rPr>
              <w:t>14# 316L</w:t>
            </w:r>
          </w:p>
        </w:tc>
        <w:tc>
          <w:tcPr>
            <w:tcW w:w="1066" w:type="dxa"/>
            <w:vAlign w:val="center"/>
          </w:tcPr>
          <w:p w14:paraId="318D7F6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0945B56">
            <w:pPr>
              <w:jc w:val="center"/>
              <w:rPr>
                <w:rFonts w:cs="宋体" w:asciiTheme="minorEastAsia" w:hAnsiTheme="minorEastAsia" w:eastAsiaTheme="minorEastAsia"/>
                <w:szCs w:val="21"/>
              </w:rPr>
            </w:pPr>
            <w:r>
              <w:rPr>
                <w:rFonts w:hint="eastAsia" w:asciiTheme="minorEastAsia" w:hAnsiTheme="minorEastAsia" w:eastAsiaTheme="minorEastAsia"/>
                <w:szCs w:val="21"/>
              </w:rPr>
              <w:t>284</w:t>
            </w:r>
          </w:p>
        </w:tc>
        <w:tc>
          <w:tcPr>
            <w:tcW w:w="1084" w:type="dxa"/>
            <w:vAlign w:val="center"/>
          </w:tcPr>
          <w:p w14:paraId="5A4F0AC0">
            <w:pPr>
              <w:jc w:val="center"/>
              <w:rPr>
                <w:rFonts w:ascii="宋体" w:hAnsi="宋体"/>
                <w:szCs w:val="21"/>
              </w:rPr>
            </w:pPr>
          </w:p>
        </w:tc>
      </w:tr>
      <w:tr w14:paraId="15EAA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CB4BC0D">
            <w:pPr>
              <w:jc w:val="center"/>
              <w:rPr>
                <w:rFonts w:ascii="宋体" w:hAnsi="宋体"/>
                <w:szCs w:val="21"/>
              </w:rPr>
            </w:pPr>
            <w:r>
              <w:rPr>
                <w:rFonts w:ascii="宋体" w:hAnsi="宋体"/>
                <w:szCs w:val="21"/>
              </w:rPr>
              <w:t>4</w:t>
            </w:r>
          </w:p>
        </w:tc>
        <w:tc>
          <w:tcPr>
            <w:tcW w:w="1418" w:type="dxa"/>
            <w:vAlign w:val="center"/>
          </w:tcPr>
          <w:p w14:paraId="4145EA12">
            <w:pPr>
              <w:jc w:val="center"/>
              <w:rPr>
                <w:rFonts w:cs="宋体" w:asciiTheme="minorEastAsia" w:hAnsiTheme="minorEastAsia" w:eastAsiaTheme="minorEastAsia"/>
                <w:szCs w:val="21"/>
              </w:rPr>
            </w:pPr>
            <w:r>
              <w:rPr>
                <w:rFonts w:hint="eastAsia" w:asciiTheme="minorEastAsia" w:hAnsiTheme="minorEastAsia" w:eastAsiaTheme="minorEastAsia"/>
                <w:szCs w:val="21"/>
              </w:rPr>
              <w:t>不锈网花纹板</w:t>
            </w:r>
          </w:p>
        </w:tc>
        <w:tc>
          <w:tcPr>
            <w:tcW w:w="1843" w:type="dxa"/>
            <w:vAlign w:val="center"/>
          </w:tcPr>
          <w:p w14:paraId="7A4BFA3A">
            <w:pPr>
              <w:jc w:val="center"/>
              <w:rPr>
                <w:rFonts w:cs="宋体" w:asciiTheme="minorEastAsia" w:hAnsiTheme="minorEastAsia" w:eastAsiaTheme="minorEastAsia"/>
                <w:szCs w:val="21"/>
              </w:rPr>
            </w:pPr>
            <w:r>
              <w:rPr>
                <w:rFonts w:hint="eastAsia" w:asciiTheme="minorEastAsia" w:hAnsiTheme="minorEastAsia" w:eastAsiaTheme="minorEastAsia"/>
                <w:szCs w:val="21"/>
              </w:rPr>
              <w:t>δ5mm</w:t>
            </w:r>
          </w:p>
        </w:tc>
        <w:tc>
          <w:tcPr>
            <w:tcW w:w="1066" w:type="dxa"/>
            <w:vAlign w:val="center"/>
          </w:tcPr>
          <w:p w14:paraId="6124C379">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1FF92F88">
            <w:pPr>
              <w:jc w:val="center"/>
              <w:rPr>
                <w:rFonts w:cs="宋体" w:asciiTheme="minorEastAsia" w:hAnsiTheme="minorEastAsia" w:eastAsiaTheme="minorEastAsia"/>
                <w:szCs w:val="21"/>
              </w:rPr>
            </w:pPr>
            <w:r>
              <w:rPr>
                <w:rFonts w:hint="eastAsia" w:asciiTheme="minorEastAsia" w:hAnsiTheme="minorEastAsia" w:eastAsiaTheme="minorEastAsia"/>
                <w:szCs w:val="21"/>
              </w:rPr>
              <w:t>216</w:t>
            </w:r>
          </w:p>
        </w:tc>
        <w:tc>
          <w:tcPr>
            <w:tcW w:w="1084" w:type="dxa"/>
            <w:vAlign w:val="center"/>
          </w:tcPr>
          <w:p w14:paraId="70AFACF9">
            <w:pPr>
              <w:jc w:val="center"/>
              <w:rPr>
                <w:rFonts w:ascii="宋体" w:hAnsi="宋体"/>
                <w:szCs w:val="21"/>
              </w:rPr>
            </w:pPr>
          </w:p>
        </w:tc>
      </w:tr>
      <w:tr w14:paraId="585C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1FD4281">
            <w:pPr>
              <w:jc w:val="center"/>
              <w:rPr>
                <w:rFonts w:ascii="宋体" w:hAnsi="宋体"/>
                <w:szCs w:val="21"/>
              </w:rPr>
            </w:pPr>
            <w:r>
              <w:rPr>
                <w:rFonts w:ascii="宋体" w:hAnsi="宋体"/>
                <w:szCs w:val="21"/>
              </w:rPr>
              <w:t>5</w:t>
            </w:r>
          </w:p>
        </w:tc>
        <w:tc>
          <w:tcPr>
            <w:tcW w:w="1418" w:type="dxa"/>
            <w:vAlign w:val="center"/>
          </w:tcPr>
          <w:p w14:paraId="0971A58B">
            <w:pPr>
              <w:jc w:val="center"/>
              <w:rPr>
                <w:rFonts w:cs="宋体" w:asciiTheme="minorEastAsia" w:hAnsiTheme="minorEastAsia" w:eastAsiaTheme="minorEastAsia"/>
                <w:szCs w:val="21"/>
              </w:rPr>
            </w:pPr>
            <w:r>
              <w:rPr>
                <w:rFonts w:hint="eastAsia" w:asciiTheme="minorEastAsia" w:hAnsiTheme="minorEastAsia" w:eastAsiaTheme="minorEastAsia"/>
                <w:szCs w:val="21"/>
              </w:rPr>
              <w:t>碳钢槽钢</w:t>
            </w:r>
          </w:p>
        </w:tc>
        <w:tc>
          <w:tcPr>
            <w:tcW w:w="1843" w:type="dxa"/>
            <w:vAlign w:val="center"/>
          </w:tcPr>
          <w:p w14:paraId="35C8A28D">
            <w:pPr>
              <w:jc w:val="center"/>
              <w:rPr>
                <w:rFonts w:cs="宋体" w:asciiTheme="minorEastAsia" w:hAnsiTheme="minorEastAsia" w:eastAsiaTheme="minorEastAsia"/>
                <w:szCs w:val="21"/>
              </w:rPr>
            </w:pPr>
            <w:r>
              <w:rPr>
                <w:rFonts w:hint="eastAsia" w:asciiTheme="minorEastAsia" w:hAnsiTheme="minorEastAsia" w:eastAsiaTheme="minorEastAsia"/>
                <w:szCs w:val="21"/>
              </w:rPr>
              <w:t>22#</w:t>
            </w:r>
          </w:p>
        </w:tc>
        <w:tc>
          <w:tcPr>
            <w:tcW w:w="1066" w:type="dxa"/>
            <w:vAlign w:val="center"/>
          </w:tcPr>
          <w:p w14:paraId="0A832CBE">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554CA47">
            <w:pPr>
              <w:jc w:val="center"/>
              <w:rPr>
                <w:rFonts w:cs="宋体" w:asciiTheme="minorEastAsia" w:hAnsiTheme="minorEastAsia" w:eastAsiaTheme="minorEastAsia"/>
                <w:szCs w:val="21"/>
              </w:rPr>
            </w:pPr>
            <w:r>
              <w:rPr>
                <w:rFonts w:hint="eastAsia" w:asciiTheme="minorEastAsia" w:hAnsiTheme="minorEastAsia" w:eastAsiaTheme="minorEastAsia"/>
                <w:szCs w:val="21"/>
              </w:rPr>
              <w:t>312</w:t>
            </w:r>
          </w:p>
        </w:tc>
        <w:tc>
          <w:tcPr>
            <w:tcW w:w="1084" w:type="dxa"/>
            <w:vAlign w:val="center"/>
          </w:tcPr>
          <w:p w14:paraId="1CD409DA">
            <w:pPr>
              <w:jc w:val="center"/>
              <w:rPr>
                <w:rFonts w:ascii="宋体" w:hAnsi="宋体"/>
                <w:szCs w:val="21"/>
              </w:rPr>
            </w:pPr>
          </w:p>
        </w:tc>
      </w:tr>
      <w:tr w14:paraId="7F82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304C87F">
            <w:pPr>
              <w:jc w:val="center"/>
              <w:rPr>
                <w:rFonts w:ascii="宋体" w:hAnsi="宋体"/>
                <w:szCs w:val="21"/>
              </w:rPr>
            </w:pPr>
            <w:r>
              <w:rPr>
                <w:rFonts w:ascii="宋体" w:hAnsi="宋体"/>
                <w:szCs w:val="21"/>
              </w:rPr>
              <w:t>6</w:t>
            </w:r>
          </w:p>
        </w:tc>
        <w:tc>
          <w:tcPr>
            <w:tcW w:w="1418" w:type="dxa"/>
            <w:vAlign w:val="center"/>
          </w:tcPr>
          <w:p w14:paraId="234E5BB8">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40BFF1DE">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066" w:type="dxa"/>
            <w:vAlign w:val="center"/>
          </w:tcPr>
          <w:p w14:paraId="1C05172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1012A0D">
            <w:pPr>
              <w:jc w:val="center"/>
              <w:rPr>
                <w:rFonts w:cs="宋体" w:asciiTheme="minorEastAsia" w:hAnsiTheme="minorEastAsia" w:eastAsiaTheme="minorEastAsia"/>
                <w:szCs w:val="21"/>
              </w:rPr>
            </w:pPr>
            <w:r>
              <w:rPr>
                <w:rFonts w:hint="eastAsia" w:asciiTheme="minorEastAsia" w:hAnsiTheme="minorEastAsia" w:eastAsiaTheme="minorEastAsia"/>
                <w:szCs w:val="21"/>
              </w:rPr>
              <w:t>90</w:t>
            </w:r>
          </w:p>
        </w:tc>
        <w:tc>
          <w:tcPr>
            <w:tcW w:w="1084" w:type="dxa"/>
            <w:vAlign w:val="center"/>
          </w:tcPr>
          <w:p w14:paraId="18B14CF7">
            <w:pPr>
              <w:jc w:val="center"/>
              <w:rPr>
                <w:rFonts w:ascii="宋体" w:hAnsi="宋体"/>
                <w:szCs w:val="21"/>
              </w:rPr>
            </w:pPr>
          </w:p>
        </w:tc>
      </w:tr>
      <w:tr w14:paraId="5560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CAAF0F9">
            <w:pPr>
              <w:jc w:val="center"/>
              <w:rPr>
                <w:rFonts w:ascii="宋体" w:hAnsi="宋体"/>
                <w:szCs w:val="21"/>
              </w:rPr>
            </w:pPr>
            <w:r>
              <w:rPr>
                <w:rFonts w:ascii="宋体" w:hAnsi="宋体"/>
                <w:szCs w:val="21"/>
              </w:rPr>
              <w:t>7</w:t>
            </w:r>
          </w:p>
        </w:tc>
        <w:tc>
          <w:tcPr>
            <w:tcW w:w="1418" w:type="dxa"/>
            <w:vAlign w:val="center"/>
          </w:tcPr>
          <w:p w14:paraId="0E9DCF11">
            <w:pPr>
              <w:jc w:val="center"/>
              <w:rPr>
                <w:rFonts w:cs="宋体" w:asciiTheme="minorEastAsia" w:hAnsiTheme="minorEastAsia" w:eastAsiaTheme="minorEastAsia"/>
                <w:szCs w:val="21"/>
              </w:rPr>
            </w:pPr>
            <w:r>
              <w:rPr>
                <w:rFonts w:hint="eastAsia" w:asciiTheme="minorEastAsia" w:hAnsiTheme="minorEastAsia" w:eastAsiaTheme="minorEastAsia"/>
                <w:szCs w:val="21"/>
              </w:rPr>
              <w:t>角钢</w:t>
            </w:r>
          </w:p>
        </w:tc>
        <w:tc>
          <w:tcPr>
            <w:tcW w:w="1843" w:type="dxa"/>
            <w:vAlign w:val="center"/>
          </w:tcPr>
          <w:p w14:paraId="12BAB97B">
            <w:pPr>
              <w:jc w:val="center"/>
              <w:rPr>
                <w:rFonts w:cs="宋体" w:asciiTheme="minorEastAsia" w:hAnsiTheme="minorEastAsia" w:eastAsiaTheme="minorEastAsia"/>
                <w:szCs w:val="21"/>
              </w:rPr>
            </w:pPr>
            <w:r>
              <w:rPr>
                <w:rFonts w:hint="eastAsia" w:asciiTheme="minorEastAsia" w:hAnsiTheme="minorEastAsia" w:eastAsiaTheme="minorEastAsia"/>
                <w:szCs w:val="21"/>
              </w:rPr>
              <w:t>L100*10mm</w:t>
            </w:r>
          </w:p>
        </w:tc>
        <w:tc>
          <w:tcPr>
            <w:tcW w:w="1066" w:type="dxa"/>
            <w:vAlign w:val="center"/>
          </w:tcPr>
          <w:p w14:paraId="79BFD84A">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6D9777F">
            <w:pPr>
              <w:jc w:val="center"/>
              <w:rPr>
                <w:rFonts w:cs="宋体" w:asciiTheme="minorEastAsia" w:hAnsiTheme="minorEastAsia" w:eastAsiaTheme="minorEastAsia"/>
                <w:szCs w:val="21"/>
              </w:rPr>
            </w:pPr>
            <w:r>
              <w:rPr>
                <w:rFonts w:hint="eastAsia" w:asciiTheme="minorEastAsia" w:hAnsiTheme="minorEastAsia" w:eastAsiaTheme="minorEastAsia"/>
                <w:szCs w:val="21"/>
              </w:rPr>
              <w:t>254</w:t>
            </w:r>
          </w:p>
        </w:tc>
        <w:tc>
          <w:tcPr>
            <w:tcW w:w="1084" w:type="dxa"/>
            <w:vAlign w:val="center"/>
          </w:tcPr>
          <w:p w14:paraId="7BA6115D">
            <w:pPr>
              <w:jc w:val="center"/>
              <w:rPr>
                <w:rFonts w:ascii="宋体" w:hAnsi="宋体"/>
                <w:szCs w:val="21"/>
              </w:rPr>
            </w:pPr>
          </w:p>
        </w:tc>
      </w:tr>
      <w:tr w14:paraId="3D61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FF166BC">
            <w:pPr>
              <w:jc w:val="center"/>
              <w:rPr>
                <w:rFonts w:ascii="宋体" w:hAnsi="宋体"/>
                <w:szCs w:val="21"/>
              </w:rPr>
            </w:pPr>
            <w:r>
              <w:rPr>
                <w:rFonts w:ascii="宋体" w:hAnsi="宋体"/>
                <w:szCs w:val="21"/>
              </w:rPr>
              <w:t>8</w:t>
            </w:r>
          </w:p>
        </w:tc>
        <w:tc>
          <w:tcPr>
            <w:tcW w:w="1418" w:type="dxa"/>
            <w:vAlign w:val="center"/>
          </w:tcPr>
          <w:p w14:paraId="34514376">
            <w:pPr>
              <w:jc w:val="center"/>
              <w:rPr>
                <w:rFonts w:cs="宋体" w:asciiTheme="minorEastAsia" w:hAnsiTheme="minorEastAsia" w:eastAsiaTheme="minorEastAsia"/>
                <w:szCs w:val="21"/>
              </w:rPr>
            </w:pPr>
            <w:r>
              <w:rPr>
                <w:rFonts w:hint="eastAsia" w:asciiTheme="minorEastAsia" w:hAnsiTheme="minorEastAsia" w:eastAsiaTheme="minorEastAsia"/>
                <w:szCs w:val="21"/>
              </w:rPr>
              <w:t>钢板</w:t>
            </w:r>
          </w:p>
        </w:tc>
        <w:tc>
          <w:tcPr>
            <w:tcW w:w="1843" w:type="dxa"/>
            <w:vAlign w:val="center"/>
          </w:tcPr>
          <w:p w14:paraId="414E7ECD">
            <w:pPr>
              <w:jc w:val="center"/>
              <w:rPr>
                <w:rFonts w:cs="宋体" w:asciiTheme="minorEastAsia" w:hAnsiTheme="minorEastAsia" w:eastAsiaTheme="minorEastAsia"/>
                <w:szCs w:val="21"/>
              </w:rPr>
            </w:pPr>
            <w:r>
              <w:rPr>
                <w:rFonts w:hint="eastAsia" w:asciiTheme="minorEastAsia" w:hAnsiTheme="minorEastAsia" w:eastAsiaTheme="minorEastAsia"/>
                <w:szCs w:val="21"/>
              </w:rPr>
              <w:t>14mm Q3558</w:t>
            </w:r>
          </w:p>
        </w:tc>
        <w:tc>
          <w:tcPr>
            <w:tcW w:w="1066" w:type="dxa"/>
            <w:vAlign w:val="center"/>
          </w:tcPr>
          <w:p w14:paraId="3E6E5651">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5F701C80">
            <w:pPr>
              <w:jc w:val="center"/>
              <w:rPr>
                <w:rFonts w:cs="宋体" w:asciiTheme="minorEastAsia" w:hAnsiTheme="minorEastAsia" w:eastAsiaTheme="minorEastAsia"/>
                <w:szCs w:val="21"/>
              </w:rPr>
            </w:pPr>
            <w:r>
              <w:rPr>
                <w:rFonts w:hint="eastAsia" w:asciiTheme="minorEastAsia" w:hAnsiTheme="minorEastAsia" w:eastAsiaTheme="minorEastAsia"/>
                <w:szCs w:val="21"/>
              </w:rPr>
              <w:t>428.4</w:t>
            </w:r>
          </w:p>
        </w:tc>
        <w:tc>
          <w:tcPr>
            <w:tcW w:w="1084" w:type="dxa"/>
            <w:vAlign w:val="center"/>
          </w:tcPr>
          <w:p w14:paraId="4F7D9B6A">
            <w:pPr>
              <w:jc w:val="center"/>
              <w:rPr>
                <w:rFonts w:ascii="宋体" w:hAnsi="宋体"/>
                <w:szCs w:val="21"/>
              </w:rPr>
            </w:pPr>
          </w:p>
        </w:tc>
      </w:tr>
      <w:tr w14:paraId="1558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5144052">
            <w:pPr>
              <w:jc w:val="center"/>
              <w:rPr>
                <w:rFonts w:ascii="宋体" w:hAnsi="宋体"/>
                <w:szCs w:val="21"/>
              </w:rPr>
            </w:pPr>
            <w:r>
              <w:rPr>
                <w:rFonts w:ascii="宋体" w:hAnsi="宋体"/>
                <w:szCs w:val="21"/>
              </w:rPr>
              <w:t>9</w:t>
            </w:r>
          </w:p>
        </w:tc>
        <w:tc>
          <w:tcPr>
            <w:tcW w:w="1418" w:type="dxa"/>
            <w:vAlign w:val="center"/>
          </w:tcPr>
          <w:p w14:paraId="328CBFFE">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不锈钢饭</w:t>
            </w:r>
          </w:p>
        </w:tc>
        <w:tc>
          <w:tcPr>
            <w:tcW w:w="1843" w:type="dxa"/>
            <w:vAlign w:val="center"/>
          </w:tcPr>
          <w:p w14:paraId="1F057813">
            <w:pPr>
              <w:jc w:val="center"/>
              <w:rPr>
                <w:rFonts w:cs="宋体" w:asciiTheme="minorEastAsia" w:hAnsiTheme="minorEastAsia" w:eastAsiaTheme="minorEastAsia"/>
                <w:szCs w:val="21"/>
              </w:rPr>
            </w:pPr>
            <w:r>
              <w:rPr>
                <w:rFonts w:hint="eastAsia" w:asciiTheme="minorEastAsia" w:hAnsiTheme="minorEastAsia" w:eastAsiaTheme="minorEastAsia"/>
                <w:szCs w:val="21"/>
              </w:rPr>
              <w:t>10mm 304</w:t>
            </w:r>
          </w:p>
        </w:tc>
        <w:tc>
          <w:tcPr>
            <w:tcW w:w="1066" w:type="dxa"/>
            <w:vAlign w:val="center"/>
          </w:tcPr>
          <w:p w14:paraId="42C263B5">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0D78156E">
            <w:pPr>
              <w:jc w:val="center"/>
              <w:rPr>
                <w:rFonts w:cs="宋体" w:asciiTheme="minorEastAsia" w:hAnsiTheme="minorEastAsia" w:eastAsiaTheme="minorEastAsia"/>
                <w:szCs w:val="21"/>
              </w:rPr>
            </w:pPr>
            <w:r>
              <w:rPr>
                <w:rFonts w:hint="eastAsia" w:asciiTheme="minorEastAsia" w:hAnsiTheme="minorEastAsia" w:eastAsiaTheme="minorEastAsia"/>
                <w:szCs w:val="21"/>
              </w:rPr>
              <w:t>150</w:t>
            </w:r>
          </w:p>
        </w:tc>
        <w:tc>
          <w:tcPr>
            <w:tcW w:w="1084" w:type="dxa"/>
            <w:vAlign w:val="center"/>
          </w:tcPr>
          <w:p w14:paraId="0E0C61D2">
            <w:pPr>
              <w:jc w:val="center"/>
              <w:rPr>
                <w:rFonts w:ascii="宋体" w:hAnsi="宋体"/>
                <w:szCs w:val="21"/>
              </w:rPr>
            </w:pPr>
          </w:p>
        </w:tc>
      </w:tr>
    </w:tbl>
    <w:p w14:paraId="434842EA">
      <w:pPr>
        <w:spacing w:line="360" w:lineRule="auto"/>
        <w:rPr>
          <w:szCs w:val="21"/>
        </w:rPr>
      </w:pPr>
    </w:p>
    <w:p w14:paraId="34986B45">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1B8E5550">
      <w:pPr>
        <w:tabs>
          <w:tab w:val="left" w:pos="2640"/>
        </w:tabs>
        <w:spacing w:line="360" w:lineRule="auto"/>
        <w:rPr>
          <w:b/>
          <w:bCs/>
          <w:sz w:val="28"/>
          <w:szCs w:val="28"/>
        </w:rPr>
      </w:pPr>
      <w:r>
        <w:rPr>
          <w:rFonts w:hint="eastAsia"/>
          <w:b/>
          <w:bCs/>
          <w:sz w:val="28"/>
          <w:szCs w:val="28"/>
        </w:rPr>
        <w:t>5、卸货</w:t>
      </w:r>
    </w:p>
    <w:p w14:paraId="396B33A2">
      <w:pPr>
        <w:pStyle w:val="6"/>
        <w:spacing w:line="360" w:lineRule="auto"/>
      </w:pPr>
      <w:r>
        <w:rPr>
          <w:rFonts w:hint="eastAsia"/>
        </w:rPr>
        <w:t>货到需方指定地点的卸货由供方负责，卸到需方指定地点，堆放整齐。</w:t>
      </w:r>
    </w:p>
    <w:p w14:paraId="3E2A0BB8">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441A0434">
      <w:pPr>
        <w:pStyle w:val="2"/>
        <w:adjustRightInd w:val="0"/>
        <w:snapToGrid w:val="0"/>
        <w:spacing w:line="300" w:lineRule="auto"/>
        <w:ind w:right="98"/>
        <w:rPr>
          <w:sz w:val="24"/>
        </w:rPr>
      </w:pPr>
    </w:p>
    <w:p w14:paraId="4F283DEE">
      <w:pPr>
        <w:pStyle w:val="2"/>
        <w:adjustRightInd w:val="0"/>
        <w:snapToGrid w:val="0"/>
        <w:spacing w:line="300" w:lineRule="auto"/>
        <w:ind w:left="220" w:right="98" w:firstLine="480" w:firstLineChars="200"/>
        <w:rPr>
          <w:sz w:val="24"/>
        </w:rPr>
      </w:pPr>
    </w:p>
    <w:p w14:paraId="5B3115D1">
      <w:pPr>
        <w:pStyle w:val="2"/>
        <w:adjustRightInd w:val="0"/>
        <w:snapToGrid w:val="0"/>
        <w:spacing w:line="300" w:lineRule="auto"/>
        <w:ind w:left="220" w:right="98" w:firstLine="480" w:firstLineChars="200"/>
        <w:rPr>
          <w:sz w:val="24"/>
        </w:rPr>
      </w:pPr>
    </w:p>
    <w:p w14:paraId="1281D134">
      <w:pPr>
        <w:tabs>
          <w:tab w:val="left" w:pos="2640"/>
        </w:tabs>
        <w:spacing w:line="360" w:lineRule="auto"/>
        <w:rPr>
          <w:rFonts w:ascii="楷体" w:hAnsi="楷体" w:eastAsia="楷体"/>
          <w:sz w:val="24"/>
        </w:rPr>
      </w:pPr>
    </w:p>
    <w:p w14:paraId="2422D5F3">
      <w:pPr>
        <w:pStyle w:val="2"/>
        <w:adjustRightInd w:val="0"/>
        <w:snapToGrid w:val="0"/>
        <w:spacing w:line="300" w:lineRule="auto"/>
        <w:ind w:left="220" w:right="98" w:firstLine="480" w:firstLineChars="200"/>
        <w:rPr>
          <w:sz w:val="24"/>
        </w:rPr>
      </w:pPr>
    </w:p>
    <w:p w14:paraId="143234D1">
      <w:pPr>
        <w:jc w:val="left"/>
        <w:rPr>
          <w:rFonts w:ascii="仿宋" w:hAnsi="仿宋" w:eastAsia="仿宋" w:cs="仿宋"/>
          <w:b/>
          <w:bCs/>
          <w:sz w:val="28"/>
          <w:szCs w:val="28"/>
        </w:rPr>
      </w:pPr>
    </w:p>
    <w:p w14:paraId="69C315BF">
      <w:pPr>
        <w:jc w:val="left"/>
        <w:rPr>
          <w:rFonts w:ascii="仿宋" w:hAnsi="仿宋" w:eastAsia="仿宋" w:cs="仿宋"/>
          <w:b/>
          <w:bCs/>
          <w:sz w:val="28"/>
          <w:szCs w:val="28"/>
        </w:rPr>
      </w:pPr>
    </w:p>
    <w:p w14:paraId="331A0701">
      <w:pPr>
        <w:jc w:val="left"/>
        <w:rPr>
          <w:rFonts w:ascii="仿宋" w:hAnsi="仿宋" w:eastAsia="仿宋" w:cs="仿宋"/>
          <w:b/>
          <w:bCs/>
          <w:sz w:val="28"/>
          <w:szCs w:val="28"/>
        </w:rPr>
      </w:pPr>
    </w:p>
    <w:p w14:paraId="7D7C8046">
      <w:pPr>
        <w:jc w:val="left"/>
        <w:rPr>
          <w:rFonts w:ascii="仿宋" w:hAnsi="仿宋" w:eastAsia="仿宋" w:cs="仿宋"/>
          <w:b/>
          <w:bCs/>
          <w:sz w:val="28"/>
          <w:szCs w:val="28"/>
        </w:rPr>
      </w:pPr>
    </w:p>
    <w:p w14:paraId="4F3D6C65">
      <w:pPr>
        <w:jc w:val="left"/>
        <w:rPr>
          <w:rFonts w:ascii="仿宋" w:hAnsi="仿宋" w:eastAsia="仿宋" w:cs="仿宋"/>
          <w:b/>
          <w:bCs/>
          <w:sz w:val="28"/>
          <w:szCs w:val="28"/>
        </w:rPr>
      </w:pPr>
    </w:p>
    <w:p w14:paraId="1170ED15">
      <w:pPr>
        <w:jc w:val="left"/>
        <w:rPr>
          <w:rFonts w:ascii="仿宋" w:hAnsi="仿宋" w:eastAsia="仿宋" w:cs="仿宋"/>
          <w:b/>
          <w:bCs/>
          <w:sz w:val="28"/>
          <w:szCs w:val="28"/>
        </w:rPr>
      </w:pPr>
    </w:p>
    <w:p w14:paraId="55137A49">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363A7F0E">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260F6D4D">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1503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7020B225">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716B6C08">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60E8AD21">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37F4FCEA">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3B9BEE28">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1EA1E96D">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23E0DD91">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4BBBAE5D">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68FD5B7F">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680F5564">
            <w:pPr>
              <w:jc w:val="center"/>
              <w:rPr>
                <w:b/>
                <w:color w:val="000000"/>
              </w:rPr>
            </w:pPr>
            <w:r>
              <w:rPr>
                <w:rFonts w:hint="eastAsia"/>
                <w:b/>
                <w:color w:val="000000"/>
              </w:rPr>
              <w:t>备注</w:t>
            </w:r>
          </w:p>
        </w:tc>
      </w:tr>
      <w:tr w14:paraId="132D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212B33F">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154A0452">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4E07810">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DF0D5F8">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69D066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E30A82C">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DFC7F5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072CF6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F4826B0">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BF860AB">
            <w:pPr>
              <w:rPr>
                <w:rFonts w:cs="宋体" w:asciiTheme="minorEastAsia" w:hAnsiTheme="minorEastAsia" w:eastAsiaTheme="minorEastAsia"/>
                <w:szCs w:val="21"/>
              </w:rPr>
            </w:pPr>
          </w:p>
        </w:tc>
      </w:tr>
      <w:tr w14:paraId="181E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7091C27">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7E2F70A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9DD0202">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FC6169F">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55F7E7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0C5F23C">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D31257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BCD5CFE">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EC4C64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07EB595">
            <w:pPr>
              <w:rPr>
                <w:rFonts w:cs="宋体" w:asciiTheme="minorEastAsia" w:hAnsiTheme="minorEastAsia" w:eastAsiaTheme="minorEastAsia"/>
                <w:szCs w:val="21"/>
              </w:rPr>
            </w:pPr>
          </w:p>
        </w:tc>
      </w:tr>
      <w:tr w14:paraId="5D73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C8AACF8">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77AFA65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E8CE27B">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7FE4FF2">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627A9EE">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EC6F804">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BB3DEB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7B3DC7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30F54FF">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D14EE35">
            <w:pPr>
              <w:rPr>
                <w:rFonts w:cs="宋体" w:asciiTheme="minorEastAsia" w:hAnsiTheme="minorEastAsia" w:eastAsiaTheme="minorEastAsia"/>
                <w:szCs w:val="21"/>
              </w:rPr>
            </w:pPr>
          </w:p>
        </w:tc>
      </w:tr>
      <w:tr w14:paraId="4AF4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3DC8BCF">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6CC5A643">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A486637">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944AFC9">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7E369B2B">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9745DB5">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6F955B45">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9BB9B5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EB01F6E">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AF14DB6">
            <w:pPr>
              <w:rPr>
                <w:rFonts w:cs="宋体" w:asciiTheme="minorEastAsia" w:hAnsiTheme="minorEastAsia" w:eastAsiaTheme="minorEastAsia"/>
                <w:szCs w:val="21"/>
              </w:rPr>
            </w:pPr>
          </w:p>
        </w:tc>
      </w:tr>
      <w:tr w14:paraId="22E4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6034077">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42F9E061">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6B53671">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165A710">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B18536D">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11077E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5994078">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5051618">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A2086F1">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38A2C81">
            <w:pPr>
              <w:rPr>
                <w:rFonts w:cs="宋体" w:asciiTheme="minorEastAsia" w:hAnsiTheme="minorEastAsia" w:eastAsiaTheme="minorEastAsia"/>
                <w:szCs w:val="21"/>
              </w:rPr>
            </w:pPr>
          </w:p>
        </w:tc>
      </w:tr>
      <w:tr w14:paraId="197E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0A5028A">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7C9FE6D9">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2BF9A74">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AC838BB">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6C5499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8B350AB">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06AF1C2">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685CFD0">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D31E3A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C7F06AC">
            <w:pPr>
              <w:rPr>
                <w:rFonts w:cs="宋体" w:asciiTheme="minorEastAsia" w:hAnsiTheme="minorEastAsia" w:eastAsiaTheme="minorEastAsia"/>
                <w:szCs w:val="21"/>
              </w:rPr>
            </w:pPr>
          </w:p>
        </w:tc>
      </w:tr>
      <w:tr w14:paraId="4A8A9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3132668">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42285F1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6C3190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22824E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AC3609A">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81DDD64">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4FF9A2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5964DB9">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34B46E7">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03563AA">
            <w:pPr>
              <w:rPr>
                <w:rFonts w:cs="宋体" w:asciiTheme="minorEastAsia" w:hAnsiTheme="minorEastAsia" w:eastAsiaTheme="minorEastAsia"/>
                <w:szCs w:val="21"/>
              </w:rPr>
            </w:pPr>
          </w:p>
        </w:tc>
      </w:tr>
      <w:tr w14:paraId="37F0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363F7B0">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0788EDF">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3DF9B736">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3221189">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113AC8D9">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0E5A005">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FB58850">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CC684F2">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DFA6B4C">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8DBC182">
            <w:pPr>
              <w:jc w:val="center"/>
              <w:rPr>
                <w:rFonts w:asciiTheme="minorEastAsia" w:hAnsiTheme="minorEastAsia" w:eastAsiaTheme="minorEastAsia"/>
                <w:color w:val="000000"/>
                <w:szCs w:val="21"/>
              </w:rPr>
            </w:pPr>
          </w:p>
        </w:tc>
      </w:tr>
    </w:tbl>
    <w:p w14:paraId="320A8FC8">
      <w:pPr>
        <w:rPr>
          <w:b/>
          <w:bCs/>
          <w:color w:val="FF0000"/>
          <w:sz w:val="32"/>
          <w:szCs w:val="40"/>
          <w:highlight w:val="yellow"/>
        </w:rPr>
      </w:pPr>
    </w:p>
    <w:p w14:paraId="7692F41D">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772BDD33">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6982152">
      <w:pPr>
        <w:adjustRightInd w:val="0"/>
        <w:snapToGrid w:val="0"/>
        <w:spacing w:line="300" w:lineRule="auto"/>
        <w:ind w:firstLine="480" w:firstLineChars="200"/>
        <w:jc w:val="center"/>
        <w:rPr>
          <w:sz w:val="24"/>
        </w:rPr>
      </w:pPr>
      <w:r>
        <w:rPr>
          <w:rFonts w:hint="eastAsia"/>
          <w:sz w:val="24"/>
        </w:rPr>
        <w:t>（报价文件与询价函的偏离）</w:t>
      </w:r>
    </w:p>
    <w:p w14:paraId="12556FA0">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4501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5435B38A">
            <w:pPr>
              <w:adjustRightInd w:val="0"/>
              <w:snapToGrid w:val="0"/>
              <w:spacing w:line="300" w:lineRule="auto"/>
              <w:jc w:val="center"/>
              <w:rPr>
                <w:sz w:val="24"/>
              </w:rPr>
            </w:pPr>
            <w:r>
              <w:rPr>
                <w:rFonts w:hint="eastAsia"/>
                <w:sz w:val="24"/>
              </w:rPr>
              <w:t>序号</w:t>
            </w:r>
          </w:p>
        </w:tc>
        <w:tc>
          <w:tcPr>
            <w:tcW w:w="3301" w:type="dxa"/>
            <w:gridSpan w:val="2"/>
            <w:vAlign w:val="center"/>
          </w:tcPr>
          <w:p w14:paraId="28C21C09">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6E870665">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BCB3C58">
            <w:pPr>
              <w:adjustRightInd w:val="0"/>
              <w:snapToGrid w:val="0"/>
              <w:spacing w:line="300" w:lineRule="auto"/>
              <w:ind w:firstLine="480" w:firstLineChars="200"/>
              <w:jc w:val="center"/>
              <w:rPr>
                <w:sz w:val="24"/>
              </w:rPr>
            </w:pPr>
            <w:r>
              <w:rPr>
                <w:rFonts w:hint="eastAsia"/>
                <w:sz w:val="24"/>
              </w:rPr>
              <w:t>说  明</w:t>
            </w:r>
          </w:p>
        </w:tc>
      </w:tr>
      <w:tr w14:paraId="4B5C5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1C79100F">
            <w:pPr>
              <w:adjustRightInd w:val="0"/>
              <w:snapToGrid w:val="0"/>
              <w:spacing w:line="300" w:lineRule="auto"/>
              <w:ind w:firstLine="480" w:firstLineChars="200"/>
              <w:jc w:val="center"/>
              <w:rPr>
                <w:sz w:val="24"/>
              </w:rPr>
            </w:pPr>
          </w:p>
        </w:tc>
        <w:tc>
          <w:tcPr>
            <w:tcW w:w="1306" w:type="dxa"/>
            <w:vAlign w:val="center"/>
          </w:tcPr>
          <w:p w14:paraId="0358ABAA">
            <w:pPr>
              <w:adjustRightInd w:val="0"/>
              <w:snapToGrid w:val="0"/>
              <w:spacing w:line="300" w:lineRule="auto"/>
              <w:jc w:val="center"/>
              <w:rPr>
                <w:sz w:val="24"/>
              </w:rPr>
            </w:pPr>
            <w:r>
              <w:rPr>
                <w:rFonts w:hint="eastAsia"/>
                <w:sz w:val="24"/>
              </w:rPr>
              <w:t>条目号</w:t>
            </w:r>
          </w:p>
        </w:tc>
        <w:tc>
          <w:tcPr>
            <w:tcW w:w="1995" w:type="dxa"/>
            <w:vAlign w:val="center"/>
          </w:tcPr>
          <w:p w14:paraId="633A0BD5">
            <w:pPr>
              <w:adjustRightInd w:val="0"/>
              <w:snapToGrid w:val="0"/>
              <w:spacing w:line="300" w:lineRule="auto"/>
              <w:jc w:val="center"/>
              <w:rPr>
                <w:sz w:val="24"/>
              </w:rPr>
            </w:pPr>
            <w:r>
              <w:rPr>
                <w:rFonts w:hint="eastAsia"/>
                <w:sz w:val="24"/>
              </w:rPr>
              <w:t>技术/商务条款</w:t>
            </w:r>
          </w:p>
        </w:tc>
        <w:tc>
          <w:tcPr>
            <w:tcW w:w="1065" w:type="dxa"/>
            <w:vAlign w:val="center"/>
          </w:tcPr>
          <w:p w14:paraId="07E1D97A">
            <w:pPr>
              <w:adjustRightInd w:val="0"/>
              <w:snapToGrid w:val="0"/>
              <w:spacing w:line="300" w:lineRule="auto"/>
              <w:jc w:val="center"/>
              <w:rPr>
                <w:sz w:val="24"/>
              </w:rPr>
            </w:pPr>
            <w:r>
              <w:rPr>
                <w:rFonts w:hint="eastAsia"/>
                <w:sz w:val="24"/>
              </w:rPr>
              <w:t>条目号</w:t>
            </w:r>
          </w:p>
        </w:tc>
        <w:tc>
          <w:tcPr>
            <w:tcW w:w="1980" w:type="dxa"/>
            <w:vAlign w:val="center"/>
          </w:tcPr>
          <w:p w14:paraId="747804B7">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454E41F6">
            <w:pPr>
              <w:adjustRightInd w:val="0"/>
              <w:snapToGrid w:val="0"/>
              <w:spacing w:line="300" w:lineRule="auto"/>
              <w:ind w:firstLine="480" w:firstLineChars="200"/>
              <w:jc w:val="center"/>
              <w:rPr>
                <w:sz w:val="24"/>
              </w:rPr>
            </w:pPr>
          </w:p>
        </w:tc>
      </w:tr>
      <w:tr w14:paraId="5F7BD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215657A1">
            <w:pPr>
              <w:adjustRightInd w:val="0"/>
              <w:snapToGrid w:val="0"/>
              <w:spacing w:line="300" w:lineRule="auto"/>
              <w:ind w:firstLine="480" w:firstLineChars="200"/>
              <w:jc w:val="center"/>
              <w:rPr>
                <w:sz w:val="24"/>
              </w:rPr>
            </w:pPr>
          </w:p>
        </w:tc>
        <w:tc>
          <w:tcPr>
            <w:tcW w:w="1306" w:type="dxa"/>
            <w:vAlign w:val="center"/>
          </w:tcPr>
          <w:p w14:paraId="0701245F">
            <w:pPr>
              <w:adjustRightInd w:val="0"/>
              <w:snapToGrid w:val="0"/>
              <w:spacing w:line="300" w:lineRule="auto"/>
              <w:ind w:firstLine="480" w:firstLineChars="200"/>
              <w:jc w:val="center"/>
              <w:rPr>
                <w:sz w:val="24"/>
              </w:rPr>
            </w:pPr>
          </w:p>
        </w:tc>
        <w:tc>
          <w:tcPr>
            <w:tcW w:w="1995" w:type="dxa"/>
            <w:vAlign w:val="center"/>
          </w:tcPr>
          <w:p w14:paraId="5CC57430">
            <w:pPr>
              <w:adjustRightInd w:val="0"/>
              <w:snapToGrid w:val="0"/>
              <w:spacing w:line="300" w:lineRule="auto"/>
              <w:ind w:firstLine="480" w:firstLineChars="200"/>
              <w:jc w:val="center"/>
              <w:rPr>
                <w:sz w:val="24"/>
              </w:rPr>
            </w:pPr>
          </w:p>
        </w:tc>
        <w:tc>
          <w:tcPr>
            <w:tcW w:w="1065" w:type="dxa"/>
            <w:vAlign w:val="center"/>
          </w:tcPr>
          <w:p w14:paraId="0A5C3949">
            <w:pPr>
              <w:adjustRightInd w:val="0"/>
              <w:snapToGrid w:val="0"/>
              <w:spacing w:line="300" w:lineRule="auto"/>
              <w:ind w:firstLine="480" w:firstLineChars="200"/>
              <w:jc w:val="center"/>
              <w:rPr>
                <w:sz w:val="24"/>
              </w:rPr>
            </w:pPr>
          </w:p>
        </w:tc>
        <w:tc>
          <w:tcPr>
            <w:tcW w:w="1980" w:type="dxa"/>
            <w:vAlign w:val="center"/>
          </w:tcPr>
          <w:p w14:paraId="093913D1">
            <w:pPr>
              <w:adjustRightInd w:val="0"/>
              <w:snapToGrid w:val="0"/>
              <w:spacing w:line="300" w:lineRule="auto"/>
              <w:ind w:firstLine="480" w:firstLineChars="200"/>
              <w:jc w:val="center"/>
              <w:rPr>
                <w:sz w:val="24"/>
              </w:rPr>
            </w:pPr>
          </w:p>
        </w:tc>
        <w:tc>
          <w:tcPr>
            <w:tcW w:w="1642" w:type="dxa"/>
            <w:vAlign w:val="center"/>
          </w:tcPr>
          <w:p w14:paraId="27D08ADA">
            <w:pPr>
              <w:adjustRightInd w:val="0"/>
              <w:snapToGrid w:val="0"/>
              <w:spacing w:line="300" w:lineRule="auto"/>
              <w:ind w:firstLine="480" w:firstLineChars="200"/>
              <w:jc w:val="center"/>
              <w:rPr>
                <w:sz w:val="24"/>
              </w:rPr>
            </w:pPr>
          </w:p>
        </w:tc>
      </w:tr>
      <w:tr w14:paraId="7E02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10003E3">
            <w:pPr>
              <w:adjustRightInd w:val="0"/>
              <w:snapToGrid w:val="0"/>
              <w:spacing w:line="300" w:lineRule="auto"/>
              <w:ind w:firstLine="480" w:firstLineChars="200"/>
              <w:rPr>
                <w:sz w:val="24"/>
              </w:rPr>
            </w:pPr>
          </w:p>
        </w:tc>
        <w:tc>
          <w:tcPr>
            <w:tcW w:w="1306" w:type="dxa"/>
          </w:tcPr>
          <w:p w14:paraId="5D135793">
            <w:pPr>
              <w:adjustRightInd w:val="0"/>
              <w:snapToGrid w:val="0"/>
              <w:spacing w:line="300" w:lineRule="auto"/>
              <w:ind w:firstLine="480" w:firstLineChars="200"/>
              <w:rPr>
                <w:sz w:val="24"/>
              </w:rPr>
            </w:pPr>
          </w:p>
        </w:tc>
        <w:tc>
          <w:tcPr>
            <w:tcW w:w="1995" w:type="dxa"/>
          </w:tcPr>
          <w:p w14:paraId="730E3AA0">
            <w:pPr>
              <w:adjustRightInd w:val="0"/>
              <w:snapToGrid w:val="0"/>
              <w:spacing w:line="300" w:lineRule="auto"/>
              <w:ind w:firstLine="480" w:firstLineChars="200"/>
              <w:rPr>
                <w:sz w:val="24"/>
              </w:rPr>
            </w:pPr>
          </w:p>
        </w:tc>
        <w:tc>
          <w:tcPr>
            <w:tcW w:w="1065" w:type="dxa"/>
          </w:tcPr>
          <w:p w14:paraId="172B3626">
            <w:pPr>
              <w:adjustRightInd w:val="0"/>
              <w:snapToGrid w:val="0"/>
              <w:spacing w:line="300" w:lineRule="auto"/>
              <w:ind w:firstLine="480" w:firstLineChars="200"/>
              <w:rPr>
                <w:sz w:val="24"/>
              </w:rPr>
            </w:pPr>
          </w:p>
        </w:tc>
        <w:tc>
          <w:tcPr>
            <w:tcW w:w="1980" w:type="dxa"/>
          </w:tcPr>
          <w:p w14:paraId="76112051">
            <w:pPr>
              <w:adjustRightInd w:val="0"/>
              <w:snapToGrid w:val="0"/>
              <w:spacing w:line="300" w:lineRule="auto"/>
              <w:ind w:firstLine="480" w:firstLineChars="200"/>
              <w:rPr>
                <w:sz w:val="24"/>
              </w:rPr>
            </w:pPr>
          </w:p>
        </w:tc>
        <w:tc>
          <w:tcPr>
            <w:tcW w:w="1642" w:type="dxa"/>
          </w:tcPr>
          <w:p w14:paraId="09528429">
            <w:pPr>
              <w:adjustRightInd w:val="0"/>
              <w:snapToGrid w:val="0"/>
              <w:spacing w:line="300" w:lineRule="auto"/>
              <w:ind w:firstLine="480" w:firstLineChars="200"/>
              <w:rPr>
                <w:sz w:val="24"/>
              </w:rPr>
            </w:pPr>
          </w:p>
        </w:tc>
      </w:tr>
      <w:tr w14:paraId="6D99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9E4A24F">
            <w:pPr>
              <w:adjustRightInd w:val="0"/>
              <w:snapToGrid w:val="0"/>
              <w:spacing w:line="300" w:lineRule="auto"/>
              <w:ind w:firstLine="480" w:firstLineChars="200"/>
              <w:rPr>
                <w:sz w:val="24"/>
              </w:rPr>
            </w:pPr>
          </w:p>
        </w:tc>
        <w:tc>
          <w:tcPr>
            <w:tcW w:w="1306" w:type="dxa"/>
          </w:tcPr>
          <w:p w14:paraId="1D53BDF6">
            <w:pPr>
              <w:adjustRightInd w:val="0"/>
              <w:snapToGrid w:val="0"/>
              <w:spacing w:line="300" w:lineRule="auto"/>
              <w:ind w:firstLine="480" w:firstLineChars="200"/>
              <w:rPr>
                <w:sz w:val="24"/>
              </w:rPr>
            </w:pPr>
          </w:p>
        </w:tc>
        <w:tc>
          <w:tcPr>
            <w:tcW w:w="1995" w:type="dxa"/>
          </w:tcPr>
          <w:p w14:paraId="6075CF78">
            <w:pPr>
              <w:adjustRightInd w:val="0"/>
              <w:snapToGrid w:val="0"/>
              <w:spacing w:line="300" w:lineRule="auto"/>
              <w:ind w:firstLine="480" w:firstLineChars="200"/>
              <w:rPr>
                <w:sz w:val="24"/>
              </w:rPr>
            </w:pPr>
          </w:p>
        </w:tc>
        <w:tc>
          <w:tcPr>
            <w:tcW w:w="1065" w:type="dxa"/>
          </w:tcPr>
          <w:p w14:paraId="11C21E4B">
            <w:pPr>
              <w:adjustRightInd w:val="0"/>
              <w:snapToGrid w:val="0"/>
              <w:spacing w:line="300" w:lineRule="auto"/>
              <w:ind w:firstLine="480" w:firstLineChars="200"/>
              <w:rPr>
                <w:sz w:val="24"/>
              </w:rPr>
            </w:pPr>
          </w:p>
        </w:tc>
        <w:tc>
          <w:tcPr>
            <w:tcW w:w="1980" w:type="dxa"/>
          </w:tcPr>
          <w:p w14:paraId="64F75638">
            <w:pPr>
              <w:adjustRightInd w:val="0"/>
              <w:snapToGrid w:val="0"/>
              <w:spacing w:line="300" w:lineRule="auto"/>
              <w:ind w:firstLine="480" w:firstLineChars="200"/>
              <w:rPr>
                <w:sz w:val="24"/>
              </w:rPr>
            </w:pPr>
          </w:p>
        </w:tc>
        <w:tc>
          <w:tcPr>
            <w:tcW w:w="1642" w:type="dxa"/>
          </w:tcPr>
          <w:p w14:paraId="7F35A128">
            <w:pPr>
              <w:adjustRightInd w:val="0"/>
              <w:snapToGrid w:val="0"/>
              <w:spacing w:line="300" w:lineRule="auto"/>
              <w:ind w:firstLine="480" w:firstLineChars="200"/>
              <w:rPr>
                <w:sz w:val="24"/>
              </w:rPr>
            </w:pPr>
          </w:p>
        </w:tc>
      </w:tr>
      <w:tr w14:paraId="27B8A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40DB51F">
            <w:pPr>
              <w:adjustRightInd w:val="0"/>
              <w:snapToGrid w:val="0"/>
              <w:spacing w:line="300" w:lineRule="auto"/>
              <w:ind w:firstLine="480" w:firstLineChars="200"/>
              <w:rPr>
                <w:sz w:val="24"/>
              </w:rPr>
            </w:pPr>
          </w:p>
        </w:tc>
        <w:tc>
          <w:tcPr>
            <w:tcW w:w="1306" w:type="dxa"/>
          </w:tcPr>
          <w:p w14:paraId="490091E1">
            <w:pPr>
              <w:adjustRightInd w:val="0"/>
              <w:snapToGrid w:val="0"/>
              <w:spacing w:line="300" w:lineRule="auto"/>
              <w:ind w:firstLine="480" w:firstLineChars="200"/>
              <w:rPr>
                <w:sz w:val="24"/>
              </w:rPr>
            </w:pPr>
          </w:p>
        </w:tc>
        <w:tc>
          <w:tcPr>
            <w:tcW w:w="1995" w:type="dxa"/>
          </w:tcPr>
          <w:p w14:paraId="5FE2F8E1">
            <w:pPr>
              <w:adjustRightInd w:val="0"/>
              <w:snapToGrid w:val="0"/>
              <w:spacing w:line="300" w:lineRule="auto"/>
              <w:ind w:firstLine="480" w:firstLineChars="200"/>
              <w:rPr>
                <w:sz w:val="24"/>
              </w:rPr>
            </w:pPr>
          </w:p>
        </w:tc>
        <w:tc>
          <w:tcPr>
            <w:tcW w:w="1065" w:type="dxa"/>
          </w:tcPr>
          <w:p w14:paraId="256C8308">
            <w:pPr>
              <w:adjustRightInd w:val="0"/>
              <w:snapToGrid w:val="0"/>
              <w:spacing w:line="300" w:lineRule="auto"/>
              <w:ind w:firstLine="480" w:firstLineChars="200"/>
              <w:rPr>
                <w:sz w:val="24"/>
              </w:rPr>
            </w:pPr>
          </w:p>
        </w:tc>
        <w:tc>
          <w:tcPr>
            <w:tcW w:w="1980" w:type="dxa"/>
          </w:tcPr>
          <w:p w14:paraId="040C3D33">
            <w:pPr>
              <w:adjustRightInd w:val="0"/>
              <w:snapToGrid w:val="0"/>
              <w:spacing w:line="300" w:lineRule="auto"/>
              <w:ind w:firstLine="480" w:firstLineChars="200"/>
              <w:rPr>
                <w:sz w:val="24"/>
              </w:rPr>
            </w:pPr>
          </w:p>
        </w:tc>
        <w:tc>
          <w:tcPr>
            <w:tcW w:w="1642" w:type="dxa"/>
          </w:tcPr>
          <w:p w14:paraId="10410159">
            <w:pPr>
              <w:adjustRightInd w:val="0"/>
              <w:snapToGrid w:val="0"/>
              <w:spacing w:line="300" w:lineRule="auto"/>
              <w:ind w:firstLine="480" w:firstLineChars="200"/>
              <w:rPr>
                <w:sz w:val="24"/>
              </w:rPr>
            </w:pPr>
          </w:p>
        </w:tc>
      </w:tr>
      <w:tr w14:paraId="06156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CD3DD28">
            <w:pPr>
              <w:adjustRightInd w:val="0"/>
              <w:snapToGrid w:val="0"/>
              <w:spacing w:line="300" w:lineRule="auto"/>
              <w:ind w:firstLine="480" w:firstLineChars="200"/>
              <w:rPr>
                <w:sz w:val="24"/>
              </w:rPr>
            </w:pPr>
          </w:p>
        </w:tc>
        <w:tc>
          <w:tcPr>
            <w:tcW w:w="1306" w:type="dxa"/>
          </w:tcPr>
          <w:p w14:paraId="0A615447">
            <w:pPr>
              <w:adjustRightInd w:val="0"/>
              <w:snapToGrid w:val="0"/>
              <w:spacing w:line="300" w:lineRule="auto"/>
              <w:ind w:firstLine="480" w:firstLineChars="200"/>
              <w:rPr>
                <w:sz w:val="24"/>
              </w:rPr>
            </w:pPr>
          </w:p>
        </w:tc>
        <w:tc>
          <w:tcPr>
            <w:tcW w:w="1995" w:type="dxa"/>
          </w:tcPr>
          <w:p w14:paraId="5545B64E">
            <w:pPr>
              <w:adjustRightInd w:val="0"/>
              <w:snapToGrid w:val="0"/>
              <w:spacing w:line="300" w:lineRule="auto"/>
              <w:ind w:firstLine="480" w:firstLineChars="200"/>
              <w:rPr>
                <w:sz w:val="24"/>
              </w:rPr>
            </w:pPr>
          </w:p>
        </w:tc>
        <w:tc>
          <w:tcPr>
            <w:tcW w:w="1065" w:type="dxa"/>
          </w:tcPr>
          <w:p w14:paraId="5BD90958">
            <w:pPr>
              <w:adjustRightInd w:val="0"/>
              <w:snapToGrid w:val="0"/>
              <w:spacing w:line="300" w:lineRule="auto"/>
              <w:ind w:firstLine="480" w:firstLineChars="200"/>
              <w:rPr>
                <w:sz w:val="24"/>
              </w:rPr>
            </w:pPr>
          </w:p>
        </w:tc>
        <w:tc>
          <w:tcPr>
            <w:tcW w:w="1980" w:type="dxa"/>
          </w:tcPr>
          <w:p w14:paraId="370BA347">
            <w:pPr>
              <w:adjustRightInd w:val="0"/>
              <w:snapToGrid w:val="0"/>
              <w:spacing w:line="300" w:lineRule="auto"/>
              <w:ind w:firstLine="480" w:firstLineChars="200"/>
              <w:rPr>
                <w:sz w:val="24"/>
              </w:rPr>
            </w:pPr>
          </w:p>
        </w:tc>
        <w:tc>
          <w:tcPr>
            <w:tcW w:w="1642" w:type="dxa"/>
          </w:tcPr>
          <w:p w14:paraId="30104A9E">
            <w:pPr>
              <w:adjustRightInd w:val="0"/>
              <w:snapToGrid w:val="0"/>
              <w:spacing w:line="300" w:lineRule="auto"/>
              <w:ind w:firstLine="480" w:firstLineChars="200"/>
              <w:rPr>
                <w:sz w:val="24"/>
              </w:rPr>
            </w:pPr>
          </w:p>
        </w:tc>
      </w:tr>
      <w:tr w14:paraId="66F6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106581B">
            <w:pPr>
              <w:adjustRightInd w:val="0"/>
              <w:snapToGrid w:val="0"/>
              <w:spacing w:line="300" w:lineRule="auto"/>
              <w:ind w:firstLine="480" w:firstLineChars="200"/>
              <w:rPr>
                <w:sz w:val="24"/>
              </w:rPr>
            </w:pPr>
          </w:p>
        </w:tc>
        <w:tc>
          <w:tcPr>
            <w:tcW w:w="1306" w:type="dxa"/>
          </w:tcPr>
          <w:p w14:paraId="42CDA49C">
            <w:pPr>
              <w:adjustRightInd w:val="0"/>
              <w:snapToGrid w:val="0"/>
              <w:spacing w:line="300" w:lineRule="auto"/>
              <w:ind w:firstLine="480" w:firstLineChars="200"/>
              <w:rPr>
                <w:sz w:val="24"/>
              </w:rPr>
            </w:pPr>
          </w:p>
        </w:tc>
        <w:tc>
          <w:tcPr>
            <w:tcW w:w="1995" w:type="dxa"/>
          </w:tcPr>
          <w:p w14:paraId="73033E7D">
            <w:pPr>
              <w:adjustRightInd w:val="0"/>
              <w:snapToGrid w:val="0"/>
              <w:spacing w:line="300" w:lineRule="auto"/>
              <w:ind w:firstLine="480" w:firstLineChars="200"/>
              <w:rPr>
                <w:sz w:val="24"/>
              </w:rPr>
            </w:pPr>
          </w:p>
        </w:tc>
        <w:tc>
          <w:tcPr>
            <w:tcW w:w="1065" w:type="dxa"/>
          </w:tcPr>
          <w:p w14:paraId="58B099C4">
            <w:pPr>
              <w:adjustRightInd w:val="0"/>
              <w:snapToGrid w:val="0"/>
              <w:spacing w:line="300" w:lineRule="auto"/>
              <w:ind w:firstLine="480" w:firstLineChars="200"/>
              <w:rPr>
                <w:sz w:val="24"/>
              </w:rPr>
            </w:pPr>
          </w:p>
        </w:tc>
        <w:tc>
          <w:tcPr>
            <w:tcW w:w="1980" w:type="dxa"/>
          </w:tcPr>
          <w:p w14:paraId="278AB84D">
            <w:pPr>
              <w:adjustRightInd w:val="0"/>
              <w:snapToGrid w:val="0"/>
              <w:spacing w:line="300" w:lineRule="auto"/>
              <w:ind w:firstLine="480" w:firstLineChars="200"/>
              <w:rPr>
                <w:sz w:val="24"/>
              </w:rPr>
            </w:pPr>
          </w:p>
        </w:tc>
        <w:tc>
          <w:tcPr>
            <w:tcW w:w="1642" w:type="dxa"/>
          </w:tcPr>
          <w:p w14:paraId="626377BA">
            <w:pPr>
              <w:adjustRightInd w:val="0"/>
              <w:snapToGrid w:val="0"/>
              <w:spacing w:line="300" w:lineRule="auto"/>
              <w:ind w:firstLine="480" w:firstLineChars="200"/>
              <w:rPr>
                <w:sz w:val="24"/>
              </w:rPr>
            </w:pPr>
          </w:p>
        </w:tc>
      </w:tr>
    </w:tbl>
    <w:p w14:paraId="4F40802A">
      <w:pPr>
        <w:adjustRightInd w:val="0"/>
        <w:snapToGrid w:val="0"/>
        <w:spacing w:line="300" w:lineRule="auto"/>
        <w:ind w:firstLine="480" w:firstLineChars="200"/>
        <w:rPr>
          <w:sz w:val="24"/>
        </w:rPr>
      </w:pPr>
    </w:p>
    <w:p w14:paraId="1CB4136E">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7C4671E0">
      <w:pPr>
        <w:adjustRightInd w:val="0"/>
        <w:snapToGrid w:val="0"/>
        <w:spacing w:line="300" w:lineRule="auto"/>
        <w:ind w:firstLine="480" w:firstLineChars="200"/>
        <w:rPr>
          <w:sz w:val="24"/>
        </w:rPr>
      </w:pPr>
    </w:p>
    <w:p w14:paraId="1087B4AE">
      <w:pPr>
        <w:adjustRightInd w:val="0"/>
        <w:snapToGrid w:val="0"/>
        <w:spacing w:line="300" w:lineRule="auto"/>
        <w:ind w:firstLine="480" w:firstLineChars="200"/>
        <w:rPr>
          <w:sz w:val="24"/>
        </w:rPr>
      </w:pPr>
    </w:p>
    <w:p w14:paraId="0C5CBDC4">
      <w:pPr>
        <w:adjustRightInd w:val="0"/>
        <w:snapToGrid w:val="0"/>
        <w:spacing w:line="300" w:lineRule="auto"/>
        <w:ind w:firstLine="480" w:firstLineChars="200"/>
        <w:jc w:val="center"/>
        <w:rPr>
          <w:sz w:val="24"/>
        </w:rPr>
      </w:pPr>
      <w:r>
        <w:rPr>
          <w:rFonts w:hint="eastAsia"/>
          <w:sz w:val="24"/>
        </w:rPr>
        <w:t xml:space="preserve">                                      报价人全称（盖章）：                                     </w:t>
      </w:r>
    </w:p>
    <w:p w14:paraId="0ABE36EB">
      <w:pPr>
        <w:adjustRightInd w:val="0"/>
        <w:snapToGrid w:val="0"/>
        <w:spacing w:line="300" w:lineRule="auto"/>
        <w:ind w:firstLine="480" w:firstLineChars="200"/>
        <w:jc w:val="center"/>
        <w:rPr>
          <w:sz w:val="24"/>
        </w:rPr>
      </w:pPr>
    </w:p>
    <w:p w14:paraId="2D1F0376">
      <w:pPr>
        <w:adjustRightInd w:val="0"/>
        <w:snapToGrid w:val="0"/>
        <w:spacing w:line="300" w:lineRule="auto"/>
        <w:ind w:firstLine="480" w:firstLineChars="200"/>
        <w:jc w:val="center"/>
        <w:rPr>
          <w:sz w:val="24"/>
        </w:rPr>
      </w:pPr>
      <w:r>
        <w:rPr>
          <w:rFonts w:hint="eastAsia"/>
          <w:sz w:val="24"/>
        </w:rPr>
        <w:t xml:space="preserve">                                     日期：   年  月  日</w:t>
      </w:r>
    </w:p>
    <w:p w14:paraId="066C5278">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B7BA7A5">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C2E8D">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6B0C">
    <w:pPr>
      <w:pStyle w:val="2"/>
      <w:spacing w:line="14" w:lineRule="auto"/>
      <w:rPr>
        <w:sz w:val="20"/>
      </w:rPr>
    </w:pPr>
    <w:r>
      <w:rPr>
        <w:lang w:eastAsia="en-US"/>
      </w:rPr>
      <w:pict>
        <v:shape id="_x0000_s12289" o:spid="_x0000_s12289"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path/>
          <v:fill on="f" focussize="0,0"/>
          <v:stroke on="f" joinstyle="miter"/>
          <v:imagedata o:title=""/>
          <o:lock v:ext="edit"/>
          <v:textbox inset="0mm,0mm,0mm,0mm">
            <w:txbxContent>
              <w:p w14:paraId="2A4DE031">
                <w:pPr>
                  <w:spacing w:line="203" w:lineRule="exact"/>
                  <w:ind w:left="20"/>
                  <w:rPr>
                    <w:rFonts w:ascii="Calibri"/>
                    <w:sz w:val="18"/>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70A52"/>
    <w:rsid w:val="00016F1F"/>
    <w:rsid w:val="00034C1B"/>
    <w:rsid w:val="0003548D"/>
    <w:rsid w:val="00060F25"/>
    <w:rsid w:val="00094C12"/>
    <w:rsid w:val="000A2FD8"/>
    <w:rsid w:val="000A31FE"/>
    <w:rsid w:val="000D1097"/>
    <w:rsid w:val="000E252E"/>
    <w:rsid w:val="000E4BD2"/>
    <w:rsid w:val="000E5A85"/>
    <w:rsid w:val="00117119"/>
    <w:rsid w:val="001232E1"/>
    <w:rsid w:val="00131A30"/>
    <w:rsid w:val="00155F61"/>
    <w:rsid w:val="001779CB"/>
    <w:rsid w:val="001909FD"/>
    <w:rsid w:val="001B25E3"/>
    <w:rsid w:val="001B7227"/>
    <w:rsid w:val="001C00BA"/>
    <w:rsid w:val="001D04E5"/>
    <w:rsid w:val="001D28A8"/>
    <w:rsid w:val="0021753D"/>
    <w:rsid w:val="00237C67"/>
    <w:rsid w:val="002825E1"/>
    <w:rsid w:val="00297453"/>
    <w:rsid w:val="002F4E24"/>
    <w:rsid w:val="003B5A88"/>
    <w:rsid w:val="003D49E8"/>
    <w:rsid w:val="00441566"/>
    <w:rsid w:val="004432AA"/>
    <w:rsid w:val="00460A79"/>
    <w:rsid w:val="004835DB"/>
    <w:rsid w:val="00483669"/>
    <w:rsid w:val="004F51F2"/>
    <w:rsid w:val="00512B01"/>
    <w:rsid w:val="005416F6"/>
    <w:rsid w:val="0059435D"/>
    <w:rsid w:val="005F773F"/>
    <w:rsid w:val="00644D91"/>
    <w:rsid w:val="00670A52"/>
    <w:rsid w:val="00675CB1"/>
    <w:rsid w:val="006860F3"/>
    <w:rsid w:val="00693807"/>
    <w:rsid w:val="006D265D"/>
    <w:rsid w:val="006D27D4"/>
    <w:rsid w:val="007053B3"/>
    <w:rsid w:val="0070550E"/>
    <w:rsid w:val="007068AF"/>
    <w:rsid w:val="0072326C"/>
    <w:rsid w:val="0073264B"/>
    <w:rsid w:val="007642BA"/>
    <w:rsid w:val="00795D6C"/>
    <w:rsid w:val="007B05CB"/>
    <w:rsid w:val="007D31C0"/>
    <w:rsid w:val="007D383D"/>
    <w:rsid w:val="007E360D"/>
    <w:rsid w:val="008177C2"/>
    <w:rsid w:val="00835F9F"/>
    <w:rsid w:val="00846E60"/>
    <w:rsid w:val="00851B25"/>
    <w:rsid w:val="00866E01"/>
    <w:rsid w:val="00870C80"/>
    <w:rsid w:val="0088357F"/>
    <w:rsid w:val="00884990"/>
    <w:rsid w:val="008D34CB"/>
    <w:rsid w:val="008E5CB9"/>
    <w:rsid w:val="0090650C"/>
    <w:rsid w:val="0093438D"/>
    <w:rsid w:val="0095778C"/>
    <w:rsid w:val="009762C0"/>
    <w:rsid w:val="00977EB7"/>
    <w:rsid w:val="00982B69"/>
    <w:rsid w:val="009B6B9B"/>
    <w:rsid w:val="009C0D70"/>
    <w:rsid w:val="00A2278D"/>
    <w:rsid w:val="00A502AE"/>
    <w:rsid w:val="00A50AF5"/>
    <w:rsid w:val="00AA1B12"/>
    <w:rsid w:val="00AA6FFD"/>
    <w:rsid w:val="00B05E4A"/>
    <w:rsid w:val="00B12543"/>
    <w:rsid w:val="00B32DF1"/>
    <w:rsid w:val="00B34C40"/>
    <w:rsid w:val="00B61176"/>
    <w:rsid w:val="00B6240D"/>
    <w:rsid w:val="00BC6532"/>
    <w:rsid w:val="00C323C8"/>
    <w:rsid w:val="00C37BCF"/>
    <w:rsid w:val="00C53127"/>
    <w:rsid w:val="00C7521B"/>
    <w:rsid w:val="00D1432E"/>
    <w:rsid w:val="00D62907"/>
    <w:rsid w:val="00D755F1"/>
    <w:rsid w:val="00DA366A"/>
    <w:rsid w:val="00DB582D"/>
    <w:rsid w:val="00DD5045"/>
    <w:rsid w:val="00E41222"/>
    <w:rsid w:val="00E7002F"/>
    <w:rsid w:val="00EA35F5"/>
    <w:rsid w:val="00EB6518"/>
    <w:rsid w:val="00ED13D9"/>
    <w:rsid w:val="00EE22B8"/>
    <w:rsid w:val="00EF6563"/>
    <w:rsid w:val="00F0587C"/>
    <w:rsid w:val="00F40DE5"/>
    <w:rsid w:val="00F50EA9"/>
    <w:rsid w:val="00F52CEA"/>
    <w:rsid w:val="00F77EA4"/>
    <w:rsid w:val="00F808F8"/>
    <w:rsid w:val="00FC5E94"/>
    <w:rsid w:val="00FD3530"/>
    <w:rsid w:val="428B0580"/>
    <w:rsid w:val="795277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uiPriority w:val="99"/>
    <w:pPr>
      <w:ind w:left="100" w:leftChars="2500"/>
    </w:pPr>
  </w:style>
  <w:style w:type="paragraph" w:styleId="4">
    <w:name w:val="footer"/>
    <w:basedOn w:val="1"/>
    <w:link w:val="19"/>
    <w:semiHidden/>
    <w:unhideWhenUsed/>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22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5720</Words>
  <Characters>7197</Characters>
  <Lines>61</Lines>
  <Paragraphs>17</Paragraphs>
  <TotalTime>12</TotalTime>
  <ScaleCrop>false</ScaleCrop>
  <LinksUpToDate>false</LinksUpToDate>
  <CharactersWithSpaces>7715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2025-03-22T01:08:00Z</dcterms:created>
  <dc:creator>PC</dc:creator>
  <cp:lastModifiedBy>WPS_1735111068</cp:lastModifiedBy>
  <cp:lastPrinted>2024-09-03T07:30:00Z</cp:lastPrinted>
  <dcterms:modified xsi:type="dcterms:W3CDTF">2025-03-25T08:44:37Z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eyJoZGlkIjoiYzRkZWFmZTE3Njg2NzM4ZDBhNWQzNGNjNzI1NDVkODAiLCJ1c2VySWQiOiIxNjY5NjQzMTQwIn0=</vt:lpwstr>
  </property>
  <property fmtid="{D5CDD505-2E9C-101B-9397-08002B2CF9AE}" pid="3" name="KSOProductBuildVer">
    <vt:lpwstr>2052-12.1.0.20305</vt:lpwstr>
  </property>
  <property fmtid="{D5CDD505-2E9C-101B-9397-08002B2CF9AE}" pid="4" name="ICV">
    <vt:lpwstr>EAD1EAAB5C134471B833D839157239AB_12</vt:lpwstr>
  </property>
</Properties>
</file>